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7FC148" w14:textId="3A8C308A" w:rsidR="006D4679" w:rsidRPr="00C041A5" w:rsidRDefault="006E3D8E" w:rsidP="00106478">
      <w:pPr>
        <w:pStyle w:val="Heading1"/>
      </w:pPr>
      <w:bookmarkStart w:id="0" w:name="_Hlk85189127"/>
      <w:bookmarkStart w:id="1" w:name="_GoBack"/>
      <w:bookmarkEnd w:id="1"/>
      <w:r>
        <w:t xml:space="preserve">Supplement </w:t>
      </w:r>
      <w:r w:rsidR="002C4280">
        <w:t xml:space="preserve">to </w:t>
      </w:r>
      <w:r>
        <w:t>the Annual Update to the 2021–22 Local Control and Accountability Plan</w:t>
      </w:r>
      <w:bookmarkEnd w:id="0"/>
    </w:p>
    <w:tbl>
      <w:tblPr>
        <w:tblStyle w:val="TableGrid1"/>
        <w:tblW w:w="5000" w:type="pct"/>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Look w:val="0420" w:firstRow="1" w:lastRow="0" w:firstColumn="0" w:lastColumn="0" w:noHBand="0" w:noVBand="1"/>
        <w:tblCaption w:val="LEA Contact Information"/>
        <w:tblDescription w:val="LEAs will input LEA name, contact name, contact title, contact email and phone number"/>
      </w:tblPr>
      <w:tblGrid>
        <w:gridCol w:w="5293"/>
        <w:gridCol w:w="5309"/>
        <w:gridCol w:w="3788"/>
      </w:tblGrid>
      <w:tr w:rsidR="006E3D8E" w:rsidRPr="00DA513A" w14:paraId="3B1F5E34" w14:textId="77777777" w:rsidTr="007735A5">
        <w:trPr>
          <w:trHeight w:val="650"/>
          <w:tblHeader/>
        </w:trPr>
        <w:tc>
          <w:tcPr>
            <w:tcW w:w="5293" w:type="dxa"/>
            <w:shd w:val="clear" w:color="auto" w:fill="D9E2F3"/>
            <w:vAlign w:val="center"/>
          </w:tcPr>
          <w:p w14:paraId="4688BC1C" w14:textId="77777777" w:rsidR="006E3D8E" w:rsidRPr="00DA513A" w:rsidRDefault="006E3D8E" w:rsidP="007735A5">
            <w:pPr>
              <w:tabs>
                <w:tab w:val="left" w:pos="5093"/>
              </w:tabs>
              <w:rPr>
                <w:rFonts w:eastAsia="Arial" w:cs="Arial"/>
                <w:b/>
                <w:color w:val="000000"/>
                <w:szCs w:val="22"/>
              </w:rPr>
            </w:pPr>
            <w:r w:rsidRPr="00DA513A">
              <w:rPr>
                <w:rFonts w:eastAsia="Arial" w:cs="Arial"/>
                <w:b/>
                <w:color w:val="000000"/>
                <w:szCs w:val="22"/>
              </w:rPr>
              <w:t>Local Educational Agency (LEA) Name</w:t>
            </w:r>
          </w:p>
        </w:tc>
        <w:tc>
          <w:tcPr>
            <w:tcW w:w="5309" w:type="dxa"/>
            <w:shd w:val="clear" w:color="auto" w:fill="D9E2F3"/>
            <w:vAlign w:val="center"/>
          </w:tcPr>
          <w:p w14:paraId="06A56042" w14:textId="77777777" w:rsidR="006E3D8E" w:rsidRPr="00DA513A" w:rsidRDefault="006E3D8E" w:rsidP="007735A5">
            <w:pPr>
              <w:tabs>
                <w:tab w:val="left" w:pos="5093"/>
              </w:tabs>
              <w:rPr>
                <w:rFonts w:eastAsia="Arial" w:cs="Arial"/>
                <w:b/>
                <w:color w:val="000000"/>
                <w:szCs w:val="22"/>
              </w:rPr>
            </w:pPr>
            <w:r w:rsidRPr="00DA513A">
              <w:rPr>
                <w:rFonts w:eastAsia="Arial" w:cs="Arial"/>
                <w:b/>
                <w:color w:val="000000"/>
                <w:szCs w:val="22"/>
              </w:rPr>
              <w:t>Contact Name and Title</w:t>
            </w:r>
          </w:p>
        </w:tc>
        <w:tc>
          <w:tcPr>
            <w:tcW w:w="3788" w:type="dxa"/>
            <w:shd w:val="clear" w:color="auto" w:fill="D9E2F3"/>
            <w:vAlign w:val="center"/>
          </w:tcPr>
          <w:p w14:paraId="116A6E8A" w14:textId="77777777" w:rsidR="006E3D8E" w:rsidRPr="00DA513A" w:rsidRDefault="006E3D8E" w:rsidP="007735A5">
            <w:pPr>
              <w:tabs>
                <w:tab w:val="left" w:pos="5093"/>
              </w:tabs>
              <w:rPr>
                <w:rFonts w:eastAsia="Arial" w:cs="Arial"/>
                <w:b/>
                <w:color w:val="000000"/>
                <w:szCs w:val="22"/>
              </w:rPr>
            </w:pPr>
            <w:r w:rsidRPr="00DA513A">
              <w:rPr>
                <w:rFonts w:eastAsia="Arial" w:cs="Arial"/>
                <w:b/>
                <w:color w:val="000000"/>
                <w:szCs w:val="22"/>
              </w:rPr>
              <w:t>Email and Phone</w:t>
            </w:r>
          </w:p>
        </w:tc>
      </w:tr>
      <w:tr w:rsidR="006E3D8E" w:rsidRPr="00DA513A" w14:paraId="29F4A188" w14:textId="77777777" w:rsidTr="007735A5">
        <w:trPr>
          <w:trHeight w:val="770"/>
        </w:trPr>
        <w:tc>
          <w:tcPr>
            <w:tcW w:w="5293" w:type="dxa"/>
            <w:shd w:val="clear" w:color="auto" w:fill="auto"/>
            <w:vAlign w:val="center"/>
          </w:tcPr>
          <w:p w14:paraId="3D6DC1F7" w14:textId="28BC2807" w:rsidR="006E3D8E" w:rsidRPr="00DA513A" w:rsidRDefault="00975B0C" w:rsidP="007735A5">
            <w:pPr>
              <w:tabs>
                <w:tab w:val="left" w:pos="5093"/>
              </w:tabs>
              <w:rPr>
                <w:rFonts w:eastAsia="Arial" w:cs="Arial"/>
                <w:color w:val="000000"/>
                <w:szCs w:val="22"/>
              </w:rPr>
            </w:pPr>
            <w:r>
              <w:rPr>
                <w:rFonts w:eastAsia="Arial" w:cs="Arial"/>
                <w:color w:val="000000"/>
                <w:szCs w:val="22"/>
              </w:rPr>
              <w:t>Winship-Robbins Elementary School District</w:t>
            </w:r>
          </w:p>
        </w:tc>
        <w:tc>
          <w:tcPr>
            <w:tcW w:w="5309" w:type="dxa"/>
            <w:shd w:val="clear" w:color="auto" w:fill="auto"/>
            <w:vAlign w:val="center"/>
          </w:tcPr>
          <w:p w14:paraId="36B6E8BD" w14:textId="70197537" w:rsidR="006E3D8E" w:rsidRPr="00DA513A" w:rsidRDefault="00975B0C" w:rsidP="007735A5">
            <w:pPr>
              <w:tabs>
                <w:tab w:val="left" w:pos="5093"/>
              </w:tabs>
              <w:rPr>
                <w:rFonts w:eastAsia="Arial" w:cs="Arial"/>
                <w:color w:val="000000"/>
                <w:szCs w:val="22"/>
              </w:rPr>
            </w:pPr>
            <w:r>
              <w:rPr>
                <w:rFonts w:eastAsia="Arial" w:cs="Arial"/>
                <w:color w:val="000000"/>
                <w:szCs w:val="22"/>
              </w:rPr>
              <w:t>Dawn Carl, Superintendent</w:t>
            </w:r>
          </w:p>
        </w:tc>
        <w:tc>
          <w:tcPr>
            <w:tcW w:w="3788" w:type="dxa"/>
            <w:shd w:val="clear" w:color="auto" w:fill="auto"/>
            <w:vAlign w:val="center"/>
          </w:tcPr>
          <w:p w14:paraId="1422F4D6" w14:textId="1943F579" w:rsidR="006E3D8E" w:rsidRDefault="00231745" w:rsidP="007735A5">
            <w:pPr>
              <w:tabs>
                <w:tab w:val="left" w:pos="5093"/>
              </w:tabs>
              <w:rPr>
                <w:rFonts w:eastAsia="Arial" w:cs="Arial"/>
                <w:color w:val="000000"/>
                <w:szCs w:val="22"/>
              </w:rPr>
            </w:pPr>
            <w:hyperlink r:id="rId11" w:history="1">
              <w:r w:rsidR="00975B0C" w:rsidRPr="009A4B8D">
                <w:rPr>
                  <w:rStyle w:val="Hyperlink"/>
                  <w:rFonts w:eastAsia="Arial" w:cs="Arial"/>
                  <w:szCs w:val="22"/>
                </w:rPr>
                <w:t>dawnc@sutter.k12.ca.us</w:t>
              </w:r>
            </w:hyperlink>
          </w:p>
          <w:p w14:paraId="220B637E" w14:textId="3E5BB290" w:rsidR="00975B0C" w:rsidRPr="00DA513A" w:rsidRDefault="00975B0C" w:rsidP="007735A5">
            <w:pPr>
              <w:tabs>
                <w:tab w:val="left" w:pos="5093"/>
              </w:tabs>
              <w:rPr>
                <w:rFonts w:eastAsia="Arial" w:cs="Arial"/>
                <w:color w:val="000000"/>
                <w:szCs w:val="22"/>
              </w:rPr>
            </w:pPr>
            <w:r>
              <w:rPr>
                <w:rFonts w:eastAsia="Arial" w:cs="Arial"/>
                <w:color w:val="000000"/>
                <w:szCs w:val="22"/>
              </w:rPr>
              <w:t>916-705-5774</w:t>
            </w:r>
          </w:p>
        </w:tc>
      </w:tr>
    </w:tbl>
    <w:p w14:paraId="28E5A032" w14:textId="77777777" w:rsidR="006E3D8E" w:rsidRDefault="006E3D8E" w:rsidP="006E3D8E">
      <w:pPr>
        <w:rPr>
          <w:rFonts w:eastAsia="Arial" w:cs="Arial"/>
          <w:szCs w:val="22"/>
        </w:rPr>
      </w:pPr>
      <w:bookmarkStart w:id="2" w:name="_Hlk77758297"/>
    </w:p>
    <w:p w14:paraId="4FA2EF88" w14:textId="282C877C" w:rsidR="005F0C59" w:rsidRPr="00DA513A" w:rsidRDefault="005F0C59" w:rsidP="005F0C59">
      <w:pPr>
        <w:spacing w:after="240"/>
        <w:rPr>
          <w:rFonts w:eastAsia="Arial" w:cs="Arial"/>
          <w:szCs w:val="22"/>
        </w:rPr>
      </w:pPr>
      <w:r w:rsidRPr="005856F7">
        <w:rPr>
          <w:rFonts w:eastAsia="Arial" w:cs="Arial"/>
          <w:szCs w:val="22"/>
        </w:rPr>
        <w:t xml:space="preserve">California’s 2021–22 Budget Act, the federal American Rescue Plan Act of 2021, and other state and federal relief acts have provided </w:t>
      </w:r>
      <w:r w:rsidR="003605B8">
        <w:rPr>
          <w:rFonts w:eastAsia="Arial" w:cs="Arial"/>
          <w:szCs w:val="22"/>
        </w:rPr>
        <w:t>l</w:t>
      </w:r>
      <w:r w:rsidR="003605B8" w:rsidRPr="005856F7">
        <w:rPr>
          <w:rFonts w:eastAsia="Arial" w:cs="Arial"/>
          <w:szCs w:val="22"/>
        </w:rPr>
        <w:t xml:space="preserve">ocal </w:t>
      </w:r>
      <w:r w:rsidR="003605B8">
        <w:rPr>
          <w:rFonts w:eastAsia="Arial" w:cs="Arial"/>
          <w:szCs w:val="22"/>
        </w:rPr>
        <w:t>e</w:t>
      </w:r>
      <w:r w:rsidR="003605B8" w:rsidRPr="005856F7">
        <w:rPr>
          <w:rFonts w:eastAsia="Arial" w:cs="Arial"/>
          <w:szCs w:val="22"/>
        </w:rPr>
        <w:t xml:space="preserve">ducational </w:t>
      </w:r>
      <w:r w:rsidR="003605B8">
        <w:rPr>
          <w:rFonts w:eastAsia="Arial" w:cs="Arial"/>
          <w:szCs w:val="22"/>
        </w:rPr>
        <w:t>a</w:t>
      </w:r>
      <w:r w:rsidR="003605B8" w:rsidRPr="005856F7">
        <w:rPr>
          <w:rFonts w:eastAsia="Arial" w:cs="Arial"/>
          <w:szCs w:val="22"/>
        </w:rPr>
        <w:t xml:space="preserve">gencies </w:t>
      </w:r>
      <w:r w:rsidRPr="005856F7">
        <w:rPr>
          <w:rFonts w:eastAsia="Arial" w:cs="Arial"/>
          <w:szCs w:val="22"/>
        </w:rPr>
        <w:t xml:space="preserve">(LEAs) with a significant increase in funding to support students, teachers, staff, and their communities in recovering from the COVID-19 pandemic and to address the impacts of distance learning on students. The following is a one-time mid-year report to the local governing board or body and </w:t>
      </w:r>
      <w:r w:rsidR="000A1E21" w:rsidRPr="005856F7">
        <w:rPr>
          <w:rFonts w:eastAsia="Arial" w:cs="Arial"/>
          <w:szCs w:val="22"/>
        </w:rPr>
        <w:t xml:space="preserve">educational partners </w:t>
      </w:r>
      <w:r w:rsidRPr="005856F7">
        <w:rPr>
          <w:rFonts w:eastAsia="Arial" w:cs="Arial"/>
          <w:szCs w:val="22"/>
        </w:rPr>
        <w:t>related to engagement on, and implementation of, these Acts.</w:t>
      </w:r>
    </w:p>
    <w:p w14:paraId="76EEF26F" w14:textId="4BF2F9A7" w:rsidR="006E3D8E" w:rsidRPr="00DA513A" w:rsidRDefault="006E3D8E" w:rsidP="006E3D8E">
      <w:pPr>
        <w:shd w:val="clear" w:color="auto" w:fill="D9E2F3"/>
        <w:spacing w:before="60" w:after="120"/>
        <w:rPr>
          <w:rFonts w:eastAsia="Calibri" w:cs="Arial"/>
          <w:color w:val="000000"/>
          <w:szCs w:val="20"/>
        </w:rPr>
      </w:pPr>
      <w:bookmarkStart w:id="3" w:name="_Hlk79484948"/>
      <w:r w:rsidRPr="00DA513A">
        <w:rPr>
          <w:rFonts w:eastAsia="Calibri" w:cs="Arial"/>
          <w:color w:val="000000"/>
          <w:szCs w:val="20"/>
        </w:rPr>
        <w:t xml:space="preserve">A description of </w:t>
      </w:r>
      <w:r w:rsidR="005F0C59" w:rsidRPr="005856F7">
        <w:rPr>
          <w:rFonts w:eastAsia="Calibri" w:cs="Arial"/>
          <w:color w:val="000000" w:themeColor="text1"/>
        </w:rPr>
        <w:t>how and when</w:t>
      </w:r>
      <w:r w:rsidR="005F0C59" w:rsidRPr="5DE29A34">
        <w:rPr>
          <w:rFonts w:eastAsia="Calibri" w:cs="Arial"/>
          <w:color w:val="000000" w:themeColor="text1"/>
        </w:rPr>
        <w:t xml:space="preserve"> </w:t>
      </w:r>
      <w:r w:rsidRPr="00DA513A">
        <w:rPr>
          <w:rFonts w:eastAsia="Calibri" w:cs="Arial"/>
          <w:color w:val="000000"/>
          <w:szCs w:val="20"/>
        </w:rPr>
        <w:t xml:space="preserve">the LEA </w:t>
      </w:r>
      <w:r w:rsidR="005F0C59" w:rsidRPr="005856F7">
        <w:rPr>
          <w:rFonts w:eastAsia="Calibri" w:cs="Arial"/>
          <w:color w:val="000000" w:themeColor="text1"/>
        </w:rPr>
        <w:t xml:space="preserve">engaged, or plans to engage, its </w:t>
      </w:r>
      <w:r w:rsidR="000A1E21" w:rsidRPr="005856F7">
        <w:rPr>
          <w:rFonts w:eastAsia="Arial" w:cs="Arial"/>
          <w:szCs w:val="22"/>
        </w:rPr>
        <w:t>educational partners</w:t>
      </w:r>
      <w:r w:rsidR="005F0C59" w:rsidRPr="005856F7">
        <w:rPr>
          <w:rFonts w:eastAsia="Calibri" w:cs="Arial"/>
          <w:color w:val="000000" w:themeColor="text1"/>
        </w:rPr>
        <w:t xml:space="preserve"> on</w:t>
      </w:r>
      <w:r w:rsidR="005F0C59" w:rsidRPr="5DE29A34">
        <w:rPr>
          <w:rFonts w:eastAsia="Calibri" w:cs="Arial"/>
          <w:color w:val="000000" w:themeColor="text1"/>
        </w:rPr>
        <w:t xml:space="preserve"> </w:t>
      </w:r>
      <w:r w:rsidRPr="00DA513A">
        <w:rPr>
          <w:rFonts w:eastAsia="Calibri" w:cs="Arial"/>
          <w:color w:val="000000"/>
          <w:szCs w:val="20"/>
        </w:rPr>
        <w:t xml:space="preserve">the use of funds provided through the Budget Act of 2021 that were not included in the </w:t>
      </w:r>
      <w:r w:rsidRPr="000A1E21">
        <w:rPr>
          <w:rFonts w:eastAsia="Calibri" w:cs="Arial"/>
          <w:color w:val="000000"/>
          <w:szCs w:val="20"/>
        </w:rPr>
        <w:t>202</w:t>
      </w:r>
      <w:r w:rsidR="00B257C6">
        <w:rPr>
          <w:rFonts w:eastAsia="Calibri" w:cs="Arial"/>
          <w:color w:val="000000"/>
          <w:szCs w:val="20"/>
        </w:rPr>
        <w:t>1</w:t>
      </w:r>
      <w:r w:rsidRPr="000A1E21">
        <w:rPr>
          <w:rFonts w:eastAsia="Calibri" w:cs="Arial"/>
          <w:color w:val="000000"/>
          <w:szCs w:val="20"/>
        </w:rPr>
        <w:t>–2</w:t>
      </w:r>
      <w:r w:rsidR="00B257C6">
        <w:rPr>
          <w:rFonts w:eastAsia="Calibri" w:cs="Arial"/>
          <w:color w:val="000000"/>
          <w:szCs w:val="20"/>
        </w:rPr>
        <w:t>2</w:t>
      </w:r>
      <w:r w:rsidR="00725C87" w:rsidRPr="000A1E21">
        <w:rPr>
          <w:rFonts w:eastAsia="Calibri" w:cs="Arial"/>
          <w:color w:val="000000"/>
          <w:szCs w:val="20"/>
        </w:rPr>
        <w:t xml:space="preserve"> </w:t>
      </w:r>
      <w:r>
        <w:rPr>
          <w:rFonts w:eastAsiaTheme="minorHAnsi"/>
          <w:color w:val="000000"/>
          <w:szCs w:val="20"/>
        </w:rPr>
        <w:t>Local Control and Accountability Plan (</w:t>
      </w:r>
      <w:r w:rsidRPr="007419EE">
        <w:rPr>
          <w:rFonts w:eastAsiaTheme="minorHAnsi"/>
          <w:color w:val="000000"/>
          <w:szCs w:val="20"/>
        </w:rPr>
        <w:t>LCA</w:t>
      </w:r>
      <w:r>
        <w:rPr>
          <w:rFonts w:eastAsiaTheme="minorHAnsi"/>
          <w:color w:val="000000"/>
          <w:szCs w:val="20"/>
        </w:rPr>
        <w:t>P)</w:t>
      </w:r>
      <w:r w:rsidRPr="00DA513A">
        <w:rPr>
          <w:rFonts w:eastAsia="Calibri" w:cs="Arial"/>
          <w:color w:val="000000"/>
          <w:szCs w:val="20"/>
        </w:rPr>
        <w:t>.</w:t>
      </w:r>
      <w:bookmarkEnd w:id="3"/>
    </w:p>
    <w:p w14:paraId="30B305C3" w14:textId="750F8655" w:rsidR="006E3D8E" w:rsidRPr="00DA513A" w:rsidRDefault="005A3ABD" w:rsidP="006E3D8E">
      <w:pPr>
        <w:pBdr>
          <w:top w:val="single" w:sz="4" w:space="4" w:color="8496B0"/>
          <w:left w:val="single" w:sz="4" w:space="4" w:color="8496B0"/>
          <w:bottom w:val="single" w:sz="4" w:space="4" w:color="8496B0"/>
          <w:right w:val="single" w:sz="4" w:space="4" w:color="8496B0"/>
        </w:pBdr>
        <w:spacing w:after="120"/>
        <w:ind w:left="144" w:right="144"/>
        <w:rPr>
          <w:rFonts w:eastAsia="Calibri" w:cs="Arial"/>
          <w:color w:val="000000"/>
          <w:szCs w:val="20"/>
        </w:rPr>
      </w:pPr>
      <w:r>
        <w:rPr>
          <w:rFonts w:eastAsia="Calibri" w:cs="Arial"/>
          <w:color w:val="000000"/>
          <w:szCs w:val="20"/>
        </w:rPr>
        <w:t xml:space="preserve">When the 2021 LCAP was approved all funds included in through the budget act of 2021 were included with the exception of concentration funds. Educational Partner engagement can be found in the Stakeholder Engagement section in the </w:t>
      </w:r>
      <w:hyperlink r:id="rId12" w:history="1">
        <w:r w:rsidR="00734838" w:rsidRPr="00975B0C">
          <w:rPr>
            <w:rStyle w:val="Hyperlink"/>
            <w:rFonts w:eastAsia="Calibri" w:cs="Arial"/>
            <w:szCs w:val="20"/>
          </w:rPr>
          <w:t>2021 LCAP</w:t>
        </w:r>
      </w:hyperlink>
      <w:r w:rsidR="005E1101">
        <w:rPr>
          <w:rFonts w:eastAsia="Calibri" w:cs="Arial"/>
          <w:color w:val="C00000"/>
          <w:szCs w:val="20"/>
        </w:rPr>
        <w:t>,</w:t>
      </w:r>
      <w:r w:rsidR="00734838">
        <w:rPr>
          <w:rFonts w:eastAsia="Calibri" w:cs="Arial"/>
          <w:color w:val="C00000"/>
          <w:szCs w:val="20"/>
        </w:rPr>
        <w:t xml:space="preserve"> </w:t>
      </w:r>
      <w:r>
        <w:rPr>
          <w:rFonts w:eastAsia="Calibri" w:cs="Arial"/>
          <w:color w:val="000000"/>
          <w:szCs w:val="20"/>
        </w:rPr>
        <w:t xml:space="preserve">which </w:t>
      </w:r>
      <w:r w:rsidRPr="00734838">
        <w:rPr>
          <w:rFonts w:eastAsia="Calibri" w:cs="Arial"/>
          <w:szCs w:val="20"/>
        </w:rPr>
        <w:t xml:space="preserve">is linked here.  </w:t>
      </w:r>
    </w:p>
    <w:p w14:paraId="5EF0C63B" w14:textId="775FCBF9" w:rsidR="006E3D8E" w:rsidRPr="00DA513A" w:rsidRDefault="006E3D8E" w:rsidP="006E3D8E">
      <w:pPr>
        <w:shd w:val="clear" w:color="auto" w:fill="D9E2F3"/>
        <w:spacing w:before="60" w:after="120"/>
        <w:rPr>
          <w:rFonts w:eastAsia="Calibri" w:cs="Arial"/>
          <w:color w:val="000000"/>
          <w:szCs w:val="20"/>
        </w:rPr>
      </w:pPr>
      <w:bookmarkStart w:id="4" w:name="_Hlk79484873"/>
      <w:r w:rsidRPr="00DA513A">
        <w:rPr>
          <w:rFonts w:eastAsia="Calibri" w:cs="Arial"/>
          <w:color w:val="000000"/>
          <w:szCs w:val="20"/>
        </w:rPr>
        <w:t>A description of how the LEA used</w:t>
      </w:r>
      <w:r w:rsidR="005F0C59">
        <w:rPr>
          <w:rFonts w:eastAsia="Calibri" w:cs="Arial"/>
          <w:color w:val="000000"/>
          <w:szCs w:val="20"/>
        </w:rPr>
        <w:t xml:space="preserve">, </w:t>
      </w:r>
      <w:r w:rsidR="005F0C59" w:rsidRPr="00F72063">
        <w:rPr>
          <w:rFonts w:eastAsia="Calibri" w:cs="Arial"/>
          <w:color w:val="000000"/>
          <w:szCs w:val="20"/>
        </w:rPr>
        <w:t>or plans to use,</w:t>
      </w:r>
      <w:r w:rsidRPr="00DA513A">
        <w:rPr>
          <w:rFonts w:eastAsia="Calibri" w:cs="Arial"/>
          <w:color w:val="000000"/>
          <w:szCs w:val="20"/>
        </w:rPr>
        <w:t xml:space="preserve"> the </w:t>
      </w:r>
      <w:r w:rsidR="005F0C59" w:rsidRPr="00F72063">
        <w:rPr>
          <w:rFonts w:eastAsia="Calibri" w:cs="Arial"/>
          <w:color w:val="000000"/>
          <w:szCs w:val="20"/>
        </w:rPr>
        <w:t>additional</w:t>
      </w:r>
      <w:r w:rsidR="005F0C59" w:rsidRPr="00DA513A">
        <w:rPr>
          <w:rFonts w:eastAsia="Calibri" w:cs="Arial"/>
          <w:color w:val="000000"/>
          <w:szCs w:val="20"/>
        </w:rPr>
        <w:t xml:space="preserve"> </w:t>
      </w:r>
      <w:r w:rsidRPr="00DA513A">
        <w:rPr>
          <w:rFonts w:eastAsia="Calibri" w:cs="Arial"/>
          <w:color w:val="000000"/>
          <w:szCs w:val="20"/>
        </w:rPr>
        <w:t xml:space="preserve">concentration grant add-on funding it received to increase the number of staff who provide direct services to students on school campuses </w:t>
      </w:r>
      <w:r w:rsidRPr="00DA513A">
        <w:rPr>
          <w:rFonts w:eastAsia="Arial" w:cs="Arial"/>
          <w:szCs w:val="22"/>
        </w:rPr>
        <w:t xml:space="preserve">with </w:t>
      </w:r>
      <w:r>
        <w:rPr>
          <w:rFonts w:eastAsia="Arial" w:cs="Arial"/>
          <w:szCs w:val="22"/>
        </w:rPr>
        <w:t xml:space="preserve">an </w:t>
      </w:r>
      <w:r w:rsidRPr="00DA513A">
        <w:rPr>
          <w:rFonts w:eastAsia="Arial" w:cs="Arial"/>
          <w:szCs w:val="22"/>
        </w:rPr>
        <w:t>enrollment of students who are low-income, English learners, and/or foster youth</w:t>
      </w:r>
      <w:r w:rsidRPr="00094E4E">
        <w:rPr>
          <w:rFonts w:eastAsia="Arial" w:cs="Arial"/>
          <w:szCs w:val="22"/>
        </w:rPr>
        <w:t xml:space="preserve"> </w:t>
      </w:r>
      <w:r>
        <w:rPr>
          <w:rFonts w:eastAsia="Arial" w:cs="Arial"/>
          <w:szCs w:val="22"/>
        </w:rPr>
        <w:t xml:space="preserve">that is </w:t>
      </w:r>
      <w:r w:rsidRPr="00DA513A">
        <w:rPr>
          <w:rFonts w:eastAsia="Arial" w:cs="Arial"/>
          <w:szCs w:val="22"/>
        </w:rPr>
        <w:t>greater than 55</w:t>
      </w:r>
      <w:r w:rsidR="00E46D57">
        <w:rPr>
          <w:rFonts w:eastAsia="Arial" w:cs="Arial"/>
          <w:szCs w:val="22"/>
        </w:rPr>
        <w:t xml:space="preserve"> </w:t>
      </w:r>
      <w:r w:rsidRPr="00DA513A">
        <w:rPr>
          <w:rFonts w:eastAsia="Arial" w:cs="Arial"/>
          <w:szCs w:val="22"/>
        </w:rPr>
        <w:t>percent</w:t>
      </w:r>
      <w:r w:rsidRPr="00DA513A">
        <w:rPr>
          <w:rFonts w:eastAsia="Calibri" w:cs="Arial"/>
          <w:color w:val="000000"/>
          <w:szCs w:val="20"/>
        </w:rPr>
        <w:t xml:space="preserve">. </w:t>
      </w:r>
    </w:p>
    <w:p w14:paraId="63CE3C14" w14:textId="5CCF9A5A" w:rsidR="00975B0C" w:rsidRPr="00975B0C" w:rsidRDefault="00975B0C" w:rsidP="006E3D8E">
      <w:pPr>
        <w:pBdr>
          <w:top w:val="single" w:sz="4" w:space="4" w:color="8496B0"/>
          <w:left w:val="single" w:sz="4" w:space="4" w:color="8496B0"/>
          <w:bottom w:val="single" w:sz="4" w:space="4" w:color="8496B0"/>
          <w:right w:val="single" w:sz="4" w:space="4" w:color="8496B0"/>
        </w:pBdr>
        <w:spacing w:after="120"/>
        <w:ind w:left="144" w:right="144"/>
        <w:rPr>
          <w:rFonts w:eastAsia="Calibri" w:cs="Arial"/>
          <w:szCs w:val="20"/>
        </w:rPr>
      </w:pPr>
      <w:bookmarkStart w:id="5" w:name="_Hlk57626794"/>
      <w:bookmarkEnd w:id="4"/>
      <w:r>
        <w:rPr>
          <w:rFonts w:eastAsia="Calibri" w:cs="Arial"/>
          <w:szCs w:val="20"/>
        </w:rPr>
        <w:t xml:space="preserve">The district used and plans to use, the additional concentration grant add-on funding to maintain staff who provide direct services to students on campus.  </w:t>
      </w:r>
      <w:r w:rsidR="00A02534">
        <w:rPr>
          <w:rFonts w:eastAsia="Calibri" w:cs="Arial"/>
          <w:szCs w:val="20"/>
        </w:rPr>
        <w:t xml:space="preserve">Our enrollment dictates that we reduce staff by one teacher which would create a combination class. </w:t>
      </w:r>
    </w:p>
    <w:p w14:paraId="33C83776" w14:textId="77777777" w:rsidR="006E3D8E" w:rsidRPr="00DA513A" w:rsidRDefault="006E3D8E" w:rsidP="006E3D8E">
      <w:pPr>
        <w:pBdr>
          <w:top w:val="single" w:sz="4" w:space="4" w:color="8496B0"/>
          <w:left w:val="single" w:sz="4" w:space="4" w:color="8496B0"/>
          <w:bottom w:val="single" w:sz="4" w:space="4" w:color="8496B0"/>
          <w:right w:val="single" w:sz="4" w:space="4" w:color="8496B0"/>
        </w:pBdr>
        <w:spacing w:after="120"/>
        <w:ind w:left="144" w:right="144"/>
        <w:rPr>
          <w:rFonts w:eastAsia="Calibri" w:cs="Arial"/>
          <w:color w:val="000000"/>
          <w:szCs w:val="20"/>
        </w:rPr>
      </w:pPr>
    </w:p>
    <w:p w14:paraId="23047E50" w14:textId="7078923F" w:rsidR="006E3D8E" w:rsidRPr="00DA513A" w:rsidRDefault="006E3D8E" w:rsidP="006E3D8E">
      <w:pPr>
        <w:shd w:val="clear" w:color="auto" w:fill="D9E2F3"/>
        <w:spacing w:before="60" w:after="120"/>
        <w:rPr>
          <w:rFonts w:eastAsia="Calibri" w:cs="Arial"/>
          <w:color w:val="000000"/>
          <w:szCs w:val="20"/>
        </w:rPr>
      </w:pPr>
      <w:bookmarkStart w:id="6" w:name="_Hlk79485141"/>
      <w:r w:rsidRPr="00DA513A">
        <w:rPr>
          <w:rFonts w:eastAsia="Calibri" w:cs="Arial"/>
          <w:color w:val="000000"/>
          <w:szCs w:val="20"/>
        </w:rPr>
        <w:t xml:space="preserve">A description of </w:t>
      </w:r>
      <w:r w:rsidR="005F0C59" w:rsidRPr="00F72063">
        <w:rPr>
          <w:rFonts w:eastAsia="Calibri" w:cs="Arial"/>
          <w:color w:val="000000" w:themeColor="text1"/>
        </w:rPr>
        <w:t>how and when</w:t>
      </w:r>
      <w:r w:rsidR="005F0C59" w:rsidRPr="5DE29A34">
        <w:rPr>
          <w:rFonts w:eastAsia="Calibri" w:cs="Arial"/>
          <w:color w:val="000000" w:themeColor="text1"/>
        </w:rPr>
        <w:t xml:space="preserve"> </w:t>
      </w:r>
      <w:r w:rsidRPr="00DA513A">
        <w:rPr>
          <w:rFonts w:eastAsia="Calibri" w:cs="Arial"/>
          <w:color w:val="000000"/>
          <w:szCs w:val="20"/>
        </w:rPr>
        <w:t xml:space="preserve">the LEA </w:t>
      </w:r>
      <w:r w:rsidR="005F0C59" w:rsidRPr="00F72063">
        <w:rPr>
          <w:rFonts w:eastAsia="Calibri" w:cs="Arial"/>
          <w:color w:val="000000" w:themeColor="text1"/>
        </w:rPr>
        <w:t xml:space="preserve">engaged its </w:t>
      </w:r>
      <w:r w:rsidR="000A1E21" w:rsidRPr="00F72063">
        <w:rPr>
          <w:rFonts w:eastAsia="Arial" w:cs="Arial"/>
          <w:szCs w:val="22"/>
        </w:rPr>
        <w:t>educational partners</w:t>
      </w:r>
      <w:r w:rsidR="005F0C59" w:rsidRPr="00F72063">
        <w:rPr>
          <w:rFonts w:eastAsia="Calibri" w:cs="Arial"/>
          <w:color w:val="000000" w:themeColor="text1"/>
        </w:rPr>
        <w:t xml:space="preserve"> on</w:t>
      </w:r>
      <w:r w:rsidR="005F0C59" w:rsidRPr="00DA513A" w:rsidDel="005F0C59">
        <w:rPr>
          <w:rFonts w:eastAsia="Calibri" w:cs="Arial"/>
          <w:color w:val="000000"/>
          <w:szCs w:val="20"/>
        </w:rPr>
        <w:t xml:space="preserve"> </w:t>
      </w:r>
      <w:r w:rsidRPr="00DA513A">
        <w:rPr>
          <w:rFonts w:eastAsia="Calibri" w:cs="Arial"/>
          <w:color w:val="000000"/>
          <w:szCs w:val="20"/>
        </w:rPr>
        <w:t>the use of one-time federal funds received that are intended to support recovery from the COVID-19 pandemic and the impacts of distance learning on pupils.</w:t>
      </w:r>
      <w:bookmarkEnd w:id="5"/>
      <w:r w:rsidRPr="00DA513A">
        <w:rPr>
          <w:rFonts w:eastAsia="Calibri" w:cs="Arial"/>
          <w:color w:val="000000"/>
          <w:szCs w:val="20"/>
        </w:rPr>
        <w:t xml:space="preserve">  </w:t>
      </w:r>
    </w:p>
    <w:bookmarkEnd w:id="6"/>
    <w:p w14:paraId="7E6E91BC" w14:textId="5F6FAED9" w:rsidR="006E3D8E" w:rsidRPr="005A3ABD" w:rsidRDefault="005A3ABD" w:rsidP="006E3D8E">
      <w:pPr>
        <w:pBdr>
          <w:top w:val="single" w:sz="4" w:space="4" w:color="8496B0"/>
          <w:left w:val="single" w:sz="4" w:space="4" w:color="8496B0"/>
          <w:bottom w:val="single" w:sz="4" w:space="4" w:color="8496B0"/>
          <w:right w:val="single" w:sz="4" w:space="4" w:color="8496B0"/>
        </w:pBdr>
        <w:spacing w:after="120"/>
        <w:ind w:left="144" w:right="144"/>
        <w:rPr>
          <w:rFonts w:eastAsia="Calibri" w:cs="Arial"/>
          <w:szCs w:val="20"/>
        </w:rPr>
      </w:pPr>
      <w:r w:rsidRPr="005A3ABD">
        <w:rPr>
          <w:rFonts w:eastAsia="Calibri" w:cs="Arial"/>
          <w:szCs w:val="20"/>
        </w:rPr>
        <w:t xml:space="preserve">The district makes every effort to </w:t>
      </w:r>
      <w:r>
        <w:rPr>
          <w:rFonts w:eastAsia="Calibri" w:cs="Arial"/>
          <w:szCs w:val="20"/>
        </w:rPr>
        <w:t>ensure all</w:t>
      </w:r>
      <w:r w:rsidRPr="005A3ABD">
        <w:rPr>
          <w:rFonts w:eastAsia="Calibri" w:cs="Arial"/>
          <w:szCs w:val="20"/>
        </w:rPr>
        <w:t xml:space="preserve"> edu</w:t>
      </w:r>
      <w:r>
        <w:rPr>
          <w:rFonts w:eastAsia="Calibri" w:cs="Arial"/>
          <w:szCs w:val="20"/>
        </w:rPr>
        <w:t>cational partners</w:t>
      </w:r>
      <w:r w:rsidR="00734838">
        <w:rPr>
          <w:rFonts w:eastAsia="Calibri" w:cs="Arial"/>
          <w:szCs w:val="20"/>
        </w:rPr>
        <w:t xml:space="preserve"> have the opportunity to provide input into all district plans. This occurs </w:t>
      </w:r>
      <w:r w:rsidR="00447958">
        <w:rPr>
          <w:rFonts w:eastAsia="Calibri" w:cs="Arial"/>
          <w:szCs w:val="20"/>
        </w:rPr>
        <w:t>t</w:t>
      </w:r>
      <w:r>
        <w:rPr>
          <w:rFonts w:eastAsia="Calibri" w:cs="Arial"/>
          <w:szCs w:val="20"/>
        </w:rPr>
        <w:t xml:space="preserve">hrough Zoom </w:t>
      </w:r>
      <w:r w:rsidRPr="005A3ABD">
        <w:rPr>
          <w:rFonts w:eastAsia="Calibri" w:cs="Arial"/>
          <w:szCs w:val="20"/>
        </w:rPr>
        <w:t>me</w:t>
      </w:r>
      <w:r w:rsidR="00734838">
        <w:rPr>
          <w:rFonts w:eastAsia="Calibri" w:cs="Arial"/>
          <w:szCs w:val="20"/>
        </w:rPr>
        <w:t>e</w:t>
      </w:r>
      <w:r w:rsidRPr="005A3ABD">
        <w:rPr>
          <w:rFonts w:eastAsia="Calibri" w:cs="Arial"/>
          <w:szCs w:val="20"/>
        </w:rPr>
        <w:t xml:space="preserve">tings, Zoom conferences, written communication, </w:t>
      </w:r>
      <w:r w:rsidR="00734838">
        <w:rPr>
          <w:rFonts w:eastAsia="Calibri" w:cs="Arial"/>
          <w:szCs w:val="20"/>
        </w:rPr>
        <w:t xml:space="preserve">posting plans on the website, </w:t>
      </w:r>
      <w:r w:rsidRPr="005A3ABD">
        <w:rPr>
          <w:rFonts w:eastAsia="Calibri" w:cs="Arial"/>
          <w:szCs w:val="20"/>
        </w:rPr>
        <w:t>phone calls and emails throughout the year.</w:t>
      </w:r>
    </w:p>
    <w:p w14:paraId="72D9CEDB" w14:textId="77777777" w:rsidR="006E3D8E" w:rsidRPr="00DA513A" w:rsidRDefault="006E3D8E" w:rsidP="006E3D8E">
      <w:pPr>
        <w:pBdr>
          <w:top w:val="single" w:sz="4" w:space="4" w:color="8496B0"/>
          <w:left w:val="single" w:sz="4" w:space="4" w:color="8496B0"/>
          <w:bottom w:val="single" w:sz="4" w:space="4" w:color="8496B0"/>
          <w:right w:val="single" w:sz="4" w:space="4" w:color="8496B0"/>
        </w:pBdr>
        <w:spacing w:after="120"/>
        <w:ind w:left="144" w:right="144"/>
        <w:rPr>
          <w:rFonts w:eastAsia="Calibri" w:cs="Arial"/>
          <w:color w:val="000000"/>
          <w:szCs w:val="20"/>
        </w:rPr>
      </w:pPr>
    </w:p>
    <w:p w14:paraId="73E7F5D8" w14:textId="3BEDF400" w:rsidR="006E3D8E" w:rsidRPr="00DA513A" w:rsidRDefault="006E3D8E" w:rsidP="00106478">
      <w:pPr>
        <w:keepNext/>
        <w:shd w:val="clear" w:color="auto" w:fill="D9E2F3"/>
        <w:spacing w:before="60" w:after="120"/>
        <w:rPr>
          <w:rFonts w:eastAsia="Calibri" w:cs="Arial"/>
          <w:color w:val="000000"/>
          <w:szCs w:val="20"/>
        </w:rPr>
      </w:pPr>
      <w:bookmarkStart w:id="7" w:name="_Hlk79485194"/>
      <w:r w:rsidRPr="00DA513A">
        <w:rPr>
          <w:rFonts w:eastAsia="Calibri" w:cs="Arial"/>
          <w:color w:val="000000"/>
          <w:szCs w:val="20"/>
        </w:rPr>
        <w:t>A description of how the LEA is implementing the federal American Rescue Plan Act and federal Elementary and Secondary School Emergency Relief expenditure plan, and the successes and challenges experienced during implementation.</w:t>
      </w:r>
    </w:p>
    <w:bookmarkEnd w:id="7"/>
    <w:p w14:paraId="24CF4812" w14:textId="1AC67787" w:rsidR="006E3D8E" w:rsidRPr="00DA513A" w:rsidRDefault="00734838" w:rsidP="006E3D8E">
      <w:pPr>
        <w:pBdr>
          <w:top w:val="single" w:sz="4" w:space="4" w:color="8496B0"/>
          <w:left w:val="single" w:sz="4" w:space="4" w:color="8496B0"/>
          <w:bottom w:val="single" w:sz="4" w:space="4" w:color="8496B0"/>
          <w:right w:val="single" w:sz="4" w:space="4" w:color="8496B0"/>
        </w:pBdr>
        <w:spacing w:after="120"/>
        <w:ind w:left="144" w:right="144"/>
        <w:rPr>
          <w:rFonts w:eastAsia="Calibri" w:cs="Arial"/>
          <w:color w:val="000000"/>
          <w:szCs w:val="20"/>
        </w:rPr>
      </w:pPr>
      <w:r>
        <w:rPr>
          <w:rFonts w:eastAsia="Calibri" w:cs="Arial"/>
          <w:color w:val="000000"/>
          <w:szCs w:val="20"/>
        </w:rPr>
        <w:t xml:space="preserve">W-RESD purchased and is in the process of installing, three additional multi-use portable classrooms to maintain small class sizes, provide interventions and additional academic supports, SEL and mental health services.  Interventions and supports are being provided using the MTSS to address the academic needs of our Socioeconomically Disadvantaged, English Learners, Foster Youth, Homeless Youth, students with disabilities including unduplicated pupils and individuals with exceptional needs.  Para educators and the Director of Curriculum and Instruction provide academic interventions and additional support. </w:t>
      </w:r>
    </w:p>
    <w:p w14:paraId="3F0CA3E5" w14:textId="77777777" w:rsidR="006E3D8E" w:rsidRPr="00DA513A" w:rsidRDefault="006E3D8E" w:rsidP="006E3D8E">
      <w:pPr>
        <w:pBdr>
          <w:top w:val="single" w:sz="4" w:space="4" w:color="8496B0"/>
          <w:left w:val="single" w:sz="4" w:space="4" w:color="8496B0"/>
          <w:bottom w:val="single" w:sz="4" w:space="4" w:color="8496B0"/>
          <w:right w:val="single" w:sz="4" w:space="4" w:color="8496B0"/>
        </w:pBdr>
        <w:spacing w:after="120"/>
        <w:ind w:left="144" w:right="144"/>
        <w:rPr>
          <w:rFonts w:eastAsia="Calibri" w:cs="Arial"/>
          <w:color w:val="000000"/>
          <w:szCs w:val="20"/>
        </w:rPr>
      </w:pPr>
    </w:p>
    <w:p w14:paraId="6CD5CA16" w14:textId="15CE77FB" w:rsidR="006E3D8E" w:rsidRPr="00DA513A" w:rsidRDefault="006E3D8E" w:rsidP="00447958">
      <w:pPr>
        <w:shd w:val="clear" w:color="auto" w:fill="D9E2F3"/>
        <w:spacing w:before="60" w:after="120"/>
        <w:rPr>
          <w:rFonts w:eastAsia="Calibri" w:cs="Arial"/>
          <w:color w:val="000000"/>
          <w:szCs w:val="20"/>
        </w:rPr>
      </w:pPr>
      <w:bookmarkStart w:id="8" w:name="_Hlk79485225"/>
      <w:r w:rsidRPr="00DA513A">
        <w:rPr>
          <w:rFonts w:eastAsia="Calibri" w:cs="Arial"/>
          <w:color w:val="000000"/>
          <w:szCs w:val="20"/>
        </w:rPr>
        <w:t>A description of how the LEA is using its fiscal resources received for the 2021–22 school year in a manner that is consistent with the applicable plans and is aligned with the LEA’s 2021–22 LCAP and Annual Update.</w:t>
      </w:r>
      <w:bookmarkEnd w:id="2"/>
      <w:bookmarkEnd w:id="8"/>
    </w:p>
    <w:p w14:paraId="5CEE03D6" w14:textId="17BB5476" w:rsidR="00447958" w:rsidRPr="00447958" w:rsidRDefault="00447958" w:rsidP="00447958">
      <w:pPr>
        <w:pBdr>
          <w:top w:val="single" w:sz="4" w:space="4" w:color="8496B0"/>
          <w:left w:val="single" w:sz="4" w:space="4" w:color="8496B0"/>
          <w:bottom w:val="single" w:sz="4" w:space="4" w:color="8496B0"/>
          <w:right w:val="single" w:sz="4" w:space="4" w:color="8496B0"/>
        </w:pBdr>
        <w:spacing w:after="120"/>
        <w:ind w:left="144" w:right="144"/>
        <w:rPr>
          <w:rFonts w:eastAsia="Calibri" w:cs="Arial"/>
          <w:color w:val="000000"/>
          <w:szCs w:val="20"/>
        </w:rPr>
      </w:pPr>
      <w:r w:rsidRPr="00447958">
        <w:rPr>
          <w:rFonts w:eastAsia="Calibri" w:cs="Arial"/>
          <w:color w:val="000000"/>
          <w:szCs w:val="20"/>
        </w:rPr>
        <w:t xml:space="preserve">Through collaboration with the Sutter County Superintendent of Schools, the district Superintendent and the district Confidential Office Manager, </w:t>
      </w:r>
      <w:r>
        <w:rPr>
          <w:rFonts w:eastAsia="Calibri" w:cs="Arial"/>
          <w:color w:val="000000"/>
          <w:szCs w:val="20"/>
        </w:rPr>
        <w:t>all funds and plans</w:t>
      </w:r>
      <w:r w:rsidRPr="00447958">
        <w:rPr>
          <w:rFonts w:eastAsia="Calibri" w:cs="Arial"/>
          <w:color w:val="000000"/>
          <w:szCs w:val="20"/>
        </w:rPr>
        <w:t xml:space="preserve"> will be regularly monitored to ensure that funds are spent in accordance to each </w:t>
      </w:r>
      <w:r>
        <w:rPr>
          <w:rFonts w:eastAsia="Calibri" w:cs="Arial"/>
          <w:color w:val="000000"/>
          <w:szCs w:val="20"/>
        </w:rPr>
        <w:t>plan’</w:t>
      </w:r>
      <w:r w:rsidRPr="00447958">
        <w:rPr>
          <w:rFonts w:eastAsia="Calibri" w:cs="Arial"/>
          <w:color w:val="000000"/>
          <w:szCs w:val="20"/>
        </w:rPr>
        <w:t>s designated purpose</w:t>
      </w:r>
      <w:r>
        <w:rPr>
          <w:rFonts w:eastAsia="Calibri" w:cs="Arial"/>
          <w:color w:val="000000"/>
          <w:szCs w:val="20"/>
        </w:rPr>
        <w:t xml:space="preserve"> and aligned with the 2021-22 LCAP and Annual Update</w:t>
      </w:r>
      <w:r w:rsidRPr="00447958">
        <w:rPr>
          <w:rFonts w:eastAsia="Calibri" w:cs="Arial"/>
          <w:color w:val="000000"/>
          <w:szCs w:val="20"/>
        </w:rPr>
        <w:t xml:space="preserve"> to ensure compliance and to maximize support for students and staff.  </w:t>
      </w:r>
    </w:p>
    <w:p w14:paraId="60B69CE2" w14:textId="3D20D279" w:rsidR="006E3D8E" w:rsidRDefault="006E3D8E" w:rsidP="006E3D8E">
      <w:pPr>
        <w:pBdr>
          <w:top w:val="single" w:sz="4" w:space="4" w:color="8496B0"/>
          <w:left w:val="single" w:sz="4" w:space="4" w:color="8496B0"/>
          <w:bottom w:val="single" w:sz="4" w:space="4" w:color="8496B0"/>
          <w:right w:val="single" w:sz="4" w:space="4" w:color="8496B0"/>
        </w:pBdr>
        <w:spacing w:after="120"/>
        <w:ind w:left="144" w:right="144"/>
        <w:rPr>
          <w:rFonts w:eastAsia="Calibri" w:cs="Arial"/>
          <w:color w:val="000000"/>
          <w:szCs w:val="20"/>
        </w:rPr>
      </w:pPr>
    </w:p>
    <w:p w14:paraId="2F373371" w14:textId="77777777" w:rsidR="00447958" w:rsidRPr="00DA513A" w:rsidRDefault="00447958" w:rsidP="006E3D8E">
      <w:pPr>
        <w:pBdr>
          <w:top w:val="single" w:sz="4" w:space="4" w:color="8496B0"/>
          <w:left w:val="single" w:sz="4" w:space="4" w:color="8496B0"/>
          <w:bottom w:val="single" w:sz="4" w:space="4" w:color="8496B0"/>
          <w:right w:val="single" w:sz="4" w:space="4" w:color="8496B0"/>
        </w:pBdr>
        <w:spacing w:after="120"/>
        <w:ind w:left="144" w:right="144"/>
        <w:rPr>
          <w:rFonts w:eastAsia="Calibri" w:cs="Arial"/>
          <w:color w:val="000000"/>
          <w:szCs w:val="20"/>
        </w:rPr>
      </w:pPr>
    </w:p>
    <w:p w14:paraId="58AD83B6" w14:textId="77777777" w:rsidR="006E3D8E" w:rsidRPr="00DA513A" w:rsidRDefault="006E3D8E" w:rsidP="006E3D8E">
      <w:pPr>
        <w:rPr>
          <w:rFonts w:eastAsia="Arial" w:cs="Arial"/>
          <w:szCs w:val="22"/>
        </w:rPr>
      </w:pPr>
    </w:p>
    <w:p w14:paraId="13A2AF64" w14:textId="3432CBCF" w:rsidR="006E3D8E" w:rsidRDefault="006E3D8E" w:rsidP="006E3D8E">
      <w:pPr>
        <w:rPr>
          <w:rFonts w:eastAsia="Arial" w:cs="Arial"/>
          <w:szCs w:val="22"/>
        </w:rPr>
      </w:pPr>
      <w:r>
        <w:rPr>
          <w:rFonts w:eastAsia="Arial" w:cs="Arial"/>
          <w:szCs w:val="22"/>
        </w:rPr>
        <w:br w:type="page"/>
      </w:r>
    </w:p>
    <w:p w14:paraId="1BC19845" w14:textId="77777777" w:rsidR="006E3D8E" w:rsidRPr="00DA513A" w:rsidRDefault="006E3D8E" w:rsidP="006E3D8E">
      <w:pPr>
        <w:rPr>
          <w:rFonts w:eastAsia="Arial" w:cs="Arial"/>
          <w:szCs w:val="22"/>
        </w:rPr>
        <w:sectPr w:rsidR="006E3D8E" w:rsidRPr="00DA513A" w:rsidSect="007735A5">
          <w:footerReference w:type="default" r:id="rId13"/>
          <w:pgSz w:w="15840" w:h="12240" w:orient="landscape"/>
          <w:pgMar w:top="720" w:right="720" w:bottom="720" w:left="720" w:header="720" w:footer="720" w:gutter="0"/>
          <w:pgNumType w:start="1"/>
          <w:cols w:space="720"/>
          <w:docGrid w:linePitch="326"/>
        </w:sectPr>
      </w:pPr>
    </w:p>
    <w:p w14:paraId="632F53BC" w14:textId="7FF457FE" w:rsidR="006E3D8E" w:rsidRPr="00FA12F6" w:rsidRDefault="006E3D8E" w:rsidP="00FA12F6">
      <w:pPr>
        <w:pStyle w:val="Heading2"/>
      </w:pPr>
      <w:bookmarkStart w:id="9" w:name="_Hlk57185413"/>
      <w:bookmarkStart w:id="10" w:name="_Hlk57709635"/>
      <w:r w:rsidRPr="00FA12F6">
        <w:lastRenderedPageBreak/>
        <w:t xml:space="preserve">Instructions for </w:t>
      </w:r>
      <w:bookmarkStart w:id="11" w:name="_Hlk79420384"/>
      <w:r w:rsidRPr="00FA12F6">
        <w:t xml:space="preserve">the Supplement </w:t>
      </w:r>
      <w:r w:rsidR="003605B8">
        <w:t>to</w:t>
      </w:r>
      <w:r w:rsidR="003605B8" w:rsidRPr="00FA12F6">
        <w:t xml:space="preserve"> </w:t>
      </w:r>
      <w:r w:rsidRPr="00FA12F6">
        <w:t>the Annual Update for the 2021–22 Local Control and Accountability Plan Year</w:t>
      </w:r>
      <w:bookmarkEnd w:id="11"/>
    </w:p>
    <w:p w14:paraId="29AC4D48" w14:textId="62B4880F" w:rsidR="006E3D8E" w:rsidRPr="00DA513A" w:rsidRDefault="006E3D8E" w:rsidP="006E3D8E">
      <w:pPr>
        <w:pBdr>
          <w:top w:val="nil"/>
          <w:left w:val="nil"/>
          <w:bottom w:val="nil"/>
          <w:right w:val="nil"/>
          <w:between w:val="nil"/>
        </w:pBdr>
        <w:spacing w:after="200"/>
        <w:rPr>
          <w:rFonts w:eastAsia="Arial" w:cs="Arial"/>
          <w:i/>
          <w:color w:val="000000"/>
        </w:rPr>
      </w:pPr>
      <w:r w:rsidRPr="00DA513A">
        <w:rPr>
          <w:rFonts w:eastAsia="Arial" w:cs="Arial"/>
          <w:i/>
          <w:color w:val="000000"/>
        </w:rPr>
        <w:t xml:space="preserve">For additional questions or technical assistance related to the completion of the Supplement </w:t>
      </w:r>
      <w:r w:rsidR="003605B8">
        <w:rPr>
          <w:rFonts w:eastAsia="Arial" w:cs="Arial"/>
          <w:i/>
          <w:color w:val="000000"/>
        </w:rPr>
        <w:t>to</w:t>
      </w:r>
      <w:r w:rsidR="003605B8" w:rsidRPr="00DA513A">
        <w:rPr>
          <w:rFonts w:eastAsia="Arial" w:cs="Arial"/>
          <w:i/>
          <w:color w:val="000000"/>
        </w:rPr>
        <w:t xml:space="preserve"> </w:t>
      </w:r>
      <w:r w:rsidRPr="00DA513A">
        <w:rPr>
          <w:rFonts w:eastAsia="Arial" w:cs="Arial"/>
          <w:i/>
          <w:color w:val="000000"/>
        </w:rPr>
        <w:t xml:space="preserve">the Annual Update to the 2021–22 Local Control and Accountability Plan (LCAP), please contact the local </w:t>
      </w:r>
      <w:r w:rsidR="007E7513" w:rsidRPr="00F72063">
        <w:rPr>
          <w:rFonts w:eastAsia="Arial" w:cs="Arial"/>
          <w:i/>
          <w:color w:val="000000"/>
        </w:rPr>
        <w:t>county office of education (</w:t>
      </w:r>
      <w:r w:rsidRPr="00F72063">
        <w:rPr>
          <w:rFonts w:eastAsia="Arial" w:cs="Arial"/>
          <w:i/>
          <w:color w:val="000000"/>
        </w:rPr>
        <w:t>COE</w:t>
      </w:r>
      <w:r w:rsidR="007E7513" w:rsidRPr="00F72063">
        <w:rPr>
          <w:rFonts w:eastAsia="Arial" w:cs="Arial"/>
          <w:i/>
          <w:color w:val="000000"/>
        </w:rPr>
        <w:t>)</w:t>
      </w:r>
      <w:r w:rsidRPr="00F72063">
        <w:rPr>
          <w:rFonts w:eastAsia="Arial" w:cs="Arial"/>
          <w:i/>
          <w:color w:val="000000"/>
        </w:rPr>
        <w:t>,</w:t>
      </w:r>
      <w:r w:rsidRPr="00DA513A">
        <w:rPr>
          <w:rFonts w:eastAsia="Arial" w:cs="Arial"/>
          <w:i/>
          <w:color w:val="000000"/>
        </w:rPr>
        <w:t xml:space="preserve"> or the California Department of Education’s (CDE’s) Local Agency Systems Support Office</w:t>
      </w:r>
      <w:r w:rsidR="00BE5D68">
        <w:rPr>
          <w:rFonts w:eastAsia="Arial" w:cs="Arial"/>
          <w:i/>
          <w:color w:val="000000"/>
        </w:rPr>
        <w:t>,</w:t>
      </w:r>
      <w:r w:rsidRPr="00DA513A">
        <w:rPr>
          <w:rFonts w:eastAsia="Arial" w:cs="Arial"/>
          <w:i/>
          <w:color w:val="000000"/>
        </w:rPr>
        <w:t xml:space="preserve"> by phone at 916-319-0809 or by email at </w:t>
      </w:r>
      <w:hyperlink r:id="rId14">
        <w:r w:rsidRPr="00DA513A">
          <w:rPr>
            <w:rFonts w:eastAsia="Arial" w:cs="Arial"/>
            <w:i/>
            <w:color w:val="0000FF"/>
            <w:u w:val="single"/>
          </w:rPr>
          <w:t>lcff@cde.ca.gov</w:t>
        </w:r>
      </w:hyperlink>
      <w:r w:rsidRPr="00DA513A">
        <w:rPr>
          <w:rFonts w:eastAsia="Arial" w:cs="Arial"/>
          <w:i/>
          <w:color w:val="000000"/>
        </w:rPr>
        <w:t>.</w:t>
      </w:r>
    </w:p>
    <w:p w14:paraId="521D91E8" w14:textId="77777777" w:rsidR="006E3D8E" w:rsidRPr="00DA513A" w:rsidRDefault="006E3D8E" w:rsidP="00F94B4A">
      <w:pPr>
        <w:pStyle w:val="Heading3"/>
      </w:pPr>
      <w:r w:rsidRPr="00DA513A">
        <w:t>Introduction</w:t>
      </w:r>
    </w:p>
    <w:p w14:paraId="53734773" w14:textId="04C60657" w:rsidR="006E3D8E" w:rsidRPr="00DA513A" w:rsidRDefault="006E3D8E" w:rsidP="006E3D8E">
      <w:pPr>
        <w:spacing w:after="240"/>
        <w:rPr>
          <w:rFonts w:eastAsia="Arial" w:cs="Arial"/>
          <w:szCs w:val="22"/>
        </w:rPr>
      </w:pPr>
      <w:r w:rsidRPr="00DA513A">
        <w:rPr>
          <w:rFonts w:eastAsia="Arial" w:cs="Arial"/>
          <w:szCs w:val="22"/>
        </w:rPr>
        <w:t>California’s 2021</w:t>
      </w:r>
      <w:r w:rsidR="00E46D57">
        <w:rPr>
          <w:rFonts w:eastAsia="Arial" w:cs="Arial"/>
          <w:szCs w:val="22"/>
        </w:rPr>
        <w:t>–</w:t>
      </w:r>
      <w:r w:rsidRPr="00DA513A">
        <w:rPr>
          <w:rFonts w:eastAsia="Arial" w:cs="Arial"/>
          <w:szCs w:val="22"/>
        </w:rPr>
        <w:t xml:space="preserve">22 Budget Act, the federal American Rescue Plan Act of 2021, and other state and federal relief acts have provided </w:t>
      </w:r>
      <w:r w:rsidR="00CA4F10">
        <w:rPr>
          <w:rFonts w:eastAsia="Arial" w:cs="Arial"/>
          <w:szCs w:val="22"/>
        </w:rPr>
        <w:t>l</w:t>
      </w:r>
      <w:r w:rsidR="00CA4F10" w:rsidRPr="00DA513A">
        <w:rPr>
          <w:rFonts w:eastAsia="Arial" w:cs="Arial"/>
          <w:szCs w:val="22"/>
        </w:rPr>
        <w:t xml:space="preserve">ocal </w:t>
      </w:r>
      <w:r w:rsidR="00CA4F10">
        <w:rPr>
          <w:rFonts w:eastAsia="Arial" w:cs="Arial"/>
          <w:szCs w:val="22"/>
        </w:rPr>
        <w:t>e</w:t>
      </w:r>
      <w:r w:rsidR="00CA4F10" w:rsidRPr="00DA513A">
        <w:rPr>
          <w:rFonts w:eastAsia="Arial" w:cs="Arial"/>
          <w:szCs w:val="22"/>
        </w:rPr>
        <w:t xml:space="preserve">ducational </w:t>
      </w:r>
      <w:r w:rsidR="003605B8">
        <w:rPr>
          <w:rFonts w:eastAsia="Arial" w:cs="Arial"/>
          <w:szCs w:val="22"/>
        </w:rPr>
        <w:t>a</w:t>
      </w:r>
      <w:r w:rsidR="003605B8" w:rsidRPr="00DA513A">
        <w:rPr>
          <w:rFonts w:eastAsia="Arial" w:cs="Arial"/>
          <w:szCs w:val="22"/>
        </w:rPr>
        <w:t xml:space="preserve">gencies </w:t>
      </w:r>
      <w:r w:rsidRPr="00DA513A">
        <w:rPr>
          <w:rFonts w:eastAsia="Arial" w:cs="Arial"/>
          <w:szCs w:val="22"/>
        </w:rPr>
        <w:t xml:space="preserve">(LEAs) with a significant increase in funding to support students, teachers, staff, and their communities in recovering from the COVID-19 pandemic and to address the impacts of distance learning on students. Section 124(e) of Assembly Bill 130 requires LEAs to present an update on the </w:t>
      </w:r>
      <w:r w:rsidR="002740E3">
        <w:rPr>
          <w:rFonts w:eastAsia="Arial" w:cs="Arial"/>
          <w:szCs w:val="22"/>
        </w:rPr>
        <w:t>A</w:t>
      </w:r>
      <w:r w:rsidR="002740E3" w:rsidRPr="00DA513A">
        <w:rPr>
          <w:rFonts w:eastAsia="Arial" w:cs="Arial"/>
          <w:szCs w:val="22"/>
        </w:rPr>
        <w:t xml:space="preserve">nnual </w:t>
      </w:r>
      <w:r w:rsidR="002740E3">
        <w:rPr>
          <w:rFonts w:eastAsia="Arial" w:cs="Arial"/>
          <w:szCs w:val="22"/>
        </w:rPr>
        <w:t>U</w:t>
      </w:r>
      <w:r w:rsidR="002740E3" w:rsidRPr="00DA513A">
        <w:rPr>
          <w:rFonts w:eastAsia="Arial" w:cs="Arial"/>
          <w:szCs w:val="22"/>
        </w:rPr>
        <w:t xml:space="preserve">pdate </w:t>
      </w:r>
      <w:r w:rsidRPr="00DA513A">
        <w:rPr>
          <w:rFonts w:eastAsia="Arial" w:cs="Arial"/>
          <w:szCs w:val="22"/>
        </w:rPr>
        <w:t xml:space="preserve">to the 2021–22 LCAP and </w:t>
      </w:r>
      <w:r w:rsidR="001E6FD1">
        <w:rPr>
          <w:rFonts w:eastAsia="Arial" w:cs="Arial"/>
          <w:szCs w:val="22"/>
        </w:rPr>
        <w:t>B</w:t>
      </w:r>
      <w:r w:rsidR="001E6FD1" w:rsidRPr="00DA513A">
        <w:rPr>
          <w:rFonts w:eastAsia="Arial" w:cs="Arial"/>
          <w:szCs w:val="22"/>
        </w:rPr>
        <w:t xml:space="preserve">udget </w:t>
      </w:r>
      <w:r w:rsidR="001E6FD1">
        <w:rPr>
          <w:rFonts w:eastAsia="Arial" w:cs="Arial"/>
          <w:szCs w:val="22"/>
        </w:rPr>
        <w:t>O</w:t>
      </w:r>
      <w:r w:rsidR="001E6FD1" w:rsidRPr="00DA513A">
        <w:rPr>
          <w:rFonts w:eastAsia="Arial" w:cs="Arial"/>
          <w:szCs w:val="22"/>
        </w:rPr>
        <w:t xml:space="preserve">verview </w:t>
      </w:r>
      <w:r w:rsidRPr="00DA513A">
        <w:rPr>
          <w:rFonts w:eastAsia="Arial" w:cs="Arial"/>
          <w:szCs w:val="22"/>
        </w:rPr>
        <w:t xml:space="preserve">for </w:t>
      </w:r>
      <w:r w:rsidR="001E6FD1">
        <w:rPr>
          <w:rFonts w:eastAsia="Arial" w:cs="Arial"/>
          <w:szCs w:val="22"/>
        </w:rPr>
        <w:t>P</w:t>
      </w:r>
      <w:r w:rsidR="001E6FD1" w:rsidRPr="00DA513A">
        <w:rPr>
          <w:rFonts w:eastAsia="Arial" w:cs="Arial"/>
          <w:szCs w:val="22"/>
        </w:rPr>
        <w:t xml:space="preserve">arents </w:t>
      </w:r>
      <w:r w:rsidRPr="00DA513A">
        <w:rPr>
          <w:rFonts w:eastAsia="Arial" w:cs="Arial"/>
          <w:szCs w:val="22"/>
        </w:rPr>
        <w:t>on or before February 28, 2022, at a regularly scheduled meeting of the governing board or body of the LEA. At this meeting</w:t>
      </w:r>
      <w:r w:rsidR="00AA56FD">
        <w:rPr>
          <w:rFonts w:eastAsia="Arial" w:cs="Arial"/>
          <w:szCs w:val="22"/>
        </w:rPr>
        <w:t>,</w:t>
      </w:r>
      <w:r w:rsidRPr="00DA513A">
        <w:rPr>
          <w:rFonts w:eastAsia="Arial" w:cs="Arial"/>
          <w:szCs w:val="22"/>
        </w:rPr>
        <w:t xml:space="preserve"> the LEA must include all of the following:</w:t>
      </w:r>
    </w:p>
    <w:p w14:paraId="0888DC46" w14:textId="22E16C48" w:rsidR="006E3D8E" w:rsidRPr="00DA513A" w:rsidRDefault="006E3D8E" w:rsidP="006E3D8E">
      <w:pPr>
        <w:numPr>
          <w:ilvl w:val="0"/>
          <w:numId w:val="42"/>
        </w:numPr>
        <w:spacing w:after="240"/>
        <w:contextualSpacing/>
        <w:rPr>
          <w:rFonts w:eastAsia="Arial" w:cs="Arial"/>
          <w:szCs w:val="22"/>
        </w:rPr>
      </w:pPr>
      <w:r w:rsidRPr="00DA513A">
        <w:rPr>
          <w:rFonts w:eastAsia="Arial" w:cs="Arial"/>
          <w:szCs w:val="22"/>
        </w:rPr>
        <w:t xml:space="preserve">The Supplement </w:t>
      </w:r>
      <w:r w:rsidR="002740E3">
        <w:rPr>
          <w:rFonts w:eastAsia="Arial" w:cs="Arial"/>
          <w:szCs w:val="22"/>
        </w:rPr>
        <w:t>to</w:t>
      </w:r>
      <w:r w:rsidR="002740E3" w:rsidRPr="00DA513A">
        <w:rPr>
          <w:rFonts w:eastAsia="Arial" w:cs="Arial"/>
          <w:szCs w:val="22"/>
        </w:rPr>
        <w:t xml:space="preserve"> </w:t>
      </w:r>
      <w:r w:rsidRPr="00DA513A">
        <w:rPr>
          <w:rFonts w:eastAsia="Arial" w:cs="Arial"/>
          <w:szCs w:val="22"/>
        </w:rPr>
        <w:t>the Annual Update for the 2021–22 LCAP</w:t>
      </w:r>
      <w:r w:rsidR="001E6FD1">
        <w:rPr>
          <w:rFonts w:eastAsia="Arial" w:cs="Arial"/>
          <w:szCs w:val="22"/>
        </w:rPr>
        <w:t xml:space="preserve"> </w:t>
      </w:r>
      <w:r w:rsidR="001E6FD1" w:rsidRPr="00F72063">
        <w:rPr>
          <w:rFonts w:eastAsia="Arial" w:cs="Arial"/>
        </w:rPr>
        <w:t>(2021–22 Supplement)</w:t>
      </w:r>
      <w:r w:rsidRPr="00DA513A">
        <w:rPr>
          <w:rFonts w:eastAsia="Arial" w:cs="Arial"/>
          <w:szCs w:val="22"/>
        </w:rPr>
        <w:t>;</w:t>
      </w:r>
    </w:p>
    <w:p w14:paraId="05772693" w14:textId="77777777" w:rsidR="006E3D8E" w:rsidRPr="00DA513A" w:rsidRDefault="006E3D8E" w:rsidP="006E3D8E">
      <w:pPr>
        <w:numPr>
          <w:ilvl w:val="0"/>
          <w:numId w:val="42"/>
        </w:numPr>
        <w:spacing w:after="240"/>
        <w:contextualSpacing/>
        <w:rPr>
          <w:rFonts w:eastAsia="Arial" w:cs="Arial"/>
          <w:szCs w:val="22"/>
        </w:rPr>
      </w:pPr>
      <w:r w:rsidRPr="00DA513A">
        <w:rPr>
          <w:rFonts w:eastAsia="Arial" w:cs="Arial"/>
          <w:szCs w:val="22"/>
        </w:rPr>
        <w:t>All available mid-year outcome data related to metrics identified in the 2021–22 LCAP; and</w:t>
      </w:r>
    </w:p>
    <w:p w14:paraId="470F9145" w14:textId="77777777" w:rsidR="006E3D8E" w:rsidRPr="00DA513A" w:rsidRDefault="006E3D8E" w:rsidP="006E3D8E">
      <w:pPr>
        <w:numPr>
          <w:ilvl w:val="0"/>
          <w:numId w:val="42"/>
        </w:numPr>
        <w:spacing w:before="240" w:after="240"/>
        <w:rPr>
          <w:rFonts w:eastAsia="Arial" w:cs="Arial"/>
          <w:szCs w:val="22"/>
        </w:rPr>
      </w:pPr>
      <w:r w:rsidRPr="00DA513A">
        <w:rPr>
          <w:rFonts w:eastAsia="Arial" w:cs="Arial"/>
          <w:szCs w:val="22"/>
        </w:rPr>
        <w:t>Mid-year expenditure and implementation data on all actions identified in the 2021–22 LCAP.</w:t>
      </w:r>
    </w:p>
    <w:p w14:paraId="583CDF14" w14:textId="603094BF" w:rsidR="001E6FD1" w:rsidRDefault="001E6FD1" w:rsidP="006E3D8E">
      <w:pPr>
        <w:spacing w:before="240" w:after="240"/>
        <w:rPr>
          <w:rFonts w:eastAsia="Arial" w:cs="Arial"/>
          <w:szCs w:val="22"/>
        </w:rPr>
      </w:pPr>
      <w:r w:rsidRPr="003414D4">
        <w:rPr>
          <w:rFonts w:eastAsia="Arial" w:cs="Arial"/>
        </w:rPr>
        <w:t>When reporting available mid-year outcome, expenditure</w:t>
      </w:r>
      <w:r w:rsidR="001A7C21">
        <w:rPr>
          <w:rFonts w:eastAsia="Arial" w:cs="Arial"/>
        </w:rPr>
        <w:t>,</w:t>
      </w:r>
      <w:r w:rsidRPr="003414D4">
        <w:rPr>
          <w:rFonts w:eastAsia="Arial" w:cs="Arial"/>
        </w:rPr>
        <w:t xml:space="preserve"> and implementation data</w:t>
      </w:r>
      <w:r w:rsidR="001A7C21">
        <w:rPr>
          <w:rFonts w:eastAsia="Arial" w:cs="Arial"/>
        </w:rPr>
        <w:t>,</w:t>
      </w:r>
      <w:r w:rsidRPr="003414D4">
        <w:rPr>
          <w:rFonts w:eastAsia="Arial" w:cs="Arial"/>
        </w:rPr>
        <w:t xml:space="preserve"> LEAs have flexibility to provide this information as best suits the local context, provided that it is succinct and contains a level of detail that is meaningful and accessible for </w:t>
      </w:r>
      <w:r w:rsidR="000A1E21" w:rsidRPr="003414D4">
        <w:rPr>
          <w:rFonts w:eastAsia="Arial" w:cs="Arial"/>
        </w:rPr>
        <w:t>the LEA</w:t>
      </w:r>
      <w:r w:rsidR="001A7C21">
        <w:rPr>
          <w:rFonts w:eastAsia="Arial" w:cs="Arial"/>
        </w:rPr>
        <w:t>’</w:t>
      </w:r>
      <w:r w:rsidR="000A1E21" w:rsidRPr="003414D4">
        <w:rPr>
          <w:rFonts w:eastAsia="Arial" w:cs="Arial"/>
        </w:rPr>
        <w:t xml:space="preserve">s </w:t>
      </w:r>
      <w:r w:rsidR="000A1E21" w:rsidRPr="003414D4">
        <w:rPr>
          <w:rFonts w:eastAsia="Arial" w:cs="Arial"/>
          <w:szCs w:val="22"/>
        </w:rPr>
        <w:t>educational partners</w:t>
      </w:r>
      <w:r w:rsidRPr="003414D4">
        <w:rPr>
          <w:rFonts w:eastAsia="Arial" w:cs="Arial"/>
        </w:rPr>
        <w:t>.</w:t>
      </w:r>
    </w:p>
    <w:p w14:paraId="3B44E2ED" w14:textId="69527CB9" w:rsidR="006E3D8E" w:rsidRPr="00DA513A" w:rsidRDefault="006E3D8E" w:rsidP="006E3D8E">
      <w:pPr>
        <w:spacing w:before="240" w:after="240"/>
        <w:rPr>
          <w:rFonts w:eastAsia="Arial" w:cs="Arial"/>
          <w:szCs w:val="22"/>
        </w:rPr>
      </w:pPr>
      <w:r w:rsidRPr="00DA513A">
        <w:rPr>
          <w:rFonts w:eastAsia="Arial" w:cs="Arial"/>
          <w:szCs w:val="22"/>
        </w:rPr>
        <w:t xml:space="preserve">The </w:t>
      </w:r>
      <w:r w:rsidR="001E6FD1" w:rsidRPr="003414D4">
        <w:rPr>
          <w:rFonts w:eastAsia="Arial" w:cs="Arial"/>
        </w:rPr>
        <w:t>2021–22 Supplement</w:t>
      </w:r>
      <w:r w:rsidR="001E6FD1" w:rsidRPr="00DA513A" w:rsidDel="001E6FD1">
        <w:rPr>
          <w:rFonts w:eastAsia="Arial" w:cs="Arial"/>
          <w:szCs w:val="22"/>
        </w:rPr>
        <w:t xml:space="preserve"> </w:t>
      </w:r>
      <w:r w:rsidRPr="00DA513A">
        <w:rPr>
          <w:rFonts w:eastAsia="Arial" w:cs="Arial"/>
          <w:szCs w:val="22"/>
        </w:rPr>
        <w:t>is considered part of the 2022–23 LCAP for the purposes of adoption, review, and approval</w:t>
      </w:r>
      <w:r>
        <w:rPr>
          <w:rFonts w:eastAsia="Arial" w:cs="Arial"/>
          <w:szCs w:val="22"/>
        </w:rPr>
        <w:t>,</w:t>
      </w:r>
      <w:r w:rsidRPr="00DA513A">
        <w:rPr>
          <w:rFonts w:eastAsia="Arial" w:cs="Arial"/>
          <w:szCs w:val="22"/>
        </w:rPr>
        <w:t xml:space="preserve"> </w:t>
      </w:r>
      <w:r>
        <w:rPr>
          <w:rFonts w:eastAsia="Arial" w:cs="Arial"/>
          <w:szCs w:val="22"/>
        </w:rPr>
        <w:t>and</w:t>
      </w:r>
      <w:r w:rsidRPr="00DA513A">
        <w:rPr>
          <w:rFonts w:eastAsia="Arial" w:cs="Arial"/>
          <w:szCs w:val="22"/>
        </w:rPr>
        <w:t xml:space="preserve"> must be included </w:t>
      </w:r>
      <w:r>
        <w:rPr>
          <w:rFonts w:eastAsia="Arial" w:cs="Arial"/>
          <w:szCs w:val="22"/>
        </w:rPr>
        <w:t xml:space="preserve">with the LCAP </w:t>
      </w:r>
      <w:r w:rsidRPr="00DA513A">
        <w:rPr>
          <w:rFonts w:eastAsia="Arial" w:cs="Arial"/>
          <w:szCs w:val="22"/>
        </w:rPr>
        <w:t>as follows:</w:t>
      </w:r>
    </w:p>
    <w:p w14:paraId="5CC27649" w14:textId="70104862" w:rsidR="006E3D8E" w:rsidRPr="00DA513A" w:rsidRDefault="006E3D8E" w:rsidP="006E3D8E">
      <w:pPr>
        <w:numPr>
          <w:ilvl w:val="0"/>
          <w:numId w:val="43"/>
        </w:numPr>
        <w:spacing w:after="240"/>
        <w:contextualSpacing/>
        <w:rPr>
          <w:rFonts w:eastAsia="Arial" w:cs="Arial"/>
          <w:szCs w:val="22"/>
        </w:rPr>
      </w:pPr>
      <w:r w:rsidRPr="00DA513A">
        <w:rPr>
          <w:rFonts w:eastAsia="Arial" w:cs="Arial"/>
          <w:szCs w:val="22"/>
        </w:rPr>
        <w:t>The 2022</w:t>
      </w:r>
      <w:r w:rsidR="00725C87" w:rsidRPr="00DA513A">
        <w:rPr>
          <w:rFonts w:eastAsia="Arial" w:cs="Arial"/>
          <w:szCs w:val="22"/>
        </w:rPr>
        <w:t>–</w:t>
      </w:r>
      <w:r w:rsidRPr="00DA513A">
        <w:rPr>
          <w:rFonts w:eastAsia="Arial" w:cs="Arial"/>
          <w:szCs w:val="22"/>
        </w:rPr>
        <w:t>23 Budget Overview for Parents</w:t>
      </w:r>
    </w:p>
    <w:p w14:paraId="2B40C6B5" w14:textId="11BF4F34" w:rsidR="006E3D8E" w:rsidRPr="00DA513A" w:rsidRDefault="006E3D8E" w:rsidP="006E3D8E">
      <w:pPr>
        <w:numPr>
          <w:ilvl w:val="0"/>
          <w:numId w:val="43"/>
        </w:numPr>
        <w:spacing w:after="240"/>
        <w:contextualSpacing/>
        <w:rPr>
          <w:rFonts w:eastAsia="Arial" w:cs="Arial"/>
          <w:szCs w:val="22"/>
        </w:rPr>
      </w:pPr>
      <w:r w:rsidRPr="00DA513A">
        <w:rPr>
          <w:rFonts w:eastAsia="Arial" w:cs="Arial"/>
          <w:szCs w:val="22"/>
        </w:rPr>
        <w:t xml:space="preserve">The </w:t>
      </w:r>
      <w:r w:rsidR="001E6FD1" w:rsidRPr="003414D4">
        <w:rPr>
          <w:rFonts w:eastAsia="Arial" w:cs="Arial"/>
        </w:rPr>
        <w:t>2021–22 Supplement</w:t>
      </w:r>
    </w:p>
    <w:p w14:paraId="6F13CEB7" w14:textId="3BB5DA5A" w:rsidR="006E3D8E" w:rsidRPr="00DA513A" w:rsidRDefault="006E3D8E" w:rsidP="006E3D8E">
      <w:pPr>
        <w:numPr>
          <w:ilvl w:val="0"/>
          <w:numId w:val="43"/>
        </w:numPr>
        <w:spacing w:after="240"/>
        <w:contextualSpacing/>
        <w:rPr>
          <w:rFonts w:eastAsia="Arial" w:cs="Arial"/>
          <w:szCs w:val="22"/>
        </w:rPr>
      </w:pPr>
      <w:r w:rsidRPr="00DA513A">
        <w:rPr>
          <w:rFonts w:eastAsia="Arial" w:cs="Arial"/>
          <w:szCs w:val="22"/>
        </w:rPr>
        <w:t>The 2022</w:t>
      </w:r>
      <w:r w:rsidR="00725C87" w:rsidRPr="00DA513A">
        <w:rPr>
          <w:rFonts w:eastAsia="Arial" w:cs="Arial"/>
          <w:szCs w:val="22"/>
        </w:rPr>
        <w:t>–</w:t>
      </w:r>
      <w:r w:rsidRPr="00DA513A">
        <w:rPr>
          <w:rFonts w:eastAsia="Arial" w:cs="Arial"/>
          <w:szCs w:val="22"/>
        </w:rPr>
        <w:t>23 LCAP</w:t>
      </w:r>
    </w:p>
    <w:p w14:paraId="65EE2ED3" w14:textId="0F1FF818" w:rsidR="006E3D8E" w:rsidRPr="00DA513A" w:rsidRDefault="006E3D8E" w:rsidP="006E3D8E">
      <w:pPr>
        <w:numPr>
          <w:ilvl w:val="0"/>
          <w:numId w:val="43"/>
        </w:numPr>
        <w:spacing w:after="240"/>
        <w:contextualSpacing/>
        <w:rPr>
          <w:rFonts w:eastAsia="Arial" w:cs="Arial"/>
          <w:szCs w:val="22"/>
        </w:rPr>
      </w:pPr>
      <w:r w:rsidRPr="00DA513A">
        <w:rPr>
          <w:rFonts w:eastAsia="Arial" w:cs="Arial"/>
          <w:szCs w:val="22"/>
        </w:rPr>
        <w:t xml:space="preserve">The </w:t>
      </w:r>
      <w:r w:rsidR="00983F2A">
        <w:rPr>
          <w:rFonts w:eastAsia="Arial" w:cs="Arial"/>
          <w:szCs w:val="22"/>
        </w:rPr>
        <w:t>Action</w:t>
      </w:r>
      <w:r w:rsidRPr="00DA513A">
        <w:rPr>
          <w:rFonts w:eastAsia="Arial" w:cs="Arial"/>
          <w:szCs w:val="22"/>
        </w:rPr>
        <w:t xml:space="preserve"> Tables for the 2022</w:t>
      </w:r>
      <w:r w:rsidR="00725C87" w:rsidRPr="00DA513A">
        <w:rPr>
          <w:rFonts w:eastAsia="Arial" w:cs="Arial"/>
          <w:szCs w:val="22"/>
        </w:rPr>
        <w:t>–</w:t>
      </w:r>
      <w:r w:rsidRPr="00DA513A">
        <w:rPr>
          <w:rFonts w:eastAsia="Arial" w:cs="Arial"/>
          <w:szCs w:val="22"/>
        </w:rPr>
        <w:t>23 LCAP</w:t>
      </w:r>
    </w:p>
    <w:p w14:paraId="7D8747AA" w14:textId="4F4B6A81" w:rsidR="006E3D8E" w:rsidRDefault="006E3D8E" w:rsidP="006E3D8E">
      <w:pPr>
        <w:numPr>
          <w:ilvl w:val="0"/>
          <w:numId w:val="43"/>
        </w:numPr>
        <w:spacing w:after="240"/>
        <w:rPr>
          <w:rFonts w:eastAsia="Arial" w:cs="Arial"/>
          <w:szCs w:val="22"/>
        </w:rPr>
      </w:pPr>
      <w:r w:rsidRPr="00DA513A">
        <w:rPr>
          <w:rFonts w:eastAsia="Arial" w:cs="Arial"/>
          <w:szCs w:val="22"/>
        </w:rPr>
        <w:t>The Instructions for the LCAP Template</w:t>
      </w:r>
    </w:p>
    <w:p w14:paraId="1B41C66F" w14:textId="1456E864" w:rsidR="001E6FD1" w:rsidRPr="00DA513A" w:rsidRDefault="001E6FD1" w:rsidP="001E6FD1">
      <w:pPr>
        <w:spacing w:after="240"/>
        <w:contextualSpacing/>
        <w:rPr>
          <w:rFonts w:eastAsia="Arial" w:cs="Arial"/>
          <w:szCs w:val="22"/>
        </w:rPr>
      </w:pPr>
      <w:r w:rsidRPr="00CA4F10">
        <w:rPr>
          <w:rFonts w:eastAsia="Arial" w:cs="Arial"/>
        </w:rPr>
        <w:t>As such, the 2021–22 Supplement will be submitted for review and approval as part of the LEA</w:t>
      </w:r>
      <w:r w:rsidR="00CA4F10">
        <w:rPr>
          <w:rFonts w:eastAsia="Arial" w:cs="Arial"/>
        </w:rPr>
        <w:t>’</w:t>
      </w:r>
      <w:r w:rsidRPr="00CA4F10">
        <w:rPr>
          <w:rFonts w:eastAsia="Arial" w:cs="Arial"/>
        </w:rPr>
        <w:t xml:space="preserve">s </w:t>
      </w:r>
      <w:r w:rsidRPr="00CA4F10">
        <w:rPr>
          <w:rFonts w:eastAsia="Arial" w:cs="Arial"/>
          <w:szCs w:val="22"/>
        </w:rPr>
        <w:t>2022–23 LCAP.</w:t>
      </w:r>
    </w:p>
    <w:p w14:paraId="49D53DFE" w14:textId="77777777" w:rsidR="006E3D8E" w:rsidRPr="00DA513A" w:rsidRDefault="006E3D8E" w:rsidP="00F94B4A">
      <w:pPr>
        <w:pStyle w:val="Heading3"/>
      </w:pPr>
      <w:bookmarkStart w:id="12" w:name="_Actual_Actions/Services_1"/>
      <w:bookmarkStart w:id="13" w:name="_Expected_Results"/>
      <w:bookmarkStart w:id="14" w:name="_Scope_of_Service_1"/>
      <w:bookmarkStart w:id="15" w:name="_Changes"/>
      <w:bookmarkEnd w:id="12"/>
      <w:bookmarkEnd w:id="13"/>
      <w:bookmarkEnd w:id="14"/>
      <w:bookmarkEnd w:id="15"/>
      <w:r w:rsidRPr="00DA513A">
        <w:lastRenderedPageBreak/>
        <w:t>Instructions</w:t>
      </w:r>
    </w:p>
    <w:bookmarkEnd w:id="9"/>
    <w:bookmarkEnd w:id="10"/>
    <w:p w14:paraId="14B80F38" w14:textId="219B84E4" w:rsidR="006E3D8E" w:rsidRDefault="006E3D8E" w:rsidP="006E3D8E">
      <w:pPr>
        <w:spacing w:after="240"/>
      </w:pPr>
      <w:r>
        <w:t xml:space="preserve">Respond to the following prompts, as required. In responding to these prompts, </w:t>
      </w:r>
      <w:r w:rsidRPr="008978CA">
        <w:t xml:space="preserve">LEAs </w:t>
      </w:r>
      <w:r w:rsidR="001E6FD1" w:rsidRPr="00157A05">
        <w:t>must, to the greatest extent practicable,</w:t>
      </w:r>
      <w:r w:rsidRPr="00296F88">
        <w:rPr>
          <w:color w:val="FF0000"/>
        </w:rPr>
        <w:t xml:space="preserve"> </w:t>
      </w:r>
      <w:r>
        <w:t>provide succinct response</w:t>
      </w:r>
      <w:r w:rsidR="00D70BD2">
        <w:t>s</w:t>
      </w:r>
      <w:r>
        <w:t xml:space="preserve"> </w:t>
      </w:r>
      <w:r w:rsidR="00D70BD2">
        <w:t>that</w:t>
      </w:r>
      <w:r w:rsidR="00D70BD2" w:rsidRPr="008978CA">
        <w:t xml:space="preserve"> </w:t>
      </w:r>
      <w:r w:rsidR="00E201D6" w:rsidRPr="007D463B">
        <w:t xml:space="preserve">contain </w:t>
      </w:r>
      <w:r w:rsidRPr="008978CA">
        <w:t xml:space="preserve">a level of detail </w:t>
      </w:r>
      <w:r>
        <w:t>that will b</w:t>
      </w:r>
      <w:r w:rsidRPr="008978CA">
        <w:t xml:space="preserve">e meaningful and accessible for the LEA’s </w:t>
      </w:r>
      <w:r w:rsidR="000A1E21" w:rsidRPr="002D62CD">
        <w:rPr>
          <w:rFonts w:eastAsia="Arial" w:cs="Arial"/>
          <w:szCs w:val="22"/>
        </w:rPr>
        <w:t>educational partners</w:t>
      </w:r>
      <w:r w:rsidRPr="008978CA">
        <w:t xml:space="preserve"> and the broader public</w:t>
      </w:r>
      <w:r>
        <w:t xml:space="preserve"> and must, </w:t>
      </w:r>
      <w:r w:rsidRPr="00156049">
        <w:t>to the greatest extent practicable, use language that is understandable and accessible to parents.</w:t>
      </w:r>
    </w:p>
    <w:p w14:paraId="41074B32" w14:textId="3E094578" w:rsidR="001E6FD1" w:rsidRPr="008978CA" w:rsidRDefault="001E6FD1" w:rsidP="006E3D8E">
      <w:pPr>
        <w:spacing w:after="240"/>
      </w:pPr>
      <w:r w:rsidRPr="002D62CD">
        <w:t>In responding to these prompts, the LEA has flexibility to reference information provided in other planning documents. An LEA that chooses to reference information provided in other planning documents must identify the plan(s) being referenced, where the plan(s) are located (such as a link to a web page), and where in the plan the information being referenced may be found.</w:t>
      </w:r>
    </w:p>
    <w:p w14:paraId="742C97EE" w14:textId="153B0C97" w:rsidR="006E3D8E" w:rsidRPr="00115850" w:rsidRDefault="006E3D8E" w:rsidP="006E3D8E">
      <w:pPr>
        <w:spacing w:after="240"/>
        <w:rPr>
          <w:b/>
        </w:rPr>
      </w:pPr>
      <w:r w:rsidRPr="00115850">
        <w:rPr>
          <w:b/>
        </w:rPr>
        <w:t>Prompt 1:</w:t>
      </w:r>
      <w:r w:rsidRPr="00725C87">
        <w:t xml:space="preserve"> “</w:t>
      </w:r>
      <w:r w:rsidRPr="00744948">
        <w:rPr>
          <w:rFonts w:eastAsia="Calibri" w:cs="Arial"/>
          <w:i/>
          <w:color w:val="000000"/>
          <w:szCs w:val="20"/>
        </w:rPr>
        <w:t xml:space="preserve">A description </w:t>
      </w:r>
      <w:r w:rsidR="00744948" w:rsidRPr="00C26E30">
        <w:rPr>
          <w:rFonts w:eastAsia="Calibri" w:cs="Arial"/>
          <w:i/>
          <w:color w:val="000000" w:themeColor="text1"/>
        </w:rPr>
        <w:t xml:space="preserve">of </w:t>
      </w:r>
      <w:r w:rsidR="00744948" w:rsidRPr="002D62CD">
        <w:rPr>
          <w:rFonts w:eastAsia="Calibri" w:cs="Arial"/>
          <w:i/>
          <w:color w:val="000000" w:themeColor="text1"/>
        </w:rPr>
        <w:t>how and when</w:t>
      </w:r>
      <w:r w:rsidR="00744948" w:rsidRPr="00C26E30">
        <w:rPr>
          <w:rFonts w:eastAsia="Calibri" w:cs="Arial"/>
          <w:i/>
          <w:color w:val="000000" w:themeColor="text1"/>
        </w:rPr>
        <w:t xml:space="preserve"> the LEA </w:t>
      </w:r>
      <w:r w:rsidR="00744948" w:rsidRPr="002D62CD">
        <w:rPr>
          <w:rFonts w:eastAsia="Calibri" w:cs="Arial"/>
          <w:i/>
          <w:color w:val="000000" w:themeColor="text1"/>
        </w:rPr>
        <w:t xml:space="preserve">engaged, or plans to engage, its </w:t>
      </w:r>
      <w:r w:rsidR="000A1E21" w:rsidRPr="002D62CD">
        <w:rPr>
          <w:rFonts w:eastAsia="Arial" w:cs="Arial"/>
          <w:szCs w:val="22"/>
        </w:rPr>
        <w:t>educational partners</w:t>
      </w:r>
      <w:r w:rsidR="00744948" w:rsidRPr="002D62CD">
        <w:rPr>
          <w:rFonts w:eastAsia="Calibri" w:cs="Arial"/>
          <w:i/>
          <w:color w:val="000000" w:themeColor="text1"/>
        </w:rPr>
        <w:t xml:space="preserve"> on</w:t>
      </w:r>
      <w:r w:rsidR="00744948" w:rsidRPr="00C26E30">
        <w:rPr>
          <w:rFonts w:eastAsia="Calibri" w:cs="Arial"/>
          <w:i/>
          <w:color w:val="000000" w:themeColor="text1"/>
        </w:rPr>
        <w:t xml:space="preserve"> the </w:t>
      </w:r>
      <w:r w:rsidRPr="00744948">
        <w:rPr>
          <w:rFonts w:eastAsia="Calibri" w:cs="Arial"/>
          <w:i/>
          <w:color w:val="000000"/>
          <w:szCs w:val="20"/>
        </w:rPr>
        <w:t xml:space="preserve">use of funds provided through the Budget Act of 2021 that were not included in the </w:t>
      </w:r>
      <w:r w:rsidRPr="002D62CD">
        <w:rPr>
          <w:rFonts w:eastAsia="Calibri" w:cs="Arial"/>
          <w:i/>
          <w:color w:val="000000"/>
          <w:szCs w:val="20"/>
        </w:rPr>
        <w:t>202</w:t>
      </w:r>
      <w:r w:rsidR="00FF375F">
        <w:rPr>
          <w:rFonts w:eastAsia="Calibri" w:cs="Arial"/>
          <w:i/>
          <w:color w:val="000000"/>
          <w:szCs w:val="20"/>
        </w:rPr>
        <w:t>1</w:t>
      </w:r>
      <w:r w:rsidRPr="002D62CD">
        <w:rPr>
          <w:rFonts w:eastAsia="Calibri" w:cs="Arial"/>
          <w:i/>
          <w:color w:val="000000"/>
          <w:szCs w:val="20"/>
        </w:rPr>
        <w:t>–2</w:t>
      </w:r>
      <w:r w:rsidR="00FF375F">
        <w:rPr>
          <w:rFonts w:eastAsia="Calibri" w:cs="Arial"/>
          <w:i/>
          <w:color w:val="000000"/>
          <w:szCs w:val="20"/>
        </w:rPr>
        <w:t>2</w:t>
      </w:r>
      <w:r w:rsidRPr="00744948">
        <w:rPr>
          <w:rFonts w:eastAsia="Calibri" w:cs="Arial"/>
          <w:i/>
          <w:color w:val="000000"/>
          <w:szCs w:val="20"/>
        </w:rPr>
        <w:t xml:space="preserve"> </w:t>
      </w:r>
      <w:r w:rsidRPr="00744948">
        <w:rPr>
          <w:rFonts w:eastAsiaTheme="minorHAnsi"/>
          <w:i/>
          <w:color w:val="000000"/>
          <w:szCs w:val="20"/>
        </w:rPr>
        <w:t>Local Control and Accountability Plan (LCAP)</w:t>
      </w:r>
      <w:r w:rsidRPr="00744948">
        <w:rPr>
          <w:rFonts w:eastAsia="Calibri" w:cs="Arial"/>
          <w:i/>
          <w:color w:val="000000"/>
          <w:szCs w:val="20"/>
        </w:rPr>
        <w:t>.</w:t>
      </w:r>
      <w:r>
        <w:rPr>
          <w:rFonts w:eastAsia="Calibri"/>
          <w:color w:val="000000"/>
          <w:szCs w:val="20"/>
        </w:rPr>
        <w:t>”</w:t>
      </w:r>
    </w:p>
    <w:p w14:paraId="597943DC" w14:textId="11D85357" w:rsidR="00744948" w:rsidRDefault="00A636C2" w:rsidP="00744948">
      <w:pPr>
        <w:spacing w:after="240"/>
      </w:pPr>
      <w:r w:rsidRPr="002D62CD">
        <w:t xml:space="preserve">In general, LEAs have flexibility in deciding what funds are included in the LCAP and to what extent those funds are included. If the LEA received funding through the Budget Act of 2021 that it would have typically included within its LCAP, </w:t>
      </w:r>
      <w:r w:rsidR="00E350D7" w:rsidRPr="00773929">
        <w:t xml:space="preserve">identify </w:t>
      </w:r>
      <w:r w:rsidR="000A1E21" w:rsidRPr="002D62CD">
        <w:t xml:space="preserve">the funds provided in the Budget Act of 2021 that were not included in the LCAP and provide a description of how the </w:t>
      </w:r>
      <w:r w:rsidR="000104C7" w:rsidRPr="00773929">
        <w:t>LEA</w:t>
      </w:r>
      <w:r w:rsidR="00744948" w:rsidRPr="002D62CD">
        <w:t xml:space="preserve"> </w:t>
      </w:r>
      <w:r w:rsidR="000A1E21" w:rsidRPr="002D62CD">
        <w:t>has engaged its educational partners</w:t>
      </w:r>
      <w:r w:rsidR="00744948" w:rsidRPr="002D62CD">
        <w:t xml:space="preserve"> on the use of funds. </w:t>
      </w:r>
      <w:r w:rsidR="000104C7" w:rsidRPr="002D62CD">
        <w:rPr>
          <w:rStyle w:val="normaltextrun"/>
          <w:rFonts w:cs="Arial"/>
          <w:color w:val="000000"/>
          <w:bdr w:val="none" w:sz="0" w:space="0" w:color="auto" w:frame="1"/>
        </w:rPr>
        <w:t>If an LEA included the applicable funds in its adopted 2021–22 LCAP, provide this explanation.</w:t>
      </w:r>
    </w:p>
    <w:p w14:paraId="7E1AF8B2" w14:textId="3D5307F9" w:rsidR="006E3D8E" w:rsidRPr="00115850" w:rsidRDefault="006E3D8E" w:rsidP="006E3D8E">
      <w:pPr>
        <w:spacing w:after="240"/>
      </w:pPr>
      <w:r w:rsidRPr="00115850">
        <w:rPr>
          <w:b/>
        </w:rPr>
        <w:t>Prompt 2</w:t>
      </w:r>
      <w:r>
        <w:rPr>
          <w:b/>
        </w:rPr>
        <w:t>:</w:t>
      </w:r>
      <w:r w:rsidRPr="00725C87">
        <w:t xml:space="preserve"> “</w:t>
      </w:r>
      <w:r w:rsidRPr="000A1E21">
        <w:rPr>
          <w:i/>
        </w:rPr>
        <w:t xml:space="preserve">A description of how </w:t>
      </w:r>
      <w:r w:rsidR="00744948" w:rsidRPr="002D62CD">
        <w:rPr>
          <w:i/>
        </w:rPr>
        <w:t xml:space="preserve">LEA </w:t>
      </w:r>
      <w:r w:rsidR="00744948" w:rsidRPr="002D62CD">
        <w:rPr>
          <w:rFonts w:eastAsia="Calibri" w:cs="Arial"/>
          <w:i/>
          <w:color w:val="000000"/>
          <w:szCs w:val="20"/>
        </w:rPr>
        <w:t>used, or plans to use,</w:t>
      </w:r>
      <w:r w:rsidR="00744948" w:rsidRPr="00744948">
        <w:rPr>
          <w:rFonts w:eastAsia="Calibri" w:cs="Arial"/>
          <w:i/>
          <w:color w:val="000000"/>
          <w:szCs w:val="20"/>
        </w:rPr>
        <w:t xml:space="preserve"> </w:t>
      </w:r>
      <w:r w:rsidRPr="000A1E21">
        <w:rPr>
          <w:i/>
        </w:rPr>
        <w:t>the concentration grant add-on funding it received to increase the number of staff who provide direct services to students on school campuses with an enrollment of students who are low-income, English learners, and/or foster youth that is greater than 55</w:t>
      </w:r>
      <w:r w:rsidR="00E46D57" w:rsidRPr="000A1E21">
        <w:rPr>
          <w:i/>
        </w:rPr>
        <w:t xml:space="preserve"> </w:t>
      </w:r>
      <w:r w:rsidRPr="000A1E21">
        <w:rPr>
          <w:i/>
        </w:rPr>
        <w:t>percent.</w:t>
      </w:r>
      <w:r>
        <w:t>”</w:t>
      </w:r>
    </w:p>
    <w:p w14:paraId="39144A52" w14:textId="1E035D0F" w:rsidR="00A636C2" w:rsidRPr="00357B9A" w:rsidRDefault="002740E3" w:rsidP="00A636C2">
      <w:pPr>
        <w:spacing w:before="240" w:after="240"/>
        <w:rPr>
          <w:rFonts w:eastAsia="Calibri"/>
          <w:color w:val="000000"/>
        </w:rPr>
      </w:pPr>
      <w:r>
        <w:rPr>
          <w:rFonts w:eastAsia="Calibri"/>
          <w:color w:val="000000"/>
        </w:rPr>
        <w:t>If</w:t>
      </w:r>
      <w:r w:rsidRPr="002D62CD">
        <w:rPr>
          <w:rFonts w:eastAsia="Calibri"/>
          <w:color w:val="000000"/>
        </w:rPr>
        <w:t xml:space="preserve"> </w:t>
      </w:r>
      <w:r w:rsidR="00A636C2" w:rsidRPr="002D62CD">
        <w:rPr>
          <w:rFonts w:eastAsia="Calibri"/>
          <w:color w:val="000000"/>
        </w:rPr>
        <w:t xml:space="preserve">LEA does not receive a concentration grant </w:t>
      </w:r>
      <w:r w:rsidR="003214A4" w:rsidRPr="00773929">
        <w:rPr>
          <w:rFonts w:eastAsia="Calibri"/>
        </w:rPr>
        <w:t>or the concentration grant add-on</w:t>
      </w:r>
      <w:r>
        <w:rPr>
          <w:rFonts w:eastAsia="Calibri"/>
        </w:rPr>
        <w:t>, provide this explanation.</w:t>
      </w:r>
    </w:p>
    <w:p w14:paraId="6BC3B521" w14:textId="7047C0C6" w:rsidR="006E3D8E" w:rsidRPr="002D62CD" w:rsidRDefault="006E3D8E" w:rsidP="006E3D8E">
      <w:pPr>
        <w:spacing w:before="240" w:after="240"/>
      </w:pPr>
      <w:r>
        <w:t>Describe</w:t>
      </w:r>
      <w:r w:rsidRPr="00E34957">
        <w:t xml:space="preserve"> how the LEA </w:t>
      </w:r>
      <w:r w:rsidR="00A636C2" w:rsidRPr="002D62CD">
        <w:t>is using, or plans to use,</w:t>
      </w:r>
      <w:r w:rsidR="00A636C2">
        <w:t xml:space="preserve"> </w:t>
      </w:r>
      <w:r w:rsidRPr="00E34957">
        <w:t xml:space="preserve">the concentration grant add-on funds received consistent with </w:t>
      </w:r>
      <w:r>
        <w:t xml:space="preserve">California </w:t>
      </w:r>
      <w:r w:rsidRPr="0030433D">
        <w:rPr>
          <w:i/>
        </w:rPr>
        <w:t>Education Code</w:t>
      </w:r>
      <w:r w:rsidRPr="00E34957">
        <w:t xml:space="preserve"> Section 42238.02, as amended, to increase the number of certificated staff, classified staff, or both, including custodial staff, who provide direct services to </w:t>
      </w:r>
      <w:r>
        <w:t>students</w:t>
      </w:r>
      <w:r w:rsidRPr="00E34957">
        <w:t xml:space="preserve"> on school campuses</w:t>
      </w:r>
      <w:r w:rsidRPr="002C6DC7">
        <w:t xml:space="preserve"> with greater than 55</w:t>
      </w:r>
      <w:r w:rsidR="000A1E21">
        <w:t xml:space="preserve"> </w:t>
      </w:r>
      <w:r w:rsidRPr="002C6DC7">
        <w:t>percent unduplicated pupil enrollment</w:t>
      </w:r>
      <w:r w:rsidR="00A636C2" w:rsidRPr="00C165BB">
        <w:t>,</w:t>
      </w:r>
      <w:r w:rsidR="00A636C2">
        <w:t xml:space="preserve"> </w:t>
      </w:r>
      <w:r w:rsidR="00A636C2" w:rsidRPr="002D62CD">
        <w:rPr>
          <w:rFonts w:eastAsia="Arial" w:cs="Arial"/>
        </w:rPr>
        <w:t xml:space="preserve">as compared to schools with an enrollment of unduplicated students that is equal to or less than </w:t>
      </w:r>
      <w:r w:rsidR="00A636C2" w:rsidRPr="002D62CD">
        <w:rPr>
          <w:rFonts w:eastAsia="Calibri" w:cs="Arial"/>
          <w:color w:val="000000"/>
          <w:szCs w:val="20"/>
        </w:rPr>
        <w:t>55</w:t>
      </w:r>
      <w:r w:rsidR="000A1E21" w:rsidRPr="002D62CD">
        <w:rPr>
          <w:rFonts w:eastAsia="Calibri" w:cs="Arial"/>
          <w:color w:val="000000"/>
          <w:szCs w:val="20"/>
        </w:rPr>
        <w:t xml:space="preserve"> </w:t>
      </w:r>
      <w:r w:rsidR="00A636C2" w:rsidRPr="002D62CD">
        <w:rPr>
          <w:rFonts w:eastAsia="Calibri" w:cs="Arial"/>
          <w:color w:val="000000"/>
          <w:szCs w:val="20"/>
        </w:rPr>
        <w:t>percent</w:t>
      </w:r>
      <w:r w:rsidR="000A1E21" w:rsidRPr="002D62CD">
        <w:rPr>
          <w:rFonts w:eastAsia="Calibri" w:cs="Arial"/>
          <w:color w:val="000000"/>
          <w:szCs w:val="20"/>
        </w:rPr>
        <w:t>.</w:t>
      </w:r>
    </w:p>
    <w:p w14:paraId="112D12C1" w14:textId="6645EA21" w:rsidR="00C165BB" w:rsidRPr="002D62CD" w:rsidRDefault="00A636C2" w:rsidP="00A636C2">
      <w:pPr>
        <w:spacing w:after="240"/>
        <w:rPr>
          <w:highlight w:val="yellow"/>
        </w:rPr>
      </w:pPr>
      <w:r w:rsidRPr="002D62CD">
        <w:t>In the event that the additional concentration grant add-on is not sufficient to increase the number of staff providing direct services to students at a school with an enrollment of unduplicated students that is greater than 55</w:t>
      </w:r>
      <w:r w:rsidR="000A1E21" w:rsidRPr="002D62CD">
        <w:t xml:space="preserve"> </w:t>
      </w:r>
      <w:r w:rsidRPr="002D62CD">
        <w:t>percent, describe how the LEA is using the funds to retain staff providing direct services to students at a school with an enrollment of unduplicated students that is greater than 55</w:t>
      </w:r>
      <w:r w:rsidR="00773929">
        <w:t xml:space="preserve"> </w:t>
      </w:r>
      <w:r w:rsidRPr="002D62CD">
        <w:t>percent.</w:t>
      </w:r>
    </w:p>
    <w:p w14:paraId="7319F2C0" w14:textId="52650425" w:rsidR="00A636C2" w:rsidRPr="00115850" w:rsidRDefault="006E3D8E" w:rsidP="00A636C2">
      <w:pPr>
        <w:spacing w:after="240"/>
      </w:pPr>
      <w:r w:rsidRPr="00115850">
        <w:rPr>
          <w:b/>
        </w:rPr>
        <w:t>Prompt 3</w:t>
      </w:r>
      <w:r>
        <w:rPr>
          <w:b/>
        </w:rPr>
        <w:t>:</w:t>
      </w:r>
      <w:r w:rsidRPr="00725C87">
        <w:t xml:space="preserve"> “</w:t>
      </w:r>
      <w:r w:rsidR="00A636C2" w:rsidRPr="00C26E30">
        <w:rPr>
          <w:i/>
        </w:rPr>
        <w:t xml:space="preserve">A description of </w:t>
      </w:r>
      <w:r w:rsidR="00A636C2" w:rsidRPr="002D62CD">
        <w:rPr>
          <w:i/>
        </w:rPr>
        <w:t>how and when</w:t>
      </w:r>
      <w:r w:rsidR="00A636C2" w:rsidRPr="00C26E30">
        <w:rPr>
          <w:i/>
        </w:rPr>
        <w:t xml:space="preserve"> the LEA </w:t>
      </w:r>
      <w:r w:rsidR="00A636C2" w:rsidRPr="002D62CD">
        <w:rPr>
          <w:i/>
        </w:rPr>
        <w:t>engaged</w:t>
      </w:r>
      <w:r w:rsidR="00A636C2" w:rsidRPr="00C26E30">
        <w:rPr>
          <w:i/>
        </w:rPr>
        <w:t xml:space="preserve"> </w:t>
      </w:r>
      <w:r w:rsidR="00A636C2" w:rsidRPr="002D62CD">
        <w:rPr>
          <w:i/>
        </w:rPr>
        <w:t xml:space="preserve">its </w:t>
      </w:r>
      <w:r w:rsidR="000A1E21" w:rsidRPr="002D62CD">
        <w:rPr>
          <w:rFonts w:eastAsia="Arial" w:cs="Arial"/>
          <w:i/>
          <w:szCs w:val="22"/>
        </w:rPr>
        <w:t>educational partners</w:t>
      </w:r>
      <w:r w:rsidR="000A1E21" w:rsidRPr="002D62CD">
        <w:rPr>
          <w:rFonts w:eastAsia="Calibri"/>
          <w:color w:val="000000" w:themeColor="text1"/>
        </w:rPr>
        <w:t xml:space="preserve"> </w:t>
      </w:r>
      <w:r w:rsidR="00A636C2" w:rsidRPr="002D62CD">
        <w:rPr>
          <w:i/>
        </w:rPr>
        <w:t>on</w:t>
      </w:r>
      <w:r w:rsidR="00A636C2" w:rsidRPr="00C26E30">
        <w:rPr>
          <w:i/>
        </w:rPr>
        <w:t xml:space="preserve"> the use of one-time federal funds received that are intended to support recovery from the COVID-19 pandemic and the impacts of distance learning on pupils.</w:t>
      </w:r>
      <w:r w:rsidR="00A636C2">
        <w:t>”</w:t>
      </w:r>
    </w:p>
    <w:p w14:paraId="73ADC633" w14:textId="6C9FB360" w:rsidR="00A636C2" w:rsidRPr="002D62CD" w:rsidRDefault="00A636C2" w:rsidP="00A636C2">
      <w:pPr>
        <w:spacing w:after="240"/>
        <w:rPr>
          <w:rFonts w:eastAsia="Calibri"/>
          <w:color w:val="000000" w:themeColor="text1"/>
        </w:rPr>
      </w:pPr>
      <w:r w:rsidRPr="002D62CD">
        <w:rPr>
          <w:rFonts w:eastAsia="Calibri"/>
          <w:color w:val="000000" w:themeColor="text1"/>
        </w:rPr>
        <w:lastRenderedPageBreak/>
        <w:t>If the LEA did not receive one-time federal funding to support recovery from the COVID-19 pandemic and the impacts of distance learning on students, provide this explanation.</w:t>
      </w:r>
    </w:p>
    <w:p w14:paraId="4582A4CA" w14:textId="6BE07712" w:rsidR="00A636C2" w:rsidRPr="002D62CD" w:rsidRDefault="00A636C2" w:rsidP="00A636C2">
      <w:pPr>
        <w:spacing w:after="240"/>
        <w:rPr>
          <w:rFonts w:eastAsia="Calibri"/>
          <w:color w:val="000000" w:themeColor="text1"/>
        </w:rPr>
      </w:pPr>
      <w:r w:rsidRPr="002D62CD">
        <w:rPr>
          <w:rFonts w:eastAsia="Calibri"/>
          <w:color w:val="000000" w:themeColor="text1"/>
        </w:rPr>
        <w:t xml:space="preserve">Describe how and when the LEA engaged its </w:t>
      </w:r>
      <w:r w:rsidR="000A1E21" w:rsidRPr="002D62CD">
        <w:rPr>
          <w:rFonts w:eastAsia="Arial" w:cs="Arial"/>
          <w:szCs w:val="22"/>
        </w:rPr>
        <w:t>educational partners</w:t>
      </w:r>
      <w:r w:rsidRPr="002D62CD">
        <w:rPr>
          <w:rFonts w:eastAsia="Calibri"/>
          <w:color w:val="000000" w:themeColor="text1"/>
        </w:rPr>
        <w:t xml:space="preserve"> on the use of one-time federal funds it received that are intended to support recovery from the COVID-19 pandemic and the impacts of distance learning on students. See the </w:t>
      </w:r>
      <w:r w:rsidRPr="008D7A3D">
        <w:rPr>
          <w:rFonts w:eastAsia="Calibri"/>
        </w:rPr>
        <w:t>COVID-19 Relief Funding Summary Sheet web page</w:t>
      </w:r>
      <w:r w:rsidR="008D7A3D">
        <w:rPr>
          <w:rFonts w:eastAsia="Calibri"/>
        </w:rPr>
        <w:t xml:space="preserve"> (</w:t>
      </w:r>
      <w:hyperlink r:id="rId15" w:tooltip="COVID-19 Relief Funding Summary Sheet web page" w:history="1">
        <w:r w:rsidR="008D7A3D" w:rsidRPr="008D7A3D">
          <w:rPr>
            <w:rStyle w:val="Hyperlink"/>
            <w:rFonts w:eastAsia="Calibri"/>
          </w:rPr>
          <w:t>https://www.cde.ca.gov/fg/cr/relieffunds.asp</w:t>
        </w:r>
      </w:hyperlink>
      <w:r w:rsidR="008D7A3D">
        <w:rPr>
          <w:rFonts w:eastAsia="Calibri"/>
          <w:color w:val="000000" w:themeColor="text1"/>
        </w:rPr>
        <w:t>)</w:t>
      </w:r>
      <w:r w:rsidRPr="002D62CD">
        <w:rPr>
          <w:rFonts w:eastAsia="Calibri"/>
          <w:color w:val="000000" w:themeColor="text1"/>
        </w:rPr>
        <w:t>for a listing of COVID-19 relief funding</w:t>
      </w:r>
      <w:r w:rsidRPr="002D62CD">
        <w:rPr>
          <w:rFonts w:eastAsia="Arial" w:cs="Arial"/>
          <w:color w:val="000000" w:themeColor="text1"/>
        </w:rPr>
        <w:t xml:space="preserve"> and the </w:t>
      </w:r>
      <w:r w:rsidRPr="008D7A3D">
        <w:rPr>
          <w:rFonts w:eastAsia="Arial" w:cs="Arial"/>
        </w:rPr>
        <w:t>Federal Stimulus Funding web page</w:t>
      </w:r>
      <w:r w:rsidRPr="002D62CD">
        <w:rPr>
          <w:rFonts w:eastAsia="Arial" w:cs="Arial"/>
          <w:color w:val="000000" w:themeColor="text1"/>
        </w:rPr>
        <w:t xml:space="preserve"> </w:t>
      </w:r>
      <w:r w:rsidR="008D7A3D">
        <w:rPr>
          <w:rFonts w:eastAsia="Arial" w:cs="Arial"/>
          <w:color w:val="000000" w:themeColor="text1"/>
        </w:rPr>
        <w:t>(</w:t>
      </w:r>
      <w:hyperlink r:id="rId16" w:tooltip="Federal Stimulus Funding web page" w:history="1">
        <w:r w:rsidR="008D7A3D" w:rsidRPr="008D7A3D">
          <w:rPr>
            <w:rStyle w:val="Hyperlink"/>
            <w:rFonts w:eastAsia="Arial" w:cs="Arial"/>
          </w:rPr>
          <w:t>https://www.cde.ca.gov/fg/cr/</w:t>
        </w:r>
      </w:hyperlink>
      <w:r w:rsidR="008D7A3D">
        <w:rPr>
          <w:rFonts w:eastAsia="Arial" w:cs="Arial"/>
          <w:color w:val="000000" w:themeColor="text1"/>
        </w:rPr>
        <w:t>)</w:t>
      </w:r>
      <w:r w:rsidR="008D7A3D" w:rsidRPr="008D7A3D">
        <w:rPr>
          <w:rFonts w:eastAsia="Arial" w:cs="Arial"/>
          <w:color w:val="000000" w:themeColor="text1"/>
        </w:rPr>
        <w:t xml:space="preserve"> </w:t>
      </w:r>
      <w:r w:rsidRPr="002D62CD">
        <w:rPr>
          <w:rFonts w:eastAsia="Arial" w:cs="Arial"/>
          <w:color w:val="000000" w:themeColor="text1"/>
        </w:rPr>
        <w:t>for additional information on these funds.</w:t>
      </w:r>
      <w:r w:rsidRPr="002D62CD">
        <w:rPr>
          <w:rFonts w:eastAsia="Calibri"/>
          <w:color w:val="000000" w:themeColor="text1"/>
        </w:rPr>
        <w:t xml:space="preserve"> The LEA is not required to describe engagement that has taken place related to state funds.</w:t>
      </w:r>
    </w:p>
    <w:p w14:paraId="3BBF688C" w14:textId="2B3B74FC" w:rsidR="006E3D8E" w:rsidRPr="002D62CD" w:rsidRDefault="006E3D8E" w:rsidP="006E3D8E">
      <w:pPr>
        <w:spacing w:after="240"/>
      </w:pPr>
      <w:r w:rsidRPr="002D62CD">
        <w:rPr>
          <w:b/>
        </w:rPr>
        <w:t>Prompt 4:</w:t>
      </w:r>
      <w:r w:rsidRPr="002D62CD">
        <w:t xml:space="preserve"> “A description of how the LEA is implementing the federal American Rescue Plan Act and federal Elementary and Secondary School Emergency Relief expenditure plan, and the successes and challenges experienced during implementation.”</w:t>
      </w:r>
    </w:p>
    <w:p w14:paraId="0618488C" w14:textId="77777777" w:rsidR="002740E3" w:rsidRDefault="002740E3" w:rsidP="000A1E21">
      <w:pPr>
        <w:spacing w:after="240"/>
        <w:rPr>
          <w:rFonts w:eastAsia="Calibri"/>
          <w:color w:val="000000" w:themeColor="text1"/>
        </w:rPr>
      </w:pPr>
      <w:r w:rsidRPr="002D62CD">
        <w:rPr>
          <w:rFonts w:eastAsia="Calibri"/>
          <w:color w:val="000000" w:themeColor="text1"/>
        </w:rPr>
        <w:t>If an LEA does not receive ESSER III funding, provide this explanation.</w:t>
      </w:r>
    </w:p>
    <w:p w14:paraId="1871D6E0" w14:textId="0794F4B3" w:rsidR="000A1E21" w:rsidRPr="002D62CD" w:rsidRDefault="000A1E21" w:rsidP="002740E3">
      <w:pPr>
        <w:spacing w:after="240"/>
        <w:rPr>
          <w:rFonts w:eastAsia="Calibri"/>
          <w:color w:val="000000"/>
        </w:rPr>
      </w:pPr>
      <w:r w:rsidRPr="002D62CD">
        <w:rPr>
          <w:rFonts w:eastAsia="Calibri"/>
          <w:color w:val="000000" w:themeColor="text1"/>
        </w:rPr>
        <w:t>Describe the LEA’s implementation of its efforts to maintain the health and safety of students, educators, and other staff and ensure the continuity of services, as required by the federal American Rescue Plan Act of 2021, and its implementation of the federal Elementary and Secondary School Emergency Relief (ESSER) expenditure plan to date, including successes and challenges.</w:t>
      </w:r>
    </w:p>
    <w:p w14:paraId="485EFED3" w14:textId="77777777" w:rsidR="006E3D8E" w:rsidRPr="002D62CD" w:rsidRDefault="006E3D8E" w:rsidP="006E3D8E">
      <w:pPr>
        <w:spacing w:after="240"/>
      </w:pPr>
      <w:r w:rsidRPr="002D62CD">
        <w:rPr>
          <w:b/>
        </w:rPr>
        <w:t>Prompt 5:</w:t>
      </w:r>
      <w:r w:rsidRPr="002D62CD">
        <w:t xml:space="preserve"> “A description of how the LEA is using its fiscal resources received for the 2021–22 school year in a manner that is consistent with the applicable plans and is aligned with the LEA’s 2021–22 LCAP and Annual Update.”</w:t>
      </w:r>
    </w:p>
    <w:p w14:paraId="371DDDD0" w14:textId="745F3B42" w:rsidR="000A1E21" w:rsidRDefault="000A1E21" w:rsidP="002D62CD">
      <w:pPr>
        <w:spacing w:after="240"/>
        <w:rPr>
          <w:color w:val="000000" w:themeColor="text1"/>
        </w:rPr>
      </w:pPr>
      <w:r w:rsidRPr="002D62CD">
        <w:rPr>
          <w:color w:val="000000" w:themeColor="text1"/>
        </w:rPr>
        <w:t>Summarize how the LEA is using its fiscal resources received for the 2021–22 school year to implement the requirements of applicable plans in a manner that is aligned with the LEA’s 2021–22 LCAP. For purposes of responding to this prompt</w:t>
      </w:r>
      <w:r w:rsidR="006B3574">
        <w:rPr>
          <w:color w:val="000000" w:themeColor="text1"/>
        </w:rPr>
        <w:t>,</w:t>
      </w:r>
      <w:r w:rsidRPr="002D62CD">
        <w:rPr>
          <w:color w:val="000000" w:themeColor="text1"/>
        </w:rPr>
        <w:t xml:space="preserve"> “applicable plans” include the Safe Return to In-Person Instruction and Continuity of Services Plan and the ESSER III Expenditure Plan.</w:t>
      </w:r>
    </w:p>
    <w:p w14:paraId="0CC21BF6" w14:textId="78C78F34" w:rsidR="006E3D8E" w:rsidRDefault="006E3D8E" w:rsidP="006E3D8E">
      <w:r>
        <w:t>California Department of Education</w:t>
      </w:r>
    </w:p>
    <w:p w14:paraId="1F90213F" w14:textId="4C8E0059" w:rsidR="006E3D8E" w:rsidRDefault="00B33494" w:rsidP="006D4679">
      <w:r w:rsidRPr="002D62CD">
        <w:t>November</w:t>
      </w:r>
      <w:r w:rsidR="006E3D8E" w:rsidRPr="002D62CD">
        <w:t xml:space="preserve"> </w:t>
      </w:r>
      <w:r w:rsidR="006E3D8E">
        <w:t>2021</w:t>
      </w:r>
    </w:p>
    <w:sectPr w:rsidR="006E3D8E" w:rsidSect="006A4814">
      <w:footerReference w:type="default" r:id="rId17"/>
      <w:type w:val="continuous"/>
      <w:pgSz w:w="15840" w:h="12240" w:orient="landscape"/>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E42C2" w14:textId="77777777" w:rsidR="00231745" w:rsidRDefault="00231745" w:rsidP="00B328C2">
      <w:r>
        <w:separator/>
      </w:r>
    </w:p>
  </w:endnote>
  <w:endnote w:type="continuationSeparator" w:id="0">
    <w:p w14:paraId="082E83F7" w14:textId="77777777" w:rsidR="00231745" w:rsidRDefault="00231745" w:rsidP="00B32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EA6C3" w14:textId="0200C406" w:rsidR="004E5679" w:rsidRDefault="006A4814" w:rsidP="007735A5">
    <w:pPr>
      <w:pStyle w:val="Footer"/>
      <w:tabs>
        <w:tab w:val="clear" w:pos="4680"/>
        <w:tab w:val="clear" w:pos="9360"/>
        <w:tab w:val="right" w:pos="15120"/>
      </w:tabs>
    </w:pPr>
    <w:r>
      <w:t>2021–22 LCAP Supplement Template</w:t>
    </w:r>
    <w:r>
      <w:ptab w:relativeTo="margin" w:alignment="center" w:leader="none"/>
    </w:r>
    <w:r>
      <w:ptab w:relativeTo="margin" w:alignment="right" w:leader="none"/>
    </w:r>
    <w:r>
      <w:t xml:space="preserve">Page </w:t>
    </w:r>
    <w:r>
      <w:rPr>
        <w:b/>
        <w:bCs/>
      </w:rPr>
      <w:fldChar w:fldCharType="begin"/>
    </w:r>
    <w:r>
      <w:rPr>
        <w:b/>
        <w:bCs/>
      </w:rPr>
      <w:instrText xml:space="preserve"> PAGE  \* Arabic  \* MERGEFORMAT </w:instrText>
    </w:r>
    <w:r>
      <w:rPr>
        <w:b/>
        <w:bCs/>
      </w:rPr>
      <w:fldChar w:fldCharType="separate"/>
    </w:r>
    <w:r w:rsidR="003D3F5A">
      <w:rPr>
        <w:b/>
        <w:bCs/>
        <w:noProof/>
      </w:rPr>
      <w:t>1</w:t>
    </w:r>
    <w:r>
      <w:rPr>
        <w:b/>
        <w:bCs/>
      </w:rPr>
      <w:fldChar w:fldCharType="end"/>
    </w:r>
    <w:r>
      <w:t xml:space="preserve"> of </w:t>
    </w:r>
    <w:r>
      <w:rPr>
        <w:b/>
        <w:bCs/>
      </w:rPr>
      <w:t>2</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A6E3F" w14:textId="5FC680F1" w:rsidR="006A4814" w:rsidRDefault="006A4814" w:rsidP="007735A5">
    <w:pPr>
      <w:pStyle w:val="Footer"/>
      <w:tabs>
        <w:tab w:val="clear" w:pos="4680"/>
        <w:tab w:val="clear" w:pos="9360"/>
        <w:tab w:val="right" w:pos="15120"/>
      </w:tabs>
    </w:pPr>
    <w:r>
      <w:t>2021–22 LCAP Supplement Instructions</w:t>
    </w:r>
    <w:r>
      <w:ptab w:relativeTo="margin" w:alignment="center" w:leader="none"/>
    </w:r>
    <w:r>
      <w:ptab w:relativeTo="margin" w:alignment="right" w:leader="none"/>
    </w:r>
    <w:r>
      <w:t xml:space="preserve">Page </w:t>
    </w:r>
    <w:r>
      <w:rPr>
        <w:b/>
        <w:bCs/>
      </w:rPr>
      <w:fldChar w:fldCharType="begin"/>
    </w:r>
    <w:r>
      <w:rPr>
        <w:b/>
        <w:bCs/>
      </w:rPr>
      <w:instrText xml:space="preserve"> PAGE  \* Arabic  \* MERGEFORMAT </w:instrText>
    </w:r>
    <w:r>
      <w:rPr>
        <w:b/>
        <w:bCs/>
      </w:rPr>
      <w:fldChar w:fldCharType="separate"/>
    </w:r>
    <w:r w:rsidR="003D3F5A">
      <w:rPr>
        <w:b/>
        <w:bCs/>
        <w:noProof/>
      </w:rPr>
      <w:t>3</w:t>
    </w:r>
    <w:r>
      <w:rPr>
        <w:b/>
        <w:bCs/>
      </w:rPr>
      <w:fldChar w:fldCharType="end"/>
    </w:r>
    <w:r>
      <w:t xml:space="preserve"> of </w:t>
    </w:r>
    <w:r>
      <w:rPr>
        <w:b/>
        <w:bCs/>
      </w:rPr>
      <w:t>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99BBA" w14:textId="77777777" w:rsidR="00231745" w:rsidRDefault="00231745" w:rsidP="00B328C2">
      <w:r>
        <w:separator/>
      </w:r>
    </w:p>
  </w:footnote>
  <w:footnote w:type="continuationSeparator" w:id="0">
    <w:p w14:paraId="7FE5319B" w14:textId="77777777" w:rsidR="00231745" w:rsidRDefault="00231745" w:rsidP="00B328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91D"/>
    <w:multiLevelType w:val="multilevel"/>
    <w:tmpl w:val="890AA4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9B7331"/>
    <w:multiLevelType w:val="hybridMultilevel"/>
    <w:tmpl w:val="B39E5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418C2"/>
    <w:multiLevelType w:val="hybridMultilevel"/>
    <w:tmpl w:val="BE7C48EC"/>
    <w:lvl w:ilvl="0" w:tplc="E4E4B7BA">
      <w:start w:val="1"/>
      <w:numFmt w:val="upperLetter"/>
      <w:lvlText w:val="%1."/>
      <w:lvlJc w:val="left"/>
      <w:pPr>
        <w:ind w:left="720" w:hanging="360"/>
      </w:pPr>
      <w:rPr>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072C36"/>
    <w:multiLevelType w:val="hybridMultilevel"/>
    <w:tmpl w:val="CDE66AA4"/>
    <w:lvl w:ilvl="0" w:tplc="8FA2E0F2">
      <w:start w:val="1"/>
      <w:numFmt w:val="decimal"/>
      <w:pStyle w:val="NumberedListPara"/>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A06A63"/>
    <w:multiLevelType w:val="hybridMultilevel"/>
    <w:tmpl w:val="19FE95B2"/>
    <w:lvl w:ilvl="0" w:tplc="584A80EC">
      <w:start w:val="1"/>
      <w:numFmt w:val="upperLetter"/>
      <w:lvlText w:val="%1."/>
      <w:lvlJc w:val="left"/>
      <w:pPr>
        <w:ind w:left="720" w:hanging="360"/>
      </w:pPr>
      <w:rPr>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F57BFF"/>
    <w:multiLevelType w:val="hybridMultilevel"/>
    <w:tmpl w:val="8F202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4B4833"/>
    <w:multiLevelType w:val="hybridMultilevel"/>
    <w:tmpl w:val="DFE03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217E88"/>
    <w:multiLevelType w:val="hybridMultilevel"/>
    <w:tmpl w:val="0F6887D8"/>
    <w:lvl w:ilvl="0" w:tplc="04090001">
      <w:start w:val="1"/>
      <w:numFmt w:val="bullet"/>
      <w:lvlText w:val=""/>
      <w:lvlJc w:val="left"/>
      <w:pPr>
        <w:ind w:left="1931" w:hanging="360"/>
      </w:pPr>
      <w:rPr>
        <w:rFonts w:ascii="Symbol" w:hAnsi="Symbol" w:hint="default"/>
      </w:rPr>
    </w:lvl>
    <w:lvl w:ilvl="1" w:tplc="04090003" w:tentative="1">
      <w:start w:val="1"/>
      <w:numFmt w:val="bullet"/>
      <w:lvlText w:val="o"/>
      <w:lvlJc w:val="left"/>
      <w:pPr>
        <w:ind w:left="2651" w:hanging="360"/>
      </w:pPr>
      <w:rPr>
        <w:rFonts w:ascii="Courier New" w:hAnsi="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8" w15:restartNumberingAfterBreak="0">
    <w:nsid w:val="21EB787E"/>
    <w:multiLevelType w:val="hybridMultilevel"/>
    <w:tmpl w:val="1FA42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390789"/>
    <w:multiLevelType w:val="hybridMultilevel"/>
    <w:tmpl w:val="96BC4016"/>
    <w:lvl w:ilvl="0" w:tplc="03681E90">
      <w:start w:val="1"/>
      <w:numFmt w:val="upperLetter"/>
      <w:lvlText w:val="%1."/>
      <w:lvlJc w:val="left"/>
      <w:pPr>
        <w:ind w:left="720" w:hanging="360"/>
      </w:pPr>
      <w:rPr>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A22193"/>
    <w:multiLevelType w:val="hybridMultilevel"/>
    <w:tmpl w:val="036EF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5658C5"/>
    <w:multiLevelType w:val="hybridMultilevel"/>
    <w:tmpl w:val="84B205CA"/>
    <w:lvl w:ilvl="0" w:tplc="658C0148">
      <w:start w:val="1"/>
      <w:numFmt w:val="upperLetter"/>
      <w:lvlText w:val="%1."/>
      <w:lvlJc w:val="left"/>
      <w:pPr>
        <w:ind w:left="720" w:hanging="360"/>
      </w:pPr>
      <w:rPr>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D663BB"/>
    <w:multiLevelType w:val="hybridMultilevel"/>
    <w:tmpl w:val="E612BBE0"/>
    <w:lvl w:ilvl="0" w:tplc="2A44F496">
      <w:start w:val="1"/>
      <w:numFmt w:val="upperLetter"/>
      <w:lvlText w:val="%1."/>
      <w:lvlJc w:val="left"/>
      <w:pPr>
        <w:ind w:left="720" w:hanging="360"/>
      </w:pPr>
      <w:rPr>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7F435B"/>
    <w:multiLevelType w:val="hybridMultilevel"/>
    <w:tmpl w:val="FF24B25C"/>
    <w:lvl w:ilvl="0" w:tplc="F084BD20">
      <w:start w:val="1"/>
      <w:numFmt w:val="upperLetter"/>
      <w:lvlText w:val="%1."/>
      <w:lvlJc w:val="left"/>
      <w:pPr>
        <w:ind w:left="720" w:hanging="360"/>
      </w:pPr>
      <w:rPr>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457B45"/>
    <w:multiLevelType w:val="hybridMultilevel"/>
    <w:tmpl w:val="375A0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BD6929"/>
    <w:multiLevelType w:val="hybridMultilevel"/>
    <w:tmpl w:val="091CF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0D2B90"/>
    <w:multiLevelType w:val="hybridMultilevel"/>
    <w:tmpl w:val="D41A68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D7B0730"/>
    <w:multiLevelType w:val="hybridMultilevel"/>
    <w:tmpl w:val="E40ADAB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8" w15:restartNumberingAfterBreak="0">
    <w:nsid w:val="2E2E45F9"/>
    <w:multiLevelType w:val="multilevel"/>
    <w:tmpl w:val="6884EA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63A09A2"/>
    <w:multiLevelType w:val="hybridMultilevel"/>
    <w:tmpl w:val="69985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ED743F"/>
    <w:multiLevelType w:val="hybridMultilevel"/>
    <w:tmpl w:val="69F08DEA"/>
    <w:lvl w:ilvl="0" w:tplc="AE9AF826">
      <w:start w:val="1"/>
      <w:numFmt w:val="upperLetter"/>
      <w:lvlText w:val="%1."/>
      <w:lvlJc w:val="left"/>
      <w:pPr>
        <w:ind w:left="720" w:hanging="360"/>
      </w:pPr>
      <w:rPr>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6A216F"/>
    <w:multiLevelType w:val="hybridMultilevel"/>
    <w:tmpl w:val="9C1EC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B74085"/>
    <w:multiLevelType w:val="hybridMultilevel"/>
    <w:tmpl w:val="E7E0F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D12ED5"/>
    <w:multiLevelType w:val="multilevel"/>
    <w:tmpl w:val="C45EC5C0"/>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12D0C12"/>
    <w:multiLevelType w:val="hybridMultilevel"/>
    <w:tmpl w:val="60C26A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2962EA4"/>
    <w:multiLevelType w:val="hybridMultilevel"/>
    <w:tmpl w:val="1832A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8137BD"/>
    <w:multiLevelType w:val="hybridMultilevel"/>
    <w:tmpl w:val="163EB5E2"/>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7" w15:restartNumberingAfterBreak="0">
    <w:nsid w:val="46D40614"/>
    <w:multiLevelType w:val="hybridMultilevel"/>
    <w:tmpl w:val="AB94DF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D9261B"/>
    <w:multiLevelType w:val="hybridMultilevel"/>
    <w:tmpl w:val="00EA4C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4829E6"/>
    <w:multiLevelType w:val="hybridMultilevel"/>
    <w:tmpl w:val="387A331A"/>
    <w:lvl w:ilvl="0" w:tplc="D27A2C52">
      <w:start w:val="1"/>
      <w:numFmt w:val="upperLetter"/>
      <w:lvlText w:val="%1."/>
      <w:lvlJc w:val="left"/>
      <w:pPr>
        <w:ind w:left="720" w:hanging="360"/>
      </w:pPr>
      <w:rPr>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DF3449"/>
    <w:multiLevelType w:val="hybridMultilevel"/>
    <w:tmpl w:val="0E90F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E017FF"/>
    <w:multiLevelType w:val="hybridMultilevel"/>
    <w:tmpl w:val="0C88377A"/>
    <w:lvl w:ilvl="0" w:tplc="BA8298D2">
      <w:start w:val="1"/>
      <w:numFmt w:val="upperLetter"/>
      <w:lvlText w:val="%1."/>
      <w:lvlJc w:val="left"/>
      <w:pPr>
        <w:ind w:left="720" w:hanging="360"/>
      </w:pPr>
      <w:rPr>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7E20B9"/>
    <w:multiLevelType w:val="hybridMultilevel"/>
    <w:tmpl w:val="8B5478C0"/>
    <w:lvl w:ilvl="0" w:tplc="BF5A70A6">
      <w:start w:val="1"/>
      <w:numFmt w:val="bullet"/>
      <w:lvlText w:val=""/>
      <w:lvlJc w:val="left"/>
      <w:pPr>
        <w:ind w:left="72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D432E40"/>
    <w:multiLevelType w:val="hybridMultilevel"/>
    <w:tmpl w:val="D3749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5D468A"/>
    <w:multiLevelType w:val="hybridMultilevel"/>
    <w:tmpl w:val="0E6826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E11310"/>
    <w:multiLevelType w:val="hybridMultilevel"/>
    <w:tmpl w:val="EE5612A8"/>
    <w:lvl w:ilvl="0" w:tplc="04090001">
      <w:start w:val="1"/>
      <w:numFmt w:val="bullet"/>
      <w:lvlText w:val=""/>
      <w:lvlJc w:val="left"/>
      <w:pPr>
        <w:ind w:left="1872" w:hanging="360"/>
      </w:pPr>
      <w:rPr>
        <w:rFonts w:ascii="Symbol" w:hAnsi="Symbol" w:hint="default"/>
      </w:rPr>
    </w:lvl>
    <w:lvl w:ilvl="1" w:tplc="04090003">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36" w15:restartNumberingAfterBreak="0">
    <w:nsid w:val="63BB434F"/>
    <w:multiLevelType w:val="hybridMultilevel"/>
    <w:tmpl w:val="BC92A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9C177A"/>
    <w:multiLevelType w:val="hybridMultilevel"/>
    <w:tmpl w:val="6C545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FC38F6"/>
    <w:multiLevelType w:val="hybridMultilevel"/>
    <w:tmpl w:val="027C9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8B62AE"/>
    <w:multiLevelType w:val="hybridMultilevel"/>
    <w:tmpl w:val="F8E03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285D51"/>
    <w:multiLevelType w:val="hybridMultilevel"/>
    <w:tmpl w:val="76261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D967AB"/>
    <w:multiLevelType w:val="hybridMultilevel"/>
    <w:tmpl w:val="CD0E4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625ED1"/>
    <w:multiLevelType w:val="multilevel"/>
    <w:tmpl w:val="9C9816AE"/>
    <w:lvl w:ilvl="0">
      <w:start w:val="24"/>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6044DCA"/>
    <w:multiLevelType w:val="hybridMultilevel"/>
    <w:tmpl w:val="1C6A7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6A6F60"/>
    <w:multiLevelType w:val="hybridMultilevel"/>
    <w:tmpl w:val="0F6AB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8F7DF3"/>
    <w:multiLevelType w:val="hybridMultilevel"/>
    <w:tmpl w:val="545CA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42327F"/>
    <w:multiLevelType w:val="multilevel"/>
    <w:tmpl w:val="0142BDF6"/>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7EAA0AB4"/>
    <w:multiLevelType w:val="hybridMultilevel"/>
    <w:tmpl w:val="EE76ABFA"/>
    <w:lvl w:ilvl="0" w:tplc="12ACB0D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3"/>
  </w:num>
  <w:num w:numId="3">
    <w:abstractNumId w:val="44"/>
  </w:num>
  <w:num w:numId="4">
    <w:abstractNumId w:val="30"/>
  </w:num>
  <w:num w:numId="5">
    <w:abstractNumId w:val="21"/>
  </w:num>
  <w:num w:numId="6">
    <w:abstractNumId w:val="14"/>
  </w:num>
  <w:num w:numId="7">
    <w:abstractNumId w:val="24"/>
  </w:num>
  <w:num w:numId="8">
    <w:abstractNumId w:val="39"/>
  </w:num>
  <w:num w:numId="9">
    <w:abstractNumId w:val="28"/>
  </w:num>
  <w:num w:numId="10">
    <w:abstractNumId w:val="22"/>
  </w:num>
  <w:num w:numId="11">
    <w:abstractNumId w:val="17"/>
  </w:num>
  <w:num w:numId="12">
    <w:abstractNumId w:val="6"/>
  </w:num>
  <w:num w:numId="13">
    <w:abstractNumId w:val="41"/>
  </w:num>
  <w:num w:numId="14">
    <w:abstractNumId w:val="8"/>
  </w:num>
  <w:num w:numId="15">
    <w:abstractNumId w:val="9"/>
  </w:num>
  <w:num w:numId="16">
    <w:abstractNumId w:val="12"/>
  </w:num>
  <w:num w:numId="17">
    <w:abstractNumId w:val="2"/>
  </w:num>
  <w:num w:numId="18">
    <w:abstractNumId w:val="13"/>
  </w:num>
  <w:num w:numId="19">
    <w:abstractNumId w:val="31"/>
  </w:num>
  <w:num w:numId="20">
    <w:abstractNumId w:val="4"/>
  </w:num>
  <w:num w:numId="21">
    <w:abstractNumId w:val="11"/>
  </w:num>
  <w:num w:numId="22">
    <w:abstractNumId w:val="29"/>
  </w:num>
  <w:num w:numId="23">
    <w:abstractNumId w:val="20"/>
  </w:num>
  <w:num w:numId="24">
    <w:abstractNumId w:val="36"/>
  </w:num>
  <w:num w:numId="25">
    <w:abstractNumId w:val="19"/>
  </w:num>
  <w:num w:numId="26">
    <w:abstractNumId w:val="26"/>
  </w:num>
  <w:num w:numId="27">
    <w:abstractNumId w:val="35"/>
  </w:num>
  <w:num w:numId="28">
    <w:abstractNumId w:val="7"/>
  </w:num>
  <w:num w:numId="29">
    <w:abstractNumId w:val="47"/>
  </w:num>
  <w:num w:numId="30">
    <w:abstractNumId w:val="43"/>
  </w:num>
  <w:num w:numId="31">
    <w:abstractNumId w:val="18"/>
  </w:num>
  <w:num w:numId="32">
    <w:abstractNumId w:val="23"/>
  </w:num>
  <w:num w:numId="33">
    <w:abstractNumId w:val="46"/>
  </w:num>
  <w:num w:numId="34">
    <w:abstractNumId w:val="0"/>
  </w:num>
  <w:num w:numId="35">
    <w:abstractNumId w:val="15"/>
  </w:num>
  <w:num w:numId="36">
    <w:abstractNumId w:val="27"/>
  </w:num>
  <w:num w:numId="37">
    <w:abstractNumId w:val="33"/>
  </w:num>
  <w:num w:numId="38">
    <w:abstractNumId w:val="42"/>
  </w:num>
  <w:num w:numId="39">
    <w:abstractNumId w:val="34"/>
  </w:num>
  <w:num w:numId="40">
    <w:abstractNumId w:val="45"/>
  </w:num>
  <w:num w:numId="41">
    <w:abstractNumId w:val="1"/>
  </w:num>
  <w:num w:numId="42">
    <w:abstractNumId w:val="40"/>
  </w:num>
  <w:num w:numId="43">
    <w:abstractNumId w:val="38"/>
  </w:num>
  <w:num w:numId="44">
    <w:abstractNumId w:val="37"/>
  </w:num>
  <w:num w:numId="45">
    <w:abstractNumId w:val="10"/>
  </w:num>
  <w:num w:numId="46">
    <w:abstractNumId w:val="25"/>
  </w:num>
  <w:num w:numId="47">
    <w:abstractNumId w:val="16"/>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Y0MDA0tQBCUxMDMyUdpeDU4uLM/DyQAuNaANIdI5AsAAAA"/>
  </w:docVars>
  <w:rsids>
    <w:rsidRoot w:val="00057A96"/>
    <w:rsid w:val="000104C7"/>
    <w:rsid w:val="00030292"/>
    <w:rsid w:val="00053B2A"/>
    <w:rsid w:val="00057A96"/>
    <w:rsid w:val="000756A5"/>
    <w:rsid w:val="00077927"/>
    <w:rsid w:val="000A1E21"/>
    <w:rsid w:val="000B094C"/>
    <w:rsid w:val="000C139F"/>
    <w:rsid w:val="000D5571"/>
    <w:rsid w:val="000F37D0"/>
    <w:rsid w:val="000F4AC8"/>
    <w:rsid w:val="00106478"/>
    <w:rsid w:val="001071FD"/>
    <w:rsid w:val="00124BD2"/>
    <w:rsid w:val="00134CB2"/>
    <w:rsid w:val="00143DE9"/>
    <w:rsid w:val="00157A05"/>
    <w:rsid w:val="0016173B"/>
    <w:rsid w:val="001648E9"/>
    <w:rsid w:val="001713E0"/>
    <w:rsid w:val="00172ACE"/>
    <w:rsid w:val="00184DEF"/>
    <w:rsid w:val="001A7C21"/>
    <w:rsid w:val="001B61F0"/>
    <w:rsid w:val="001B63E8"/>
    <w:rsid w:val="001E6FD1"/>
    <w:rsid w:val="001F6CA6"/>
    <w:rsid w:val="00205072"/>
    <w:rsid w:val="0021188E"/>
    <w:rsid w:val="00231745"/>
    <w:rsid w:val="002408E4"/>
    <w:rsid w:val="0025534F"/>
    <w:rsid w:val="00264E16"/>
    <w:rsid w:val="00267EE2"/>
    <w:rsid w:val="002740E3"/>
    <w:rsid w:val="0029286A"/>
    <w:rsid w:val="00296F88"/>
    <w:rsid w:val="002A0DE6"/>
    <w:rsid w:val="002C4280"/>
    <w:rsid w:val="002D12DD"/>
    <w:rsid w:val="002D62CD"/>
    <w:rsid w:val="002F3300"/>
    <w:rsid w:val="00313BBE"/>
    <w:rsid w:val="003214A4"/>
    <w:rsid w:val="00321D49"/>
    <w:rsid w:val="00322C00"/>
    <w:rsid w:val="00325EAA"/>
    <w:rsid w:val="0033616F"/>
    <w:rsid w:val="003414D4"/>
    <w:rsid w:val="003605B8"/>
    <w:rsid w:val="00364C1F"/>
    <w:rsid w:val="003848A0"/>
    <w:rsid w:val="003C5E35"/>
    <w:rsid w:val="003D3D04"/>
    <w:rsid w:val="003D3F5A"/>
    <w:rsid w:val="003E3B94"/>
    <w:rsid w:val="003F74DC"/>
    <w:rsid w:val="00433DBF"/>
    <w:rsid w:val="00447958"/>
    <w:rsid w:val="00474A2F"/>
    <w:rsid w:val="00474DB0"/>
    <w:rsid w:val="004906F2"/>
    <w:rsid w:val="004C5BCC"/>
    <w:rsid w:val="004D22BF"/>
    <w:rsid w:val="004E121C"/>
    <w:rsid w:val="004E5679"/>
    <w:rsid w:val="004F013E"/>
    <w:rsid w:val="004F5964"/>
    <w:rsid w:val="0051479B"/>
    <w:rsid w:val="00521787"/>
    <w:rsid w:val="0054334A"/>
    <w:rsid w:val="0055012E"/>
    <w:rsid w:val="005856F7"/>
    <w:rsid w:val="00592EA0"/>
    <w:rsid w:val="00594B4B"/>
    <w:rsid w:val="005A3ABD"/>
    <w:rsid w:val="005B1325"/>
    <w:rsid w:val="005D1632"/>
    <w:rsid w:val="005D2E55"/>
    <w:rsid w:val="005D600A"/>
    <w:rsid w:val="005E1101"/>
    <w:rsid w:val="005F0C59"/>
    <w:rsid w:val="005F18DB"/>
    <w:rsid w:val="006332BB"/>
    <w:rsid w:val="00642313"/>
    <w:rsid w:val="0064508E"/>
    <w:rsid w:val="00647AF9"/>
    <w:rsid w:val="00664E8A"/>
    <w:rsid w:val="00681207"/>
    <w:rsid w:val="006A2964"/>
    <w:rsid w:val="006A4814"/>
    <w:rsid w:val="006B3574"/>
    <w:rsid w:val="006D4679"/>
    <w:rsid w:val="006D6BAF"/>
    <w:rsid w:val="006D70E3"/>
    <w:rsid w:val="006E3D8E"/>
    <w:rsid w:val="00725C87"/>
    <w:rsid w:val="00734838"/>
    <w:rsid w:val="00744948"/>
    <w:rsid w:val="007701C7"/>
    <w:rsid w:val="007735A5"/>
    <w:rsid w:val="00773929"/>
    <w:rsid w:val="00780DA9"/>
    <w:rsid w:val="007A2653"/>
    <w:rsid w:val="007D463B"/>
    <w:rsid w:val="007E7513"/>
    <w:rsid w:val="008213F2"/>
    <w:rsid w:val="00826DB3"/>
    <w:rsid w:val="00845154"/>
    <w:rsid w:val="00861A2C"/>
    <w:rsid w:val="00864625"/>
    <w:rsid w:val="00880A62"/>
    <w:rsid w:val="0088775F"/>
    <w:rsid w:val="008B1135"/>
    <w:rsid w:val="008B5634"/>
    <w:rsid w:val="008D2B05"/>
    <w:rsid w:val="008D7A3D"/>
    <w:rsid w:val="008E5E01"/>
    <w:rsid w:val="008F6CA0"/>
    <w:rsid w:val="009126D4"/>
    <w:rsid w:val="00933143"/>
    <w:rsid w:val="00961E8A"/>
    <w:rsid w:val="0096302B"/>
    <w:rsid w:val="00963290"/>
    <w:rsid w:val="00975B0C"/>
    <w:rsid w:val="00982A10"/>
    <w:rsid w:val="00983F2A"/>
    <w:rsid w:val="009D5E7F"/>
    <w:rsid w:val="00A02534"/>
    <w:rsid w:val="00A11875"/>
    <w:rsid w:val="00A35C73"/>
    <w:rsid w:val="00A4448B"/>
    <w:rsid w:val="00A636C2"/>
    <w:rsid w:val="00A7252C"/>
    <w:rsid w:val="00A91383"/>
    <w:rsid w:val="00AA5638"/>
    <w:rsid w:val="00AA56FD"/>
    <w:rsid w:val="00AB4C92"/>
    <w:rsid w:val="00AD3EDB"/>
    <w:rsid w:val="00AF7CFD"/>
    <w:rsid w:val="00B257C6"/>
    <w:rsid w:val="00B328C2"/>
    <w:rsid w:val="00B331C3"/>
    <w:rsid w:val="00B33494"/>
    <w:rsid w:val="00B34E1C"/>
    <w:rsid w:val="00B50621"/>
    <w:rsid w:val="00BA241B"/>
    <w:rsid w:val="00BA392F"/>
    <w:rsid w:val="00BB3833"/>
    <w:rsid w:val="00BC04C1"/>
    <w:rsid w:val="00BC3667"/>
    <w:rsid w:val="00BC376B"/>
    <w:rsid w:val="00BE5D68"/>
    <w:rsid w:val="00BE6065"/>
    <w:rsid w:val="00BF7F32"/>
    <w:rsid w:val="00C041A5"/>
    <w:rsid w:val="00C12282"/>
    <w:rsid w:val="00C165BB"/>
    <w:rsid w:val="00C420BB"/>
    <w:rsid w:val="00C42504"/>
    <w:rsid w:val="00C61F78"/>
    <w:rsid w:val="00CA4F10"/>
    <w:rsid w:val="00CC5474"/>
    <w:rsid w:val="00CE7BAA"/>
    <w:rsid w:val="00D23364"/>
    <w:rsid w:val="00D469C1"/>
    <w:rsid w:val="00D4730D"/>
    <w:rsid w:val="00D569B3"/>
    <w:rsid w:val="00D70BD2"/>
    <w:rsid w:val="00D81E7D"/>
    <w:rsid w:val="00DC5FAA"/>
    <w:rsid w:val="00DE26B1"/>
    <w:rsid w:val="00DF5D36"/>
    <w:rsid w:val="00DF6116"/>
    <w:rsid w:val="00DF6C20"/>
    <w:rsid w:val="00E201D6"/>
    <w:rsid w:val="00E23625"/>
    <w:rsid w:val="00E32FDC"/>
    <w:rsid w:val="00E350D7"/>
    <w:rsid w:val="00E46D57"/>
    <w:rsid w:val="00EA5F50"/>
    <w:rsid w:val="00EB50B3"/>
    <w:rsid w:val="00EC34BE"/>
    <w:rsid w:val="00EC3FF1"/>
    <w:rsid w:val="00EC7EA5"/>
    <w:rsid w:val="00F0220A"/>
    <w:rsid w:val="00F04181"/>
    <w:rsid w:val="00F05FC5"/>
    <w:rsid w:val="00F06887"/>
    <w:rsid w:val="00F37CA7"/>
    <w:rsid w:val="00F72063"/>
    <w:rsid w:val="00F90D0D"/>
    <w:rsid w:val="00F94B4A"/>
    <w:rsid w:val="00FA12F6"/>
    <w:rsid w:val="00FB1884"/>
    <w:rsid w:val="00FD11EB"/>
    <w:rsid w:val="00FD7865"/>
    <w:rsid w:val="00FF375F"/>
    <w:rsid w:val="170DBE98"/>
    <w:rsid w:val="3412D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AE99D"/>
  <w15:chartTrackingRefBased/>
  <w15:docId w15:val="{D8193D93-5ABD-436C-9EDD-771A4720B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A96"/>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FA12F6"/>
    <w:pPr>
      <w:keepNext/>
      <w:keepLines/>
      <w:spacing w:before="240" w:after="240"/>
      <w:outlineLvl w:val="0"/>
    </w:pPr>
    <w:rPr>
      <w:rFonts w:eastAsia="Arial" w:cstheme="majorBidi"/>
      <w:b/>
      <w:color w:val="000000" w:themeColor="text1"/>
      <w:sz w:val="40"/>
      <w:szCs w:val="32"/>
    </w:rPr>
  </w:style>
  <w:style w:type="paragraph" w:styleId="Heading2">
    <w:name w:val="heading 2"/>
    <w:basedOn w:val="Normal"/>
    <w:next w:val="Normal"/>
    <w:link w:val="Heading2Char"/>
    <w:autoRedefine/>
    <w:uiPriority w:val="9"/>
    <w:unhideWhenUsed/>
    <w:qFormat/>
    <w:rsid w:val="00FA12F6"/>
    <w:pPr>
      <w:keepNext/>
      <w:keepLines/>
      <w:pBdr>
        <w:top w:val="single" w:sz="18" w:space="1" w:color="auto"/>
        <w:left w:val="single" w:sz="18" w:space="4" w:color="auto"/>
        <w:bottom w:val="single" w:sz="18" w:space="1" w:color="auto"/>
        <w:right w:val="single" w:sz="18" w:space="4" w:color="auto"/>
      </w:pBdr>
      <w:shd w:val="solid" w:color="D9E2F3" w:fill="auto"/>
      <w:spacing w:before="160" w:after="120"/>
      <w:outlineLvl w:val="1"/>
    </w:pPr>
    <w:rPr>
      <w:rFonts w:eastAsia="Arial" w:cs="Arial"/>
      <w:b/>
      <w:sz w:val="36"/>
      <w:szCs w:val="40"/>
    </w:rPr>
  </w:style>
  <w:style w:type="paragraph" w:styleId="Heading3">
    <w:name w:val="heading 3"/>
    <w:basedOn w:val="Heading2"/>
    <w:next w:val="Normal"/>
    <w:link w:val="Heading3Char"/>
    <w:uiPriority w:val="9"/>
    <w:unhideWhenUsed/>
    <w:qFormat/>
    <w:rsid w:val="004E5679"/>
    <w:pPr>
      <w:outlineLvl w:val="2"/>
    </w:pPr>
  </w:style>
  <w:style w:type="paragraph" w:styleId="Heading4">
    <w:name w:val="heading 4"/>
    <w:basedOn w:val="Normal"/>
    <w:next w:val="Normal"/>
    <w:link w:val="Heading4Char"/>
    <w:uiPriority w:val="9"/>
    <w:unhideWhenUsed/>
    <w:qFormat/>
    <w:rsid w:val="00DF6C20"/>
    <w:pPr>
      <w:keepNext/>
      <w:keepLines/>
      <w:spacing w:before="40"/>
      <w:outlineLvl w:val="3"/>
    </w:pPr>
    <w:rPr>
      <w:rFonts w:eastAsiaTheme="majorEastAsia" w:cstheme="majorBidi"/>
      <w:b/>
      <w:iCs/>
      <w:sz w:val="28"/>
    </w:rPr>
  </w:style>
  <w:style w:type="paragraph" w:styleId="Heading5">
    <w:name w:val="heading 5"/>
    <w:basedOn w:val="Normal"/>
    <w:next w:val="Normal"/>
    <w:link w:val="Heading5Char"/>
    <w:uiPriority w:val="9"/>
    <w:unhideWhenUsed/>
    <w:qFormat/>
    <w:rsid w:val="006E3D8E"/>
    <w:pPr>
      <w:spacing w:before="120" w:after="120"/>
      <w:outlineLvl w:val="4"/>
    </w:pPr>
    <w:rPr>
      <w:rFonts w:eastAsiaTheme="minorHAnsi" w:cstheme="minorBidi"/>
      <w:b/>
      <w:bCs/>
    </w:rPr>
  </w:style>
  <w:style w:type="paragraph" w:styleId="Heading6">
    <w:name w:val="heading 6"/>
    <w:basedOn w:val="Normal"/>
    <w:next w:val="Normal"/>
    <w:link w:val="Heading6Char"/>
    <w:uiPriority w:val="9"/>
    <w:unhideWhenUsed/>
    <w:qFormat/>
    <w:rsid w:val="006E3D8E"/>
    <w:pPr>
      <w:spacing w:before="120" w:after="120"/>
      <w:outlineLvl w:val="5"/>
    </w:pPr>
    <w:rPr>
      <w:rFonts w:eastAsiaTheme="minorHAnsi" w:cstheme="minorBidi"/>
      <w:bCs/>
    </w:rPr>
  </w:style>
  <w:style w:type="paragraph" w:styleId="Heading7">
    <w:name w:val="heading 7"/>
    <w:basedOn w:val="Normal"/>
    <w:next w:val="Normal"/>
    <w:link w:val="Heading7Char"/>
    <w:uiPriority w:val="9"/>
    <w:unhideWhenUsed/>
    <w:qFormat/>
    <w:rsid w:val="006E3D8E"/>
    <w:pPr>
      <w:keepNext/>
      <w:keepLines/>
      <w:spacing w:before="40"/>
      <w:outlineLvl w:val="6"/>
    </w:pPr>
    <w:rPr>
      <w:rFonts w:eastAsiaTheme="majorEastAsia"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F7F32"/>
    <w:pPr>
      <w:framePr w:w="7920" w:h="1980" w:hRule="exact" w:hSpace="180" w:wrap="auto" w:hAnchor="page" w:xAlign="center" w:yAlign="bottom"/>
      <w:ind w:left="2880"/>
    </w:pPr>
    <w:rPr>
      <w:rFonts w:eastAsiaTheme="majorEastAsia" w:cstheme="majorBidi"/>
      <w:kern w:val="24"/>
    </w:rPr>
  </w:style>
  <w:style w:type="character" w:customStyle="1" w:styleId="Heading2Char">
    <w:name w:val="Heading 2 Char"/>
    <w:basedOn w:val="DefaultParagraphFont"/>
    <w:link w:val="Heading2"/>
    <w:uiPriority w:val="9"/>
    <w:rsid w:val="00FA12F6"/>
    <w:rPr>
      <w:rFonts w:ascii="Arial" w:eastAsia="Arial" w:hAnsi="Arial" w:cs="Arial"/>
      <w:b/>
      <w:sz w:val="36"/>
      <w:szCs w:val="40"/>
      <w:shd w:val="solid" w:color="D9E2F3" w:fill="auto"/>
    </w:rPr>
  </w:style>
  <w:style w:type="paragraph" w:styleId="BalloonText">
    <w:name w:val="Balloon Text"/>
    <w:basedOn w:val="Normal"/>
    <w:link w:val="BalloonTextChar"/>
    <w:semiHidden/>
    <w:unhideWhenUsed/>
    <w:rsid w:val="00D569B3"/>
    <w:rPr>
      <w:rFonts w:ascii="Segoe UI" w:hAnsi="Segoe UI" w:cs="Segoe UI"/>
      <w:sz w:val="18"/>
      <w:szCs w:val="18"/>
    </w:rPr>
  </w:style>
  <w:style w:type="character" w:customStyle="1" w:styleId="BalloonTextChar">
    <w:name w:val="Balloon Text Char"/>
    <w:basedOn w:val="DefaultParagraphFont"/>
    <w:link w:val="BalloonText"/>
    <w:semiHidden/>
    <w:rsid w:val="00D569B3"/>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FA12F6"/>
    <w:rPr>
      <w:rFonts w:ascii="Arial" w:eastAsia="Arial" w:hAnsi="Arial" w:cstheme="majorBidi"/>
      <w:b/>
      <w:color w:val="000000" w:themeColor="text1"/>
      <w:sz w:val="40"/>
      <w:szCs w:val="32"/>
    </w:rPr>
  </w:style>
  <w:style w:type="character" w:customStyle="1" w:styleId="BodyTextIndentChar">
    <w:name w:val="Body Text Indent Char"/>
    <w:link w:val="BodyTextIndent"/>
    <w:rsid w:val="00B34E1C"/>
    <w:rPr>
      <w:rFonts w:ascii="Arial" w:hAnsi="Arial"/>
      <w:color w:val="993366"/>
      <w:sz w:val="24"/>
      <w:szCs w:val="24"/>
    </w:rPr>
  </w:style>
  <w:style w:type="character" w:styleId="Hyperlink">
    <w:name w:val="Hyperlink"/>
    <w:uiPriority w:val="99"/>
    <w:rsid w:val="00B34E1C"/>
    <w:rPr>
      <w:color w:val="0000FF"/>
      <w:u w:val="single"/>
    </w:rPr>
  </w:style>
  <w:style w:type="paragraph" w:styleId="ListParagraph">
    <w:name w:val="List Paragraph"/>
    <w:aliases w:val="list"/>
    <w:basedOn w:val="Normal"/>
    <w:link w:val="ListParagraphChar"/>
    <w:uiPriority w:val="34"/>
    <w:qFormat/>
    <w:rsid w:val="00B34E1C"/>
    <w:pPr>
      <w:ind w:left="720"/>
      <w:contextualSpacing/>
    </w:pPr>
  </w:style>
  <w:style w:type="paragraph" w:customStyle="1" w:styleId="NumberedListPara">
    <w:name w:val="Numbered List Para"/>
    <w:basedOn w:val="ListParagraph"/>
    <w:qFormat/>
    <w:rsid w:val="00B34E1C"/>
    <w:pPr>
      <w:numPr>
        <w:numId w:val="2"/>
      </w:numPr>
      <w:spacing w:after="120"/>
      <w:contextualSpacing w:val="0"/>
    </w:pPr>
    <w:rPr>
      <w:rFonts w:cs="Arial"/>
    </w:rPr>
  </w:style>
  <w:style w:type="paragraph" w:styleId="BodyTextIndent">
    <w:name w:val="Body Text Indent"/>
    <w:basedOn w:val="Normal"/>
    <w:link w:val="BodyTextIndentChar"/>
    <w:semiHidden/>
    <w:unhideWhenUsed/>
    <w:rsid w:val="00B34E1C"/>
    <w:pPr>
      <w:spacing w:after="120"/>
      <w:ind w:left="360"/>
    </w:pPr>
    <w:rPr>
      <w:rFonts w:eastAsiaTheme="minorHAnsi" w:cstheme="minorBidi"/>
      <w:color w:val="993366"/>
    </w:rPr>
  </w:style>
  <w:style w:type="character" w:customStyle="1" w:styleId="BodyTextIndentChar1">
    <w:name w:val="Body Text Indent Char1"/>
    <w:basedOn w:val="DefaultParagraphFont"/>
    <w:uiPriority w:val="99"/>
    <w:semiHidden/>
    <w:rsid w:val="00B34E1C"/>
    <w:rPr>
      <w:rFonts w:ascii="Arial" w:eastAsia="Times New Roman" w:hAnsi="Arial" w:cs="Times New Roman"/>
      <w:sz w:val="24"/>
      <w:szCs w:val="24"/>
    </w:rPr>
  </w:style>
  <w:style w:type="paragraph" w:styleId="Header">
    <w:name w:val="header"/>
    <w:basedOn w:val="Normal"/>
    <w:link w:val="HeaderChar"/>
    <w:uiPriority w:val="99"/>
    <w:unhideWhenUsed/>
    <w:rsid w:val="00B328C2"/>
    <w:pPr>
      <w:tabs>
        <w:tab w:val="center" w:pos="4680"/>
        <w:tab w:val="right" w:pos="9360"/>
      </w:tabs>
    </w:pPr>
  </w:style>
  <w:style w:type="character" w:customStyle="1" w:styleId="HeaderChar">
    <w:name w:val="Header Char"/>
    <w:basedOn w:val="DefaultParagraphFont"/>
    <w:link w:val="Header"/>
    <w:uiPriority w:val="99"/>
    <w:rsid w:val="00B328C2"/>
    <w:rPr>
      <w:rFonts w:ascii="Arial" w:eastAsia="Times New Roman" w:hAnsi="Arial" w:cs="Times New Roman"/>
      <w:sz w:val="24"/>
      <w:szCs w:val="24"/>
    </w:rPr>
  </w:style>
  <w:style w:type="paragraph" w:styleId="Footer">
    <w:name w:val="footer"/>
    <w:basedOn w:val="Normal"/>
    <w:link w:val="FooterChar"/>
    <w:uiPriority w:val="99"/>
    <w:unhideWhenUsed/>
    <w:rsid w:val="00B328C2"/>
    <w:pPr>
      <w:tabs>
        <w:tab w:val="center" w:pos="4680"/>
        <w:tab w:val="right" w:pos="9360"/>
      </w:tabs>
    </w:pPr>
  </w:style>
  <w:style w:type="character" w:customStyle="1" w:styleId="FooterChar">
    <w:name w:val="Footer Char"/>
    <w:basedOn w:val="DefaultParagraphFont"/>
    <w:link w:val="Footer"/>
    <w:uiPriority w:val="99"/>
    <w:rsid w:val="00B328C2"/>
    <w:rPr>
      <w:rFonts w:ascii="Arial" w:eastAsia="Times New Roman" w:hAnsi="Arial" w:cs="Times New Roman"/>
      <w:sz w:val="24"/>
      <w:szCs w:val="24"/>
    </w:rPr>
  </w:style>
  <w:style w:type="character" w:styleId="CommentReference">
    <w:name w:val="annotation reference"/>
    <w:basedOn w:val="DefaultParagraphFont"/>
    <w:uiPriority w:val="99"/>
    <w:unhideWhenUsed/>
    <w:rsid w:val="00BA392F"/>
    <w:rPr>
      <w:sz w:val="16"/>
      <w:szCs w:val="16"/>
    </w:rPr>
  </w:style>
  <w:style w:type="paragraph" w:styleId="CommentText">
    <w:name w:val="annotation text"/>
    <w:basedOn w:val="Normal"/>
    <w:link w:val="CommentTextChar"/>
    <w:uiPriority w:val="99"/>
    <w:unhideWhenUsed/>
    <w:rsid w:val="00BA392F"/>
    <w:rPr>
      <w:sz w:val="20"/>
      <w:szCs w:val="20"/>
    </w:rPr>
  </w:style>
  <w:style w:type="character" w:customStyle="1" w:styleId="CommentTextChar">
    <w:name w:val="Comment Text Char"/>
    <w:basedOn w:val="DefaultParagraphFont"/>
    <w:link w:val="CommentText"/>
    <w:uiPriority w:val="99"/>
    <w:rsid w:val="00BA392F"/>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unhideWhenUsed/>
    <w:rsid w:val="00BA392F"/>
    <w:rPr>
      <w:b/>
      <w:bCs/>
    </w:rPr>
  </w:style>
  <w:style w:type="character" w:customStyle="1" w:styleId="CommentSubjectChar">
    <w:name w:val="Comment Subject Char"/>
    <w:basedOn w:val="CommentTextChar"/>
    <w:link w:val="CommentSubject"/>
    <w:uiPriority w:val="99"/>
    <w:rsid w:val="00BA392F"/>
    <w:rPr>
      <w:rFonts w:ascii="Arial" w:eastAsia="Times New Roman" w:hAnsi="Arial" w:cs="Times New Roman"/>
      <w:b/>
      <w:bCs/>
      <w:sz w:val="20"/>
      <w:szCs w:val="20"/>
    </w:rPr>
  </w:style>
  <w:style w:type="character" w:styleId="FollowedHyperlink">
    <w:name w:val="FollowedHyperlink"/>
    <w:basedOn w:val="DefaultParagraphFont"/>
    <w:unhideWhenUsed/>
    <w:rsid w:val="00EC7EA5"/>
    <w:rPr>
      <w:color w:val="954F72" w:themeColor="followedHyperlink"/>
      <w:u w:val="single"/>
    </w:rPr>
  </w:style>
  <w:style w:type="paragraph" w:styleId="FootnoteText">
    <w:name w:val="footnote text"/>
    <w:basedOn w:val="Normal"/>
    <w:link w:val="FootnoteTextChar"/>
    <w:uiPriority w:val="99"/>
    <w:unhideWhenUsed/>
    <w:rsid w:val="00A4448B"/>
    <w:rPr>
      <w:sz w:val="20"/>
      <w:szCs w:val="20"/>
    </w:rPr>
  </w:style>
  <w:style w:type="character" w:customStyle="1" w:styleId="FootnoteTextChar">
    <w:name w:val="Footnote Text Char"/>
    <w:basedOn w:val="DefaultParagraphFont"/>
    <w:link w:val="FootnoteText"/>
    <w:uiPriority w:val="99"/>
    <w:rsid w:val="00A4448B"/>
    <w:rPr>
      <w:rFonts w:ascii="Arial" w:eastAsia="Times New Roman" w:hAnsi="Arial" w:cs="Times New Roman"/>
      <w:sz w:val="20"/>
      <w:szCs w:val="20"/>
    </w:rPr>
  </w:style>
  <w:style w:type="character" w:styleId="FootnoteReference">
    <w:name w:val="footnote reference"/>
    <w:basedOn w:val="DefaultParagraphFont"/>
    <w:uiPriority w:val="99"/>
    <w:unhideWhenUsed/>
    <w:rsid w:val="00A4448B"/>
    <w:rPr>
      <w:vertAlign w:val="superscript"/>
    </w:rPr>
  </w:style>
  <w:style w:type="paragraph" w:styleId="EndnoteText">
    <w:name w:val="endnote text"/>
    <w:basedOn w:val="Normal"/>
    <w:link w:val="EndnoteTextChar"/>
    <w:unhideWhenUsed/>
    <w:rsid w:val="00845154"/>
    <w:rPr>
      <w:sz w:val="20"/>
      <w:szCs w:val="20"/>
    </w:rPr>
  </w:style>
  <w:style w:type="character" w:customStyle="1" w:styleId="EndnoteTextChar">
    <w:name w:val="Endnote Text Char"/>
    <w:basedOn w:val="DefaultParagraphFont"/>
    <w:link w:val="EndnoteText"/>
    <w:rsid w:val="00845154"/>
    <w:rPr>
      <w:rFonts w:ascii="Arial" w:eastAsia="Times New Roman" w:hAnsi="Arial" w:cs="Times New Roman"/>
      <w:sz w:val="20"/>
      <w:szCs w:val="20"/>
    </w:rPr>
  </w:style>
  <w:style w:type="character" w:styleId="EndnoteReference">
    <w:name w:val="endnote reference"/>
    <w:basedOn w:val="DefaultParagraphFont"/>
    <w:unhideWhenUsed/>
    <w:rsid w:val="00845154"/>
    <w:rPr>
      <w:vertAlign w:val="superscript"/>
    </w:rPr>
  </w:style>
  <w:style w:type="paragraph" w:styleId="Revision">
    <w:name w:val="Revision"/>
    <w:hidden/>
    <w:uiPriority w:val="99"/>
    <w:semiHidden/>
    <w:rsid w:val="00A91383"/>
    <w:pPr>
      <w:spacing w:after="0" w:line="240" w:lineRule="auto"/>
    </w:pPr>
    <w:rPr>
      <w:rFonts w:ascii="Arial" w:eastAsia="Times New Roman" w:hAnsi="Arial" w:cs="Times New Roman"/>
      <w:sz w:val="24"/>
      <w:szCs w:val="24"/>
    </w:rPr>
  </w:style>
  <w:style w:type="character" w:customStyle="1" w:styleId="Heading3Char">
    <w:name w:val="Heading 3 Char"/>
    <w:basedOn w:val="DefaultParagraphFont"/>
    <w:link w:val="Heading3"/>
    <w:uiPriority w:val="9"/>
    <w:rsid w:val="004E5679"/>
    <w:rPr>
      <w:rFonts w:ascii="Arial" w:eastAsiaTheme="majorEastAsia" w:hAnsi="Arial" w:cstheme="majorBidi"/>
      <w:b/>
      <w:color w:val="000000" w:themeColor="text1"/>
      <w:sz w:val="28"/>
      <w:szCs w:val="32"/>
    </w:rPr>
  </w:style>
  <w:style w:type="character" w:customStyle="1" w:styleId="ListParagraphChar">
    <w:name w:val="List Paragraph Char"/>
    <w:aliases w:val="list Char"/>
    <w:basedOn w:val="DefaultParagraphFont"/>
    <w:link w:val="ListParagraph"/>
    <w:uiPriority w:val="34"/>
    <w:locked/>
    <w:rsid w:val="006E3D8E"/>
    <w:rPr>
      <w:rFonts w:ascii="Arial" w:eastAsia="Times New Roman" w:hAnsi="Arial" w:cs="Times New Roman"/>
      <w:sz w:val="24"/>
      <w:szCs w:val="24"/>
    </w:rPr>
  </w:style>
  <w:style w:type="character" w:customStyle="1" w:styleId="Heading4Char">
    <w:name w:val="Heading 4 Char"/>
    <w:basedOn w:val="DefaultParagraphFont"/>
    <w:link w:val="Heading4"/>
    <w:uiPriority w:val="9"/>
    <w:rsid w:val="00DF6C20"/>
    <w:rPr>
      <w:rFonts w:ascii="Arial" w:eastAsiaTheme="majorEastAsia" w:hAnsi="Arial" w:cstheme="majorBidi"/>
      <w:b/>
      <w:iCs/>
      <w:sz w:val="28"/>
      <w:szCs w:val="24"/>
    </w:rPr>
  </w:style>
  <w:style w:type="character" w:customStyle="1" w:styleId="Heading5Char">
    <w:name w:val="Heading 5 Char"/>
    <w:basedOn w:val="DefaultParagraphFont"/>
    <w:link w:val="Heading5"/>
    <w:uiPriority w:val="9"/>
    <w:rsid w:val="006E3D8E"/>
    <w:rPr>
      <w:rFonts w:ascii="Arial" w:hAnsi="Arial"/>
      <w:b/>
      <w:bCs/>
      <w:sz w:val="24"/>
      <w:szCs w:val="24"/>
    </w:rPr>
  </w:style>
  <w:style w:type="character" w:customStyle="1" w:styleId="Heading6Char">
    <w:name w:val="Heading 6 Char"/>
    <w:basedOn w:val="DefaultParagraphFont"/>
    <w:link w:val="Heading6"/>
    <w:uiPriority w:val="9"/>
    <w:rsid w:val="006E3D8E"/>
    <w:rPr>
      <w:rFonts w:ascii="Arial" w:hAnsi="Arial"/>
      <w:bCs/>
      <w:sz w:val="24"/>
      <w:szCs w:val="24"/>
    </w:rPr>
  </w:style>
  <w:style w:type="character" w:customStyle="1" w:styleId="Heading7Char">
    <w:name w:val="Heading 7 Char"/>
    <w:basedOn w:val="DefaultParagraphFont"/>
    <w:link w:val="Heading7"/>
    <w:uiPriority w:val="9"/>
    <w:rsid w:val="006E3D8E"/>
    <w:rPr>
      <w:rFonts w:ascii="Arial" w:eastAsiaTheme="majorEastAsia" w:hAnsi="Arial" w:cstheme="majorBidi"/>
      <w:i/>
      <w:iCs/>
      <w:color w:val="1F4D78" w:themeColor="accent1" w:themeShade="7F"/>
      <w:sz w:val="24"/>
      <w:szCs w:val="24"/>
    </w:rPr>
  </w:style>
  <w:style w:type="paragraph" w:styleId="Title">
    <w:name w:val="Title"/>
    <w:basedOn w:val="Normal"/>
    <w:next w:val="Normal"/>
    <w:link w:val="TitleChar"/>
    <w:uiPriority w:val="10"/>
    <w:qFormat/>
    <w:rsid w:val="006E3D8E"/>
    <w:pPr>
      <w:spacing w:before="120" w:after="12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6E3D8E"/>
    <w:rPr>
      <w:rFonts w:ascii="Arial" w:eastAsiaTheme="majorEastAsia" w:hAnsi="Arial" w:cstheme="majorBidi"/>
      <w:spacing w:val="-10"/>
      <w:kern w:val="28"/>
      <w:sz w:val="56"/>
      <w:szCs w:val="56"/>
    </w:rPr>
  </w:style>
  <w:style w:type="paragraph" w:styleId="NoSpacing">
    <w:name w:val="No Spacing"/>
    <w:uiPriority w:val="1"/>
    <w:qFormat/>
    <w:rsid w:val="006E3D8E"/>
    <w:pPr>
      <w:spacing w:after="0" w:line="240" w:lineRule="auto"/>
    </w:pPr>
    <w:rPr>
      <w:rFonts w:ascii="Arial" w:hAnsi="Arial"/>
      <w:sz w:val="24"/>
    </w:rPr>
  </w:style>
  <w:style w:type="paragraph" w:styleId="Subtitle">
    <w:name w:val="Subtitle"/>
    <w:basedOn w:val="Normal"/>
    <w:next w:val="Normal"/>
    <w:link w:val="SubtitleChar"/>
    <w:uiPriority w:val="11"/>
    <w:qFormat/>
    <w:rsid w:val="006E3D8E"/>
    <w:pPr>
      <w:numPr>
        <w:ilvl w:val="1"/>
      </w:numPr>
    </w:pPr>
    <w:rPr>
      <w:rFonts w:eastAsiaTheme="minorEastAsia"/>
      <w:color w:val="5A5A5A" w:themeColor="text1" w:themeTint="A5"/>
      <w:spacing w:val="15"/>
      <w:sz w:val="28"/>
    </w:rPr>
  </w:style>
  <w:style w:type="character" w:customStyle="1" w:styleId="SubtitleChar">
    <w:name w:val="Subtitle Char"/>
    <w:basedOn w:val="DefaultParagraphFont"/>
    <w:link w:val="Subtitle"/>
    <w:uiPriority w:val="11"/>
    <w:rsid w:val="006E3D8E"/>
    <w:rPr>
      <w:rFonts w:ascii="Arial" w:eastAsiaTheme="minorEastAsia" w:hAnsi="Arial" w:cs="Times New Roman"/>
      <w:color w:val="5A5A5A" w:themeColor="text1" w:themeTint="A5"/>
      <w:spacing w:val="15"/>
      <w:sz w:val="28"/>
      <w:szCs w:val="24"/>
    </w:rPr>
  </w:style>
  <w:style w:type="paragraph" w:styleId="MessageHeader">
    <w:name w:val="Message Header"/>
    <w:basedOn w:val="Normal"/>
    <w:link w:val="MessageHeaderChar"/>
    <w:uiPriority w:val="99"/>
    <w:unhideWhenUsed/>
    <w:rsid w:val="006E3D8E"/>
    <w:pPr>
      <w:shd w:val="clear" w:color="auto" w:fill="FFFFFF" w:themeFill="background1"/>
      <w:spacing w:after="360"/>
      <w:ind w:left="1440" w:hanging="1440"/>
    </w:pPr>
    <w:rPr>
      <w:rFonts w:eastAsiaTheme="majorEastAsia" w:cstheme="majorBidi"/>
    </w:rPr>
  </w:style>
  <w:style w:type="character" w:customStyle="1" w:styleId="MessageHeaderChar">
    <w:name w:val="Message Header Char"/>
    <w:basedOn w:val="DefaultParagraphFont"/>
    <w:link w:val="MessageHeader"/>
    <w:uiPriority w:val="99"/>
    <w:rsid w:val="006E3D8E"/>
    <w:rPr>
      <w:rFonts w:ascii="Arial" w:eastAsiaTheme="majorEastAsia" w:hAnsi="Arial" w:cstheme="majorBidi"/>
      <w:sz w:val="24"/>
      <w:szCs w:val="24"/>
      <w:shd w:val="clear" w:color="auto" w:fill="FFFFFF" w:themeFill="background1"/>
    </w:rPr>
  </w:style>
  <w:style w:type="paragraph" w:styleId="NormalWeb">
    <w:name w:val="Normal (Web)"/>
    <w:basedOn w:val="Normal"/>
    <w:uiPriority w:val="99"/>
    <w:unhideWhenUsed/>
    <w:rsid w:val="006E3D8E"/>
    <w:pPr>
      <w:spacing w:before="100" w:beforeAutospacing="1" w:after="100" w:afterAutospacing="1"/>
    </w:pPr>
    <w:rPr>
      <w:rFonts w:ascii="Times New Roman" w:eastAsiaTheme="minorEastAsia" w:hAnsi="Times New Roman"/>
    </w:rPr>
  </w:style>
  <w:style w:type="table" w:styleId="TableGrid">
    <w:name w:val="Table Grid"/>
    <w:basedOn w:val="TableNormal"/>
    <w:uiPriority w:val="39"/>
    <w:rsid w:val="006E3D8E"/>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E3D8E"/>
  </w:style>
  <w:style w:type="table" w:customStyle="1" w:styleId="TableGrid1">
    <w:name w:val="Table Grid1"/>
    <w:basedOn w:val="TableNormal"/>
    <w:next w:val="TableGrid"/>
    <w:rsid w:val="006E3D8E"/>
    <w:pPr>
      <w:spacing w:after="120" w:line="240" w:lineRule="auto"/>
    </w:pPr>
    <w:rPr>
      <w:rFonts w:ascii="Arial"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List-Accent51">
    <w:name w:val="Light List - Accent 51"/>
    <w:basedOn w:val="Normal"/>
    <w:uiPriority w:val="34"/>
    <w:locked/>
    <w:rsid w:val="006E3D8E"/>
    <w:pPr>
      <w:spacing w:after="120"/>
      <w:ind w:left="720"/>
    </w:pPr>
    <w:rPr>
      <w:rFonts w:eastAsiaTheme="minorHAnsi" w:cstheme="minorBidi"/>
    </w:rPr>
  </w:style>
  <w:style w:type="paragraph" w:customStyle="1" w:styleId="MediumList2-Accent41">
    <w:name w:val="Medium List 2 - Accent 41"/>
    <w:basedOn w:val="Normal"/>
    <w:uiPriority w:val="34"/>
    <w:locked/>
    <w:rsid w:val="006E3D8E"/>
    <w:pPr>
      <w:spacing w:after="120"/>
      <w:ind w:left="720"/>
    </w:pPr>
    <w:rPr>
      <w:rFonts w:eastAsiaTheme="minorHAnsi" w:cstheme="minorBidi"/>
    </w:rPr>
  </w:style>
  <w:style w:type="paragraph" w:customStyle="1" w:styleId="ColorfulList-Accent11">
    <w:name w:val="Colorful List - Accent 11"/>
    <w:basedOn w:val="Normal"/>
    <w:uiPriority w:val="34"/>
    <w:locked/>
    <w:rsid w:val="006E3D8E"/>
    <w:pPr>
      <w:spacing w:after="120"/>
      <w:ind w:left="720"/>
    </w:pPr>
    <w:rPr>
      <w:rFonts w:eastAsiaTheme="minorHAnsi" w:cstheme="minorBidi"/>
    </w:rPr>
  </w:style>
  <w:style w:type="table" w:customStyle="1" w:styleId="TableGrid11">
    <w:name w:val="Table Grid11"/>
    <w:basedOn w:val="TableNormal"/>
    <w:next w:val="TableGrid"/>
    <w:uiPriority w:val="59"/>
    <w:locked/>
    <w:rsid w:val="006E3D8E"/>
    <w:pPr>
      <w:spacing w:after="12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E3D8E"/>
  </w:style>
  <w:style w:type="character" w:styleId="LineNumber">
    <w:name w:val="line number"/>
    <w:rsid w:val="006E3D8E"/>
  </w:style>
  <w:style w:type="paragraph" w:customStyle="1" w:styleId="StyleHeading2Before05line">
    <w:name w:val="Style Heading 2 + Before:  0.5 line"/>
    <w:basedOn w:val="Heading2"/>
    <w:locked/>
    <w:rsid w:val="006E3D8E"/>
    <w:rPr>
      <w:i/>
      <w:iCs/>
      <w:sz w:val="24"/>
      <w:szCs w:val="20"/>
    </w:rPr>
  </w:style>
  <w:style w:type="paragraph" w:customStyle="1" w:styleId="ColorfulShading-Accent11">
    <w:name w:val="Colorful Shading - Accent 11"/>
    <w:hidden/>
    <w:uiPriority w:val="99"/>
    <w:semiHidden/>
    <w:rsid w:val="006E3D8E"/>
    <w:pPr>
      <w:spacing w:after="120" w:line="240" w:lineRule="auto"/>
    </w:pPr>
    <w:rPr>
      <w:rFonts w:ascii="Arial" w:hAnsi="Arial"/>
      <w:sz w:val="24"/>
      <w:szCs w:val="24"/>
    </w:rPr>
  </w:style>
  <w:style w:type="paragraph" w:customStyle="1" w:styleId="DirectionsOverview">
    <w:name w:val="Directions Overview"/>
    <w:basedOn w:val="Normal"/>
    <w:locked/>
    <w:rsid w:val="006E3D8E"/>
    <w:pPr>
      <w:spacing w:after="200"/>
    </w:pPr>
    <w:rPr>
      <w:rFonts w:ascii="Calibri" w:eastAsiaTheme="minorHAnsi" w:hAnsi="Calibri" w:cstheme="minorBidi"/>
      <w:i/>
      <w:szCs w:val="22"/>
    </w:rPr>
  </w:style>
  <w:style w:type="character" w:customStyle="1" w:styleId="ReturnHeadingsHyperlink">
    <w:name w:val="Return Headings Hyperlink"/>
    <w:uiPriority w:val="1"/>
    <w:locked/>
    <w:rsid w:val="006E3D8E"/>
    <w:rPr>
      <w:rFonts w:ascii="Arial" w:hAnsi="Arial"/>
      <w:b/>
      <w:i/>
      <w:color w:val="0563C1"/>
      <w:sz w:val="20"/>
      <w:u w:val="single"/>
    </w:rPr>
  </w:style>
  <w:style w:type="paragraph" w:customStyle="1" w:styleId="Directions">
    <w:name w:val="Directions"/>
    <w:basedOn w:val="Normal"/>
    <w:autoRedefine/>
    <w:locked/>
    <w:rsid w:val="006E3D8E"/>
    <w:pPr>
      <w:spacing w:after="120"/>
      <w:ind w:left="1152"/>
    </w:pPr>
    <w:rPr>
      <w:rFonts w:eastAsia="Calibri" w:cstheme="minorBidi"/>
      <w:color w:val="000000"/>
      <w:szCs w:val="22"/>
    </w:rPr>
  </w:style>
  <w:style w:type="paragraph" w:customStyle="1" w:styleId="MediumGrid1-Accent21">
    <w:name w:val="Medium Grid 1 - Accent 21"/>
    <w:basedOn w:val="Normal"/>
    <w:uiPriority w:val="34"/>
    <w:locked/>
    <w:rsid w:val="006E3D8E"/>
    <w:pPr>
      <w:spacing w:after="120"/>
      <w:ind w:left="720"/>
    </w:pPr>
    <w:rPr>
      <w:rFonts w:eastAsiaTheme="minorHAnsi" w:cstheme="minorBidi"/>
    </w:rPr>
  </w:style>
  <w:style w:type="paragraph" w:customStyle="1" w:styleId="ColorfulList-Accent12">
    <w:name w:val="Colorful List - Accent 12"/>
    <w:basedOn w:val="Normal"/>
    <w:uiPriority w:val="34"/>
    <w:locked/>
    <w:rsid w:val="006E3D8E"/>
    <w:pPr>
      <w:spacing w:after="160" w:line="259" w:lineRule="auto"/>
      <w:ind w:left="720"/>
      <w:contextualSpacing/>
    </w:pPr>
    <w:rPr>
      <w:rFonts w:ascii="Calibri" w:eastAsia="Calibri" w:hAnsi="Calibri" w:cstheme="minorBidi"/>
      <w:szCs w:val="22"/>
    </w:rPr>
  </w:style>
  <w:style w:type="paragraph" w:customStyle="1" w:styleId="ColorfulShading-Accent12">
    <w:name w:val="Colorful Shading - Accent 12"/>
    <w:hidden/>
    <w:uiPriority w:val="99"/>
    <w:semiHidden/>
    <w:rsid w:val="006E3D8E"/>
    <w:pPr>
      <w:spacing w:after="120" w:line="240" w:lineRule="auto"/>
    </w:pPr>
    <w:rPr>
      <w:rFonts w:ascii="Arial" w:hAnsi="Arial"/>
      <w:sz w:val="24"/>
      <w:szCs w:val="24"/>
    </w:rPr>
  </w:style>
  <w:style w:type="paragraph" w:customStyle="1" w:styleId="Default">
    <w:name w:val="Default"/>
    <w:locked/>
    <w:rsid w:val="006E3D8E"/>
    <w:pPr>
      <w:autoSpaceDE w:val="0"/>
      <w:autoSpaceDN w:val="0"/>
      <w:adjustRightInd w:val="0"/>
      <w:spacing w:after="120" w:line="240" w:lineRule="auto"/>
    </w:pPr>
    <w:rPr>
      <w:rFonts w:ascii="Candara" w:eastAsia="Calibri" w:hAnsi="Candara" w:cs="Candara"/>
      <w:color w:val="000000"/>
      <w:sz w:val="24"/>
      <w:szCs w:val="24"/>
    </w:rPr>
  </w:style>
  <w:style w:type="character" w:styleId="Strong">
    <w:name w:val="Strong"/>
    <w:uiPriority w:val="22"/>
    <w:qFormat/>
    <w:rsid w:val="006E3D8E"/>
    <w:rPr>
      <w:b/>
      <w:bCs/>
    </w:rPr>
  </w:style>
  <w:style w:type="table" w:customStyle="1" w:styleId="TableGrid2">
    <w:name w:val="Table Grid2"/>
    <w:basedOn w:val="TableNormal"/>
    <w:next w:val="TableGrid"/>
    <w:uiPriority w:val="39"/>
    <w:locked/>
    <w:rsid w:val="006E3D8E"/>
    <w:pPr>
      <w:spacing w:after="12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break">
    <w:name w:val="Section break"/>
    <w:basedOn w:val="Normal"/>
    <w:link w:val="SectionbreakChar"/>
    <w:locked/>
    <w:rsid w:val="006E3D8E"/>
    <w:pPr>
      <w:pBdr>
        <w:top w:val="single" w:sz="4" w:space="12" w:color="B4C6E7" w:themeColor="accent5" w:themeTint="66"/>
        <w:left w:val="single" w:sz="4" w:space="4" w:color="B4C6E7" w:themeColor="accent5" w:themeTint="66"/>
        <w:bottom w:val="single" w:sz="4" w:space="12" w:color="B4C6E7" w:themeColor="accent5" w:themeTint="66"/>
        <w:right w:val="single" w:sz="4" w:space="4" w:color="B4C6E7" w:themeColor="accent5" w:themeTint="66"/>
      </w:pBdr>
      <w:shd w:val="clear" w:color="auto" w:fill="D9E2F3" w:themeFill="accent5" w:themeFillTint="33"/>
      <w:spacing w:before="60" w:after="120"/>
      <w:jc w:val="center"/>
    </w:pPr>
    <w:rPr>
      <w:rFonts w:eastAsiaTheme="minorHAnsi" w:cstheme="minorBidi"/>
      <w:sz w:val="20"/>
      <w:shd w:val="clear" w:color="auto" w:fill="D9E2F3" w:themeFill="accent5" w:themeFillTint="33"/>
    </w:rPr>
  </w:style>
  <w:style w:type="paragraph" w:customStyle="1" w:styleId="EditableA">
    <w:name w:val="Editable_A"/>
    <w:basedOn w:val="Normal"/>
    <w:link w:val="EditableAChar"/>
    <w:qFormat/>
    <w:rsid w:val="006E3D8E"/>
    <w:pPr>
      <w:pBdr>
        <w:top w:val="single" w:sz="4" w:space="12" w:color="8EAADB" w:themeColor="accent5" w:themeTint="99"/>
        <w:left w:val="single" w:sz="4" w:space="4" w:color="8EAADB" w:themeColor="accent5" w:themeTint="99"/>
        <w:bottom w:val="single" w:sz="4" w:space="12" w:color="8EAADB" w:themeColor="accent5" w:themeTint="99"/>
        <w:right w:val="single" w:sz="4" w:space="4" w:color="8EAADB" w:themeColor="accent5" w:themeTint="99"/>
      </w:pBdr>
      <w:shd w:val="clear" w:color="auto" w:fill="D9E2F3" w:themeFill="accent5" w:themeFillTint="33"/>
      <w:spacing w:before="60" w:after="120"/>
      <w:jc w:val="center"/>
    </w:pPr>
    <w:rPr>
      <w:rFonts w:eastAsiaTheme="minorHAnsi" w:cstheme="minorBidi"/>
      <w:shd w:val="clear" w:color="auto" w:fill="D9E2F3" w:themeFill="accent5" w:themeFillTint="33"/>
    </w:rPr>
  </w:style>
  <w:style w:type="character" w:customStyle="1" w:styleId="SectionbreakChar">
    <w:name w:val="Section break Char"/>
    <w:basedOn w:val="DefaultParagraphFont"/>
    <w:link w:val="Sectionbreak"/>
    <w:rsid w:val="006E3D8E"/>
    <w:rPr>
      <w:rFonts w:ascii="Arial" w:hAnsi="Arial"/>
      <w:sz w:val="20"/>
      <w:szCs w:val="24"/>
      <w:shd w:val="clear" w:color="auto" w:fill="D9E2F3" w:themeFill="accent5" w:themeFillTint="33"/>
    </w:rPr>
  </w:style>
  <w:style w:type="character" w:customStyle="1" w:styleId="EditableAChar">
    <w:name w:val="Editable_A Char"/>
    <w:basedOn w:val="DefaultParagraphFont"/>
    <w:link w:val="EditableA"/>
    <w:rsid w:val="006E3D8E"/>
    <w:rPr>
      <w:rFonts w:ascii="Arial" w:hAnsi="Arial"/>
      <w:sz w:val="24"/>
      <w:szCs w:val="24"/>
      <w:shd w:val="clear" w:color="auto" w:fill="D9E2F3" w:themeFill="accent5" w:themeFillTint="33"/>
    </w:rPr>
  </w:style>
  <w:style w:type="paragraph" w:customStyle="1" w:styleId="SectionBreak0">
    <w:name w:val="Section Break"/>
    <w:basedOn w:val="Normal"/>
    <w:link w:val="SectionBreakChar0"/>
    <w:qFormat/>
    <w:locked/>
    <w:rsid w:val="006E3D8E"/>
    <w:pPr>
      <w:spacing w:before="60" w:after="60"/>
    </w:pPr>
    <w:rPr>
      <w:rFonts w:eastAsiaTheme="minorHAnsi" w:cs="Arial"/>
      <w:color w:val="000000"/>
      <w:sz w:val="20"/>
      <w:szCs w:val="20"/>
    </w:rPr>
  </w:style>
  <w:style w:type="paragraph" w:customStyle="1" w:styleId="EditableViolet">
    <w:name w:val="Editable_Violet"/>
    <w:basedOn w:val="EditableA"/>
    <w:link w:val="EditableVioletChar"/>
    <w:locked/>
    <w:rsid w:val="006E3D8E"/>
    <w:pPr>
      <w:pBdr>
        <w:top w:val="single" w:sz="4" w:space="12" w:color="D39EE6"/>
        <w:left w:val="single" w:sz="4" w:space="4" w:color="D39EE6"/>
        <w:bottom w:val="single" w:sz="4" w:space="12" w:color="D39EE6"/>
        <w:right w:val="single" w:sz="4" w:space="4" w:color="D39EE6"/>
      </w:pBdr>
      <w:shd w:val="clear" w:color="auto" w:fill="F1E4F0"/>
    </w:pPr>
  </w:style>
  <w:style w:type="paragraph" w:customStyle="1" w:styleId="EditableB">
    <w:name w:val="Editable_B"/>
    <w:basedOn w:val="Normal"/>
    <w:link w:val="EditableBChar"/>
    <w:qFormat/>
    <w:rsid w:val="006E3D8E"/>
    <w:pPr>
      <w:pBdr>
        <w:top w:val="single" w:sz="4" w:space="12" w:color="D39EE6"/>
        <w:left w:val="single" w:sz="4" w:space="4" w:color="D39EE6"/>
        <w:bottom w:val="single" w:sz="4" w:space="12" w:color="D39EE6"/>
        <w:right w:val="single" w:sz="4" w:space="4" w:color="D39EE6"/>
      </w:pBdr>
      <w:shd w:val="clear" w:color="auto" w:fill="F1E4F0"/>
      <w:spacing w:after="120"/>
      <w:jc w:val="center"/>
    </w:pPr>
    <w:rPr>
      <w:rFonts w:eastAsiaTheme="minorHAnsi" w:cstheme="minorBidi"/>
    </w:rPr>
  </w:style>
  <w:style w:type="character" w:customStyle="1" w:styleId="EditableVioletChar">
    <w:name w:val="Editable_Violet Char"/>
    <w:basedOn w:val="EditableAChar"/>
    <w:link w:val="EditableViolet"/>
    <w:rsid w:val="006E3D8E"/>
    <w:rPr>
      <w:rFonts w:ascii="Arial" w:hAnsi="Arial"/>
      <w:sz w:val="24"/>
      <w:szCs w:val="24"/>
      <w:shd w:val="clear" w:color="auto" w:fill="F1E4F0"/>
    </w:rPr>
  </w:style>
  <w:style w:type="character" w:customStyle="1" w:styleId="EditableBChar">
    <w:name w:val="Editable_B Char"/>
    <w:basedOn w:val="DefaultParagraphFont"/>
    <w:link w:val="EditableB"/>
    <w:rsid w:val="006E3D8E"/>
    <w:rPr>
      <w:rFonts w:ascii="Arial" w:hAnsi="Arial"/>
      <w:sz w:val="24"/>
      <w:szCs w:val="24"/>
      <w:shd w:val="clear" w:color="auto" w:fill="F1E4F0"/>
    </w:rPr>
  </w:style>
  <w:style w:type="paragraph" w:customStyle="1" w:styleId="Addendum">
    <w:name w:val="Addendum"/>
    <w:basedOn w:val="Normal"/>
    <w:link w:val="AddendumChar"/>
    <w:qFormat/>
    <w:locked/>
    <w:rsid w:val="006E3D8E"/>
    <w:pPr>
      <w:spacing w:after="200"/>
    </w:pPr>
    <w:rPr>
      <w:rFonts w:eastAsiaTheme="minorHAnsi" w:cs="Arial"/>
      <w:i/>
      <w:szCs w:val="20"/>
    </w:rPr>
  </w:style>
  <w:style w:type="paragraph" w:customStyle="1" w:styleId="TemplateText">
    <w:name w:val="TemplateText"/>
    <w:basedOn w:val="SectionBreak0"/>
    <w:link w:val="TemplateTextChar"/>
    <w:qFormat/>
    <w:locked/>
    <w:rsid w:val="006E3D8E"/>
  </w:style>
  <w:style w:type="character" w:customStyle="1" w:styleId="AddendumChar">
    <w:name w:val="Addendum Char"/>
    <w:basedOn w:val="DefaultParagraphFont"/>
    <w:link w:val="Addendum"/>
    <w:rsid w:val="006E3D8E"/>
    <w:rPr>
      <w:rFonts w:ascii="Arial" w:hAnsi="Arial" w:cs="Arial"/>
      <w:i/>
      <w:sz w:val="24"/>
      <w:szCs w:val="20"/>
    </w:rPr>
  </w:style>
  <w:style w:type="character" w:customStyle="1" w:styleId="SectionBreakChar0">
    <w:name w:val="Section Break Char"/>
    <w:basedOn w:val="DefaultParagraphFont"/>
    <w:link w:val="SectionBreak0"/>
    <w:rsid w:val="006E3D8E"/>
    <w:rPr>
      <w:rFonts w:ascii="Arial" w:hAnsi="Arial" w:cs="Arial"/>
      <w:color w:val="000000"/>
      <w:sz w:val="20"/>
      <w:szCs w:val="20"/>
    </w:rPr>
  </w:style>
  <w:style w:type="character" w:customStyle="1" w:styleId="TemplateTextChar">
    <w:name w:val="TemplateText Char"/>
    <w:basedOn w:val="SectionBreakChar0"/>
    <w:link w:val="TemplateText"/>
    <w:rsid w:val="006E3D8E"/>
    <w:rPr>
      <w:rFonts w:ascii="Arial" w:hAnsi="Arial" w:cs="Arial"/>
      <w:color w:val="000000"/>
      <w:sz w:val="20"/>
      <w:szCs w:val="20"/>
    </w:rPr>
  </w:style>
  <w:style w:type="character" w:styleId="PlaceholderText">
    <w:name w:val="Placeholder Text"/>
    <w:basedOn w:val="DefaultParagraphFont"/>
    <w:uiPriority w:val="99"/>
    <w:semiHidden/>
    <w:rsid w:val="006E3D8E"/>
    <w:rPr>
      <w:color w:val="808080"/>
    </w:rPr>
  </w:style>
  <w:style w:type="paragraph" w:customStyle="1" w:styleId="Template-Normal">
    <w:name w:val="Template - Normal"/>
    <w:basedOn w:val="Normal"/>
    <w:rsid w:val="006E3D8E"/>
    <w:pPr>
      <w:spacing w:before="60" w:after="60"/>
    </w:pPr>
    <w:rPr>
      <w:rFonts w:eastAsiaTheme="minorHAnsi" w:cs="Arial"/>
      <w:color w:val="000000"/>
      <w:sz w:val="20"/>
      <w:szCs w:val="20"/>
    </w:rPr>
  </w:style>
  <w:style w:type="table" w:styleId="GridTable1Light-Accent3">
    <w:name w:val="Grid Table 1 Light Accent 3"/>
    <w:basedOn w:val="TableNormal"/>
    <w:uiPriority w:val="46"/>
    <w:rsid w:val="006E3D8E"/>
    <w:pPr>
      <w:spacing w:after="120" w:line="240" w:lineRule="auto"/>
    </w:pPr>
    <w:rPr>
      <w:rFonts w:ascii="Arial" w:hAnsi="Arial"/>
      <w:sz w:val="24"/>
      <w:szCs w:val="24"/>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3">
    <w:name w:val="Plain Table 3"/>
    <w:basedOn w:val="TableNormal"/>
    <w:uiPriority w:val="43"/>
    <w:rsid w:val="006E3D8E"/>
    <w:pPr>
      <w:spacing w:after="120" w:line="240" w:lineRule="auto"/>
    </w:pPr>
    <w:rPr>
      <w:rFonts w:ascii="Arial" w:hAnsi="Arial"/>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E3D8E"/>
    <w:pPr>
      <w:spacing w:after="120" w:line="240" w:lineRule="auto"/>
    </w:pPr>
    <w:rPr>
      <w:rFonts w:ascii="Arial" w:hAnsi="Arial"/>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yperlink2">
    <w:name w:val="Hyperlink2"/>
    <w:basedOn w:val="Normal"/>
    <w:link w:val="Hyperlink2Char"/>
    <w:qFormat/>
    <w:rsid w:val="006E3D8E"/>
    <w:pPr>
      <w:spacing w:after="120"/>
      <w:ind w:left="720"/>
    </w:pPr>
    <w:rPr>
      <w:rFonts w:eastAsia="Calibri" w:cstheme="minorBidi"/>
      <w:color w:val="0000FF"/>
      <w:szCs w:val="22"/>
      <w:u w:val="single"/>
    </w:rPr>
  </w:style>
  <w:style w:type="character" w:customStyle="1" w:styleId="Hyperlink2Char">
    <w:name w:val="Hyperlink2 Char"/>
    <w:basedOn w:val="DefaultParagraphFont"/>
    <w:link w:val="Hyperlink2"/>
    <w:rsid w:val="006E3D8E"/>
    <w:rPr>
      <w:rFonts w:ascii="Arial" w:eastAsia="Calibri" w:hAnsi="Arial"/>
      <w:color w:val="0000FF"/>
      <w:sz w:val="24"/>
      <w:u w:val="single"/>
    </w:rPr>
  </w:style>
  <w:style w:type="table" w:customStyle="1" w:styleId="TableGrid3">
    <w:name w:val="Table Grid3"/>
    <w:basedOn w:val="TableNormal"/>
    <w:next w:val="TableGrid"/>
    <w:uiPriority w:val="39"/>
    <w:rsid w:val="006E3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6E3D8E"/>
    <w:pPr>
      <w:spacing w:after="120" w:line="240" w:lineRule="auto"/>
    </w:pPr>
    <w:rPr>
      <w:rFonts w:ascii="Arial"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6E3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next w:val="PlainTable4"/>
    <w:uiPriority w:val="44"/>
    <w:rsid w:val="006E3D8E"/>
    <w:pPr>
      <w:spacing w:after="120" w:line="240" w:lineRule="auto"/>
    </w:pPr>
    <w:rPr>
      <w:rFonts w:ascii="Arial" w:hAnsi="Arial"/>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1"/>
    <w:qFormat/>
    <w:rsid w:val="006E3D8E"/>
    <w:pPr>
      <w:widowControl w:val="0"/>
      <w:autoSpaceDE w:val="0"/>
      <w:autoSpaceDN w:val="0"/>
    </w:pPr>
    <w:rPr>
      <w:rFonts w:ascii="Calibri" w:eastAsia="Calibri" w:hAnsi="Calibri" w:cs="Calibri"/>
      <w:sz w:val="22"/>
      <w:szCs w:val="22"/>
    </w:rPr>
  </w:style>
  <w:style w:type="character" w:customStyle="1" w:styleId="BodyTextChar">
    <w:name w:val="Body Text Char"/>
    <w:basedOn w:val="DefaultParagraphFont"/>
    <w:link w:val="BodyText"/>
    <w:uiPriority w:val="1"/>
    <w:rsid w:val="006E3D8E"/>
    <w:rPr>
      <w:rFonts w:ascii="Calibri" w:eastAsia="Calibri" w:hAnsi="Calibri" w:cs="Calibri"/>
    </w:rPr>
  </w:style>
  <w:style w:type="paragraph" w:customStyle="1" w:styleId="TableParagraph">
    <w:name w:val="Table Paragraph"/>
    <w:basedOn w:val="Normal"/>
    <w:uiPriority w:val="1"/>
    <w:qFormat/>
    <w:rsid w:val="006E3D8E"/>
    <w:pPr>
      <w:widowControl w:val="0"/>
      <w:autoSpaceDE w:val="0"/>
      <w:autoSpaceDN w:val="0"/>
      <w:spacing w:line="267" w:lineRule="exact"/>
      <w:ind w:left="14"/>
      <w:jc w:val="center"/>
    </w:pPr>
    <w:rPr>
      <w:rFonts w:eastAsia="Arial" w:cs="Arial"/>
      <w:sz w:val="22"/>
      <w:szCs w:val="22"/>
    </w:rPr>
  </w:style>
  <w:style w:type="table" w:styleId="GridTable2-Accent1">
    <w:name w:val="Grid Table 2 Accent 1"/>
    <w:basedOn w:val="TableNormal"/>
    <w:uiPriority w:val="47"/>
    <w:rsid w:val="006E3D8E"/>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5">
    <w:name w:val="Grid Table 2 Accent 5"/>
    <w:basedOn w:val="TableNormal"/>
    <w:uiPriority w:val="47"/>
    <w:rsid w:val="006E3D8E"/>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5Dark-Accent1">
    <w:name w:val="Grid Table 5 Dark Accent 1"/>
    <w:basedOn w:val="TableNormal"/>
    <w:uiPriority w:val="50"/>
    <w:rsid w:val="006E3D8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5">
    <w:name w:val="Grid Table 5 Dark Accent 5"/>
    <w:basedOn w:val="TableNormal"/>
    <w:uiPriority w:val="50"/>
    <w:rsid w:val="006E3D8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6E3D8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1">
    <w:name w:val="Grid Table 6 Colorful Accent 1"/>
    <w:basedOn w:val="TableNormal"/>
    <w:uiPriority w:val="51"/>
    <w:rsid w:val="006E3D8E"/>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Emphasis">
    <w:name w:val="Emphasis"/>
    <w:basedOn w:val="DefaultParagraphFont"/>
    <w:uiPriority w:val="20"/>
    <w:qFormat/>
    <w:rsid w:val="006E3D8E"/>
    <w:rPr>
      <w:i/>
      <w:iCs/>
    </w:rPr>
  </w:style>
  <w:style w:type="character" w:customStyle="1" w:styleId="UnresolvedMention">
    <w:name w:val="Unresolved Mention"/>
    <w:basedOn w:val="DefaultParagraphFont"/>
    <w:uiPriority w:val="99"/>
    <w:semiHidden/>
    <w:unhideWhenUsed/>
    <w:rsid w:val="006E3D8E"/>
    <w:rPr>
      <w:color w:val="605E5C"/>
      <w:shd w:val="clear" w:color="auto" w:fill="E1DFDD"/>
    </w:rPr>
  </w:style>
  <w:style w:type="character" w:customStyle="1" w:styleId="UnresolvedMention1">
    <w:name w:val="Unresolved Mention1"/>
    <w:basedOn w:val="DefaultParagraphFont"/>
    <w:uiPriority w:val="99"/>
    <w:semiHidden/>
    <w:unhideWhenUsed/>
    <w:rsid w:val="006E3D8E"/>
    <w:rPr>
      <w:color w:val="605E5C"/>
      <w:shd w:val="clear" w:color="auto" w:fill="E1DFDD"/>
    </w:rPr>
  </w:style>
  <w:style w:type="character" w:customStyle="1" w:styleId="normaltextrun">
    <w:name w:val="normaltextrun"/>
    <w:basedOn w:val="DefaultParagraphFont"/>
    <w:rsid w:val="00010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891431">
      <w:bodyDiv w:val="1"/>
      <w:marLeft w:val="0"/>
      <w:marRight w:val="0"/>
      <w:marTop w:val="0"/>
      <w:marBottom w:val="0"/>
      <w:divBdr>
        <w:top w:val="none" w:sz="0" w:space="0" w:color="auto"/>
        <w:left w:val="none" w:sz="0" w:space="0" w:color="auto"/>
        <w:bottom w:val="none" w:sz="0" w:space="0" w:color="auto"/>
        <w:right w:val="none" w:sz="0" w:space="0" w:color="auto"/>
      </w:divBdr>
    </w:div>
    <w:div w:id="1697735372">
      <w:bodyDiv w:val="1"/>
      <w:marLeft w:val="0"/>
      <w:marRight w:val="0"/>
      <w:marTop w:val="0"/>
      <w:marBottom w:val="0"/>
      <w:divBdr>
        <w:top w:val="none" w:sz="0" w:space="0" w:color="auto"/>
        <w:left w:val="none" w:sz="0" w:space="0" w:color="auto"/>
        <w:bottom w:val="none" w:sz="0" w:space="0" w:color="auto"/>
        <w:right w:val="none" w:sz="0" w:space="0" w:color="auto"/>
      </w:divBdr>
    </w:div>
    <w:div w:id="1952737185">
      <w:bodyDiv w:val="1"/>
      <w:marLeft w:val="0"/>
      <w:marRight w:val="0"/>
      <w:marTop w:val="0"/>
      <w:marBottom w:val="0"/>
      <w:divBdr>
        <w:top w:val="none" w:sz="0" w:space="0" w:color="auto"/>
        <w:left w:val="none" w:sz="0" w:space="0" w:color="auto"/>
        <w:bottom w:val="none" w:sz="0" w:space="0" w:color="auto"/>
        <w:right w:val="none" w:sz="0" w:space="0" w:color="auto"/>
      </w:divBdr>
    </w:div>
    <w:div w:id="214539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inship-robbins.sutter.k12.ca.us/Forms--Documents/Accountability-and-Plans/index.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cde.ca.gov/fg/c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wnc@sutter.k12.ca.us" TargetMode="External"/><Relationship Id="rId5" Type="http://schemas.openxmlformats.org/officeDocument/2006/relationships/numbering" Target="numbering.xml"/><Relationship Id="rId15" Type="http://schemas.openxmlformats.org/officeDocument/2006/relationships/hyperlink" Target="https://www.cde.ca.gov/fg/cr/relieffunds.asp"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cff@cde.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958ED624E9914495CDAF2EBD17DAF8" ma:contentTypeVersion="4" ma:contentTypeDescription="Create a new document." ma:contentTypeScope="" ma:versionID="6dbf573182478e26afce12eb2c01ef9c">
  <xsd:schema xmlns:xsd="http://www.w3.org/2001/XMLSchema" xmlns:xs="http://www.w3.org/2001/XMLSchema" xmlns:p="http://schemas.microsoft.com/office/2006/metadata/properties" xmlns:ns2="a78d70e0-91e8-4e60-a4c3-4b51cc6663cd" targetNamespace="http://schemas.microsoft.com/office/2006/metadata/properties" ma:root="true" ma:fieldsID="394b14cb63d03f78107a81472e13bec3" ns2:_="">
    <xsd:import namespace="a78d70e0-91e8-4e60-a4c3-4b51cc6663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d70e0-91e8-4e60-a4c3-4b51cc6663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E5F6E-4078-4ED0-B944-C2156FCFC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d70e0-91e8-4e60-a4c3-4b51cc6663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664281-E0AA-4C26-8E90-EA5C3E7827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F5C34C-1005-4542-BD56-D38EFEAD49AF}">
  <ds:schemaRefs>
    <ds:schemaRef ds:uri="http://schemas.microsoft.com/sharepoint/v3/contenttype/forms"/>
  </ds:schemaRefs>
</ds:datastoreItem>
</file>

<file path=customXml/itemProps4.xml><?xml version="1.0" encoding="utf-8"?>
<ds:datastoreItem xmlns:ds="http://schemas.openxmlformats.org/officeDocument/2006/customXml" ds:itemID="{D6B00DD2-8FD1-4906-9CAC-CFC409F67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1741</Words>
  <Characters>9925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Supplement to the 2021-22 Local Control and Accountability Plan - LCAP (CA Dept of Education)</vt:lpstr>
    </vt:vector>
  </TitlesOfParts>
  <Company>California State Board of Education</Company>
  <LinksUpToDate>false</LinksUpToDate>
  <CharactersWithSpaces>11643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 to the 2021-22 Local Control and Accountability Plan - LCAP (CA Dept of Education)</dc:title>
  <dc:subject>Template and Instructions for the Supplement to the Annual Update to the 2021–22 LCAP.</dc:subject>
  <dc:creator>Local Agency Systems Support Office</dc:creator>
  <cp:keywords>supplement, lcap, template, instructions, local, control, accountability, plan, and</cp:keywords>
  <dc:description/>
  <cp:lastModifiedBy>Cynthia Ramirez</cp:lastModifiedBy>
  <cp:revision>2</cp:revision>
  <cp:lastPrinted>2017-10-30T18:36:00Z</cp:lastPrinted>
  <dcterms:created xsi:type="dcterms:W3CDTF">2022-02-16T21:03:00Z</dcterms:created>
  <dcterms:modified xsi:type="dcterms:W3CDTF">2022-02-16T21:03:00Z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0x0101000D958ED624E9914495CDAF2EBD17DAF8</vt:lpwstr>
  </property>
</Properties>
</file>