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CF5F" w14:textId="1D3339CE" w:rsidR="00FC2EF9" w:rsidRPr="003F2014" w:rsidRDefault="009476C6" w:rsidP="00E43172">
      <w:pPr>
        <w:pStyle w:val="LETTER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4ECDC" wp14:editId="224D499E">
                <wp:simplePos x="0" y="0"/>
                <wp:positionH relativeFrom="column">
                  <wp:posOffset>5153025</wp:posOffset>
                </wp:positionH>
                <wp:positionV relativeFrom="paragraph">
                  <wp:posOffset>179070</wp:posOffset>
                </wp:positionV>
                <wp:extent cx="2057400" cy="1790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B6C65" w14:textId="77777777" w:rsidR="00FC2EF9" w:rsidRPr="003F2014" w:rsidRDefault="00FC2EF9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b/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b/>
                                <w:i/>
                                <w:color w:val="008000"/>
                              </w:rPr>
                              <w:t>BOARD OF TRUSTEES</w:t>
                            </w:r>
                          </w:p>
                          <w:p w14:paraId="4F46D2D0" w14:textId="63943F03" w:rsidR="006B2564" w:rsidRDefault="006B256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Megan Gray</w:t>
                            </w:r>
                          </w:p>
                          <w:p w14:paraId="6043082E" w14:textId="231BB297" w:rsidR="006B2564" w:rsidRDefault="006B256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Lynda Joseph</w:t>
                            </w:r>
                          </w:p>
                          <w:p w14:paraId="0AE282C4" w14:textId="098D37FA" w:rsidR="006B2564" w:rsidRDefault="006B256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Kyle Parady</w:t>
                            </w:r>
                          </w:p>
                          <w:p w14:paraId="43E176B8" w14:textId="412009C1" w:rsidR="00A676F5" w:rsidRDefault="008F164B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Silas Rojas</w:t>
                            </w:r>
                          </w:p>
                          <w:p w14:paraId="3B943EEB" w14:textId="2E4DC324" w:rsidR="00FC2EF9" w:rsidRDefault="008F164B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Kellynn Simms</w:t>
                            </w:r>
                          </w:p>
                          <w:p w14:paraId="413EA18D" w14:textId="77777777" w:rsidR="00FC2EF9" w:rsidRDefault="00FC2EF9" w:rsidP="00980E4A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  <w:sz w:val="10"/>
                                <w:szCs w:val="10"/>
                              </w:rPr>
                            </w:pPr>
                          </w:p>
                          <w:p w14:paraId="63A17022" w14:textId="77777777" w:rsidR="009476C6" w:rsidRDefault="009476C6" w:rsidP="00980E4A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  <w:sz w:val="10"/>
                                <w:szCs w:val="10"/>
                              </w:rPr>
                            </w:pPr>
                          </w:p>
                          <w:p w14:paraId="17D2D6FD" w14:textId="77777777" w:rsidR="009476C6" w:rsidRDefault="009476C6" w:rsidP="00980E4A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  <w:sz w:val="10"/>
                                <w:szCs w:val="10"/>
                              </w:rPr>
                            </w:pPr>
                          </w:p>
                          <w:p w14:paraId="16DB3930" w14:textId="1B492365" w:rsidR="00FC2EF9" w:rsidRPr="003F2014" w:rsidRDefault="008F164B" w:rsidP="00F9774E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Joshua Blackburn</w:t>
                            </w:r>
                          </w:p>
                          <w:p w14:paraId="732D9BA2" w14:textId="77777777" w:rsidR="005C35C2" w:rsidRPr="003F2014" w:rsidRDefault="005C35C2" w:rsidP="005C35C2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i/>
                                <w:color w:val="008000"/>
                              </w:rPr>
                              <w:t>Superintendent/Principal</w:t>
                            </w:r>
                          </w:p>
                          <w:p w14:paraId="37B894B5" w14:textId="77777777" w:rsidR="00FC2EF9" w:rsidRDefault="00FC2EF9" w:rsidP="00FC2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4EC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.75pt;margin-top:14.1pt;width:162pt;height:14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" stroked="f">
                <v:textbox>
                  <w:txbxContent>
                    <w:p w14:paraId="52CB6C65" w14:textId="77777777" w:rsidR="00FC2EF9" w:rsidRPr="003F2014" w:rsidRDefault="00FC2EF9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b/>
                          <w:i/>
                          <w:color w:val="008000"/>
                        </w:rPr>
                      </w:pPr>
                      <w:r w:rsidRPr="003F2014">
                        <w:rPr>
                          <w:b/>
                          <w:i/>
                          <w:color w:val="008000"/>
                        </w:rPr>
                        <w:t>BOARD OF TRUSTEES</w:t>
                      </w:r>
                    </w:p>
                    <w:p w14:paraId="4F46D2D0" w14:textId="63943F03" w:rsidR="006B2564" w:rsidRDefault="006B256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Megan Gray</w:t>
                      </w:r>
                    </w:p>
                    <w:p w14:paraId="6043082E" w14:textId="231BB297" w:rsidR="006B2564" w:rsidRDefault="006B256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Lynda Joseph</w:t>
                      </w:r>
                    </w:p>
                    <w:p w14:paraId="0AE282C4" w14:textId="098D37FA" w:rsidR="006B2564" w:rsidRDefault="006B256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Kyle Parady</w:t>
                      </w:r>
                    </w:p>
                    <w:p w14:paraId="43E176B8" w14:textId="412009C1" w:rsidR="00A676F5" w:rsidRDefault="008F164B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Silas Rojas</w:t>
                      </w:r>
                    </w:p>
                    <w:p w14:paraId="3B943EEB" w14:textId="2E4DC324" w:rsidR="00FC2EF9" w:rsidRDefault="008F164B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Kellynn Simms</w:t>
                      </w:r>
                    </w:p>
                    <w:p w14:paraId="413EA18D" w14:textId="77777777" w:rsidR="00FC2EF9" w:rsidRDefault="00FC2EF9" w:rsidP="00980E4A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  <w:sz w:val="10"/>
                          <w:szCs w:val="10"/>
                        </w:rPr>
                      </w:pPr>
                    </w:p>
                    <w:p w14:paraId="63A17022" w14:textId="77777777" w:rsidR="009476C6" w:rsidRDefault="009476C6" w:rsidP="00980E4A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  <w:sz w:val="10"/>
                          <w:szCs w:val="10"/>
                        </w:rPr>
                      </w:pPr>
                    </w:p>
                    <w:p w14:paraId="17D2D6FD" w14:textId="77777777" w:rsidR="009476C6" w:rsidRDefault="009476C6" w:rsidP="00980E4A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  <w:sz w:val="10"/>
                          <w:szCs w:val="10"/>
                        </w:rPr>
                      </w:pPr>
                    </w:p>
                    <w:p w14:paraId="16DB3930" w14:textId="1B492365" w:rsidR="00FC2EF9" w:rsidRPr="003F2014" w:rsidRDefault="008F164B" w:rsidP="00F9774E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Joshua Blackburn</w:t>
                      </w:r>
                    </w:p>
                    <w:p w14:paraId="732D9BA2" w14:textId="77777777" w:rsidR="005C35C2" w:rsidRPr="003F2014" w:rsidRDefault="005C35C2" w:rsidP="005C35C2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 w:rsidRPr="003F2014">
                        <w:rPr>
                          <w:i/>
                          <w:color w:val="008000"/>
                        </w:rPr>
                        <w:t>Superintendent/Principal</w:t>
                      </w:r>
                    </w:p>
                    <w:p w14:paraId="37B894B5" w14:textId="77777777" w:rsidR="00FC2EF9" w:rsidRDefault="00FC2EF9" w:rsidP="00FC2EF9"/>
                  </w:txbxContent>
                </v:textbox>
              </v:shape>
            </w:pict>
          </mc:Fallback>
        </mc:AlternateContent>
      </w:r>
      <w:r w:rsidR="00514CD8">
        <w:rPr>
          <w:noProof/>
        </w:rPr>
        <w:drawing>
          <wp:anchor distT="0" distB="0" distL="114300" distR="114300" simplePos="0" relativeHeight="251659264" behindDoc="1" locked="0" layoutInCell="1" allowOverlap="1" wp14:anchorId="662892B5" wp14:editId="3BF10E2E">
            <wp:simplePos x="0" y="0"/>
            <wp:positionH relativeFrom="column">
              <wp:posOffset>0</wp:posOffset>
            </wp:positionH>
            <wp:positionV relativeFrom="paragraph">
              <wp:posOffset>128013</wp:posOffset>
            </wp:positionV>
            <wp:extent cx="1232626" cy="1205689"/>
            <wp:effectExtent l="0" t="0" r="5715" b="0"/>
            <wp:wrapNone/>
            <wp:docPr id="5" name="Picture 5" descr="http://www.shafferschool.net/wp-content/uploads/2015/07/webhead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fferschool.net/wp-content/uploads/2015/07/webheader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26" cy="120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EF9" w:rsidRPr="003F2014">
        <w:t>Shaffer Elementary School</w:t>
      </w:r>
      <w:r w:rsidR="00FC2EF9" w:rsidRPr="003F2014">
        <w:tab/>
      </w:r>
    </w:p>
    <w:p w14:paraId="3F2DAB29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>“Excellence In Education”</w:t>
      </w:r>
    </w:p>
    <w:p w14:paraId="560C21B4" w14:textId="77777777" w:rsidR="00FC2EF9" w:rsidRPr="003F2014" w:rsidRDefault="003F2014" w:rsidP="003F2014">
      <w:pPr>
        <w:tabs>
          <w:tab w:val="left" w:pos="375"/>
          <w:tab w:val="center" w:pos="5400"/>
        </w:tabs>
        <w:rPr>
          <w:color w:val="008000"/>
        </w:rPr>
      </w:pPr>
      <w:r w:rsidRPr="003F2014">
        <w:rPr>
          <w:color w:val="008000"/>
        </w:rPr>
        <w:tab/>
      </w:r>
      <w:r w:rsidRPr="003F2014">
        <w:rPr>
          <w:color w:val="008000"/>
        </w:rPr>
        <w:tab/>
      </w:r>
      <w:r w:rsidR="00FC2EF9" w:rsidRPr="003F2014">
        <w:rPr>
          <w:color w:val="008000"/>
        </w:rPr>
        <w:t>P.O. Box 320</w:t>
      </w:r>
    </w:p>
    <w:p w14:paraId="2A75E01E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 xml:space="preserve">Litchfield, </w:t>
      </w:r>
      <w:smartTag w:uri="urn:schemas-microsoft-com:office:smarttags" w:element="State">
        <w:r w:rsidRPr="003F2014">
          <w:rPr>
            <w:color w:val="008000"/>
          </w:rPr>
          <w:t>CA</w:t>
        </w:r>
      </w:smartTag>
      <w:r w:rsidRPr="003F2014">
        <w:rPr>
          <w:color w:val="008000"/>
        </w:rPr>
        <w:t xml:space="preserve">  96117</w:t>
      </w:r>
    </w:p>
    <w:p w14:paraId="07239DB1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>(530) 254-</w:t>
      </w:r>
      <w:proofErr w:type="gramStart"/>
      <w:r w:rsidRPr="003F2014">
        <w:rPr>
          <w:color w:val="008000"/>
        </w:rPr>
        <w:t>6577  FAX</w:t>
      </w:r>
      <w:proofErr w:type="gramEnd"/>
      <w:r w:rsidRPr="003F2014">
        <w:rPr>
          <w:color w:val="008000"/>
        </w:rPr>
        <w:t xml:space="preserve"> (530)-254-6126</w:t>
      </w:r>
    </w:p>
    <w:p w14:paraId="7C654B04" w14:textId="77777777" w:rsidR="00FC2EF9" w:rsidRPr="003F2014" w:rsidRDefault="00FC6E5A" w:rsidP="00FC2EF9">
      <w:pPr>
        <w:jc w:val="center"/>
        <w:rPr>
          <w:color w:val="008000"/>
        </w:rPr>
      </w:pPr>
      <w:hyperlink r:id="rId9" w:history="1">
        <w:r w:rsidR="00FC2EF9" w:rsidRPr="003F2014">
          <w:rPr>
            <w:rStyle w:val="Hyperlink"/>
            <w:color w:val="008000"/>
          </w:rPr>
          <w:t>www.shafferschool.com</w:t>
        </w:r>
      </w:hyperlink>
    </w:p>
    <w:p w14:paraId="54FBCFBD" w14:textId="77777777" w:rsidR="00FC2EF9" w:rsidRPr="003F2014" w:rsidRDefault="00FC2EF9" w:rsidP="00FC2EF9">
      <w:pPr>
        <w:tabs>
          <w:tab w:val="left" w:pos="9866"/>
        </w:tabs>
        <w:rPr>
          <w:color w:val="008000"/>
        </w:rPr>
      </w:pPr>
      <w:r w:rsidRPr="003F2014">
        <w:rPr>
          <w:color w:val="008000"/>
        </w:rPr>
        <w:tab/>
      </w:r>
    </w:p>
    <w:p w14:paraId="5B5D6617" w14:textId="6A49183A" w:rsidR="00060C76" w:rsidRDefault="003F2014" w:rsidP="007537A4">
      <w:pPr>
        <w:pBdr>
          <w:top w:val="double" w:sz="12" w:space="0" w:color="008000"/>
        </w:pBdr>
        <w:tabs>
          <w:tab w:val="left" w:pos="3975"/>
        </w:tabs>
        <w:rPr>
          <w:rFonts w:ascii="Tahoma" w:hAnsi="Tahoma"/>
        </w:rPr>
      </w:pPr>
      <w:r w:rsidRPr="003F2014">
        <w:rPr>
          <w:i/>
          <w:color w:val="008000"/>
        </w:rPr>
        <w:t>SHAFFER P.R.I.D.E</w:t>
      </w:r>
    </w:p>
    <w:p w14:paraId="0863197C" w14:textId="6D5223EE" w:rsidR="00060C76" w:rsidRDefault="00060C76" w:rsidP="0026665A">
      <w:pPr>
        <w:ind w:left="2880" w:firstLine="720"/>
        <w:rPr>
          <w:b/>
        </w:rPr>
      </w:pPr>
      <w:r>
        <w:rPr>
          <w:b/>
        </w:rPr>
        <w:t>SHAFFER ELEMENTARY SCHOOL</w:t>
      </w:r>
    </w:p>
    <w:p w14:paraId="5CD56743" w14:textId="77777777" w:rsidR="00060C76" w:rsidRDefault="00060C76" w:rsidP="00060C76">
      <w:pPr>
        <w:jc w:val="center"/>
        <w:rPr>
          <w:b/>
        </w:rPr>
      </w:pPr>
      <w:r>
        <w:rPr>
          <w:b/>
        </w:rPr>
        <w:t>BOARD OF TRUSTEES</w:t>
      </w:r>
    </w:p>
    <w:p w14:paraId="01E75E8B" w14:textId="77777777" w:rsidR="00060C76" w:rsidRDefault="00060C76" w:rsidP="00060C76">
      <w:pPr>
        <w:jc w:val="center"/>
        <w:rPr>
          <w:b/>
        </w:rPr>
      </w:pPr>
      <w:r>
        <w:rPr>
          <w:b/>
        </w:rPr>
        <w:t>SPECIAL BOARD MEETING AGENDA</w:t>
      </w:r>
    </w:p>
    <w:p w14:paraId="2422AEDF" w14:textId="4ADCF03B" w:rsidR="00060C76" w:rsidRDefault="00E013F6" w:rsidP="00060C76">
      <w:pPr>
        <w:jc w:val="center"/>
        <w:rPr>
          <w:b/>
        </w:rPr>
      </w:pPr>
      <w:r>
        <w:rPr>
          <w:b/>
        </w:rPr>
        <w:t>AUGUST 19, 2025</w:t>
      </w:r>
    </w:p>
    <w:p w14:paraId="60FD9533" w14:textId="6DBFBB80" w:rsidR="005C7FC7" w:rsidRDefault="005C7FC7" w:rsidP="00060C76">
      <w:pPr>
        <w:jc w:val="center"/>
        <w:rPr>
          <w:b/>
        </w:rPr>
      </w:pPr>
      <w:r>
        <w:rPr>
          <w:b/>
        </w:rPr>
        <w:t>6:00 PM</w:t>
      </w:r>
      <w:r w:rsidR="002D164A">
        <w:rPr>
          <w:b/>
        </w:rPr>
        <w:t xml:space="preserve"> or</w:t>
      </w:r>
    </w:p>
    <w:p w14:paraId="619B7994" w14:textId="36AA62EA" w:rsidR="00060C76" w:rsidRDefault="005C7FC7" w:rsidP="00060C76">
      <w:pPr>
        <w:jc w:val="center"/>
        <w:rPr>
          <w:b/>
        </w:rPr>
      </w:pPr>
      <w:r>
        <w:rPr>
          <w:b/>
        </w:rPr>
        <w:t xml:space="preserve"> Immediately Following the Regular Board Meeting of August 19, 2025</w:t>
      </w:r>
    </w:p>
    <w:p w14:paraId="5E066431" w14:textId="458D0B00" w:rsidR="00060C76" w:rsidRDefault="003659D0" w:rsidP="002D164A">
      <w:pPr>
        <w:jc w:val="center"/>
        <w:rPr>
          <w:b/>
        </w:rPr>
      </w:pPr>
      <w:r>
        <w:rPr>
          <w:b/>
        </w:rPr>
        <w:t>GYMNASIUM</w:t>
      </w:r>
    </w:p>
    <w:p w14:paraId="363E9AD8" w14:textId="4D41BDD2" w:rsidR="00060C76" w:rsidRDefault="00060C76" w:rsidP="00060C76">
      <w:pPr>
        <w:rPr>
          <w:i/>
        </w:rPr>
      </w:pPr>
      <w:r>
        <w:rPr>
          <w:i/>
        </w:rPr>
        <w:t xml:space="preserve">Any person with a disability may request this agenda be made available in an appropriate alternative format.  A request for a disability related modification or accommodation may be made by a person with a disability who requires a modification or accommodation in order to participate in the public meeting to </w:t>
      </w:r>
      <w:r w:rsidR="00C3299F">
        <w:rPr>
          <w:i/>
        </w:rPr>
        <w:t>Joshua Blackburn</w:t>
      </w:r>
      <w:r>
        <w:rPr>
          <w:i/>
        </w:rPr>
        <w:t>, Superintendent/Principal, 722-055 Hwy. 395 North, Litchfield, CA  96117, at 530-254-6577, between the hours of 8:00 a.m. and 3:30 p.m., at least twenty-four (24) hours before the meeting. (Government Code 54954.2)</w:t>
      </w:r>
    </w:p>
    <w:p w14:paraId="1AC731A7" w14:textId="77777777" w:rsidR="00060C76" w:rsidRDefault="00060C76" w:rsidP="00060C76">
      <w:r>
        <w:tab/>
      </w:r>
    </w:p>
    <w:p w14:paraId="66C89DB2" w14:textId="69782246" w:rsidR="00060C76" w:rsidRDefault="00060C76" w:rsidP="00060C76">
      <w:r>
        <w:t>1.  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6A130" w14:textId="77777777" w:rsidR="00060C76" w:rsidRDefault="00060C76" w:rsidP="00060C76">
      <w:r>
        <w:tab/>
      </w:r>
    </w:p>
    <w:p w14:paraId="4B727B04" w14:textId="55770DDC" w:rsidR="00060C76" w:rsidRDefault="00060C76" w:rsidP="00060C76">
      <w:r>
        <w:t>2.  Approve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14:paraId="01E6145C" w14:textId="77777777" w:rsidR="00060C76" w:rsidRDefault="00060C76" w:rsidP="00060C76"/>
    <w:p w14:paraId="72A7C0F8" w14:textId="535B8777" w:rsidR="00060C76" w:rsidRDefault="00060C76" w:rsidP="00060C76">
      <w:r>
        <w:t xml:space="preserve">3.  Persons Desiring to Address the Board Concerning Items </w:t>
      </w:r>
      <w:proofErr w:type="gramStart"/>
      <w:r w:rsidRPr="00C3299F">
        <w:rPr>
          <w:u w:val="single"/>
        </w:rPr>
        <w:t>On</w:t>
      </w:r>
      <w:proofErr w:type="gramEnd"/>
      <w:r>
        <w:t xml:space="preserve"> the Agenda</w:t>
      </w:r>
      <w:r>
        <w:tab/>
        <w:t xml:space="preserve">   </w:t>
      </w:r>
      <w:r>
        <w:tab/>
        <w:t xml:space="preserve">   </w:t>
      </w:r>
      <w:r>
        <w:tab/>
        <w:t xml:space="preserve">    </w:t>
      </w:r>
    </w:p>
    <w:p w14:paraId="0CD5505B" w14:textId="0F39FBAC" w:rsidR="00060C76" w:rsidRPr="004D1FDD" w:rsidRDefault="00060C76" w:rsidP="0026665A">
      <w:pPr>
        <w:ind w:firstLine="720"/>
        <w:rPr>
          <w:i/>
        </w:rPr>
      </w:pPr>
      <w:r w:rsidRPr="004D1FDD">
        <w:rPr>
          <w:i/>
        </w:rPr>
        <w:t>Under this item, the public is invited to address the Board regarding items that are</w:t>
      </w:r>
    </w:p>
    <w:p w14:paraId="6E787897" w14:textId="77777777" w:rsidR="00060C76" w:rsidRPr="004D1FDD" w:rsidRDefault="00060C76" w:rsidP="00060C76">
      <w:pPr>
        <w:rPr>
          <w:i/>
        </w:rPr>
      </w:pPr>
      <w:r w:rsidRPr="004D1FDD">
        <w:rPr>
          <w:i/>
        </w:rPr>
        <w:tab/>
        <w:t xml:space="preserve"> on tonight’s agenda.  Speakers are limited to three minutes each.  The Board</w:t>
      </w:r>
    </w:p>
    <w:p w14:paraId="1EB72847" w14:textId="77777777" w:rsidR="00060C76" w:rsidRPr="004D1FDD" w:rsidRDefault="00060C76" w:rsidP="00060C76">
      <w:pPr>
        <w:rPr>
          <w:i/>
        </w:rPr>
      </w:pPr>
      <w:r w:rsidRPr="004D1FDD">
        <w:rPr>
          <w:i/>
        </w:rPr>
        <w:tab/>
        <w:t>is not allowed under the law to take action on matters that are not on the agenda.</w:t>
      </w:r>
    </w:p>
    <w:p w14:paraId="7390E32A" w14:textId="77777777" w:rsidR="00060C76" w:rsidRPr="004D1FDD" w:rsidRDefault="00060C76" w:rsidP="00060C76">
      <w:pPr>
        <w:rPr>
          <w:i/>
        </w:rPr>
      </w:pPr>
      <w:r w:rsidRPr="004D1FDD">
        <w:rPr>
          <w:i/>
        </w:rPr>
        <w:tab/>
        <w:t xml:space="preserve">The public will have an opportunity to comment on all agenda items as those items </w:t>
      </w:r>
    </w:p>
    <w:p w14:paraId="5B324D83" w14:textId="397D4E6E" w:rsidR="00060C76" w:rsidRPr="004D1FDD" w:rsidRDefault="00060C76" w:rsidP="0026665A">
      <w:pPr>
        <w:ind w:firstLine="720"/>
        <w:rPr>
          <w:i/>
        </w:rPr>
      </w:pPr>
      <w:r w:rsidRPr="004D1FDD">
        <w:rPr>
          <w:i/>
        </w:rPr>
        <w:t>are heard this evening.</w:t>
      </w:r>
    </w:p>
    <w:p w14:paraId="7AFFD395" w14:textId="670F0F46" w:rsidR="005C7FC7" w:rsidRDefault="001621EC" w:rsidP="005C7FC7">
      <w:pPr>
        <w:jc w:val="both"/>
      </w:pPr>
      <w:r>
        <w:t xml:space="preserve">4.  </w:t>
      </w:r>
      <w:r w:rsidR="005C7FC7">
        <w:t>Action Item</w:t>
      </w:r>
    </w:p>
    <w:p w14:paraId="2F5FA3C0" w14:textId="3736C0E1" w:rsidR="00CB1D5B" w:rsidRDefault="0026665A" w:rsidP="002D164A">
      <w:pPr>
        <w:ind w:firstLine="720"/>
        <w:jc w:val="both"/>
      </w:pPr>
      <w:r>
        <w:t>1</w:t>
      </w:r>
      <w:r w:rsidR="004D1FDD">
        <w:t>.</w:t>
      </w:r>
      <w:r w:rsidR="002D164A">
        <w:t xml:space="preserve"> Determination</w:t>
      </w:r>
      <w:r w:rsidR="005C7FC7">
        <w:t xml:space="preserve"> of Method for Filling Board Vacancy </w:t>
      </w:r>
    </w:p>
    <w:p w14:paraId="6E50AE48" w14:textId="4976C228" w:rsidR="005C7FC7" w:rsidRDefault="005C7FC7" w:rsidP="005C7FC7">
      <w:pPr>
        <w:ind w:left="1440"/>
        <w:jc w:val="both"/>
      </w:pPr>
      <w:r>
        <w:t xml:space="preserve">At the Regular Meeting of August 19, 2025, the Board accepted the resignation of Trustee, </w:t>
      </w:r>
      <w:proofErr w:type="spellStart"/>
      <w:r>
        <w:t>Kellynn</w:t>
      </w:r>
      <w:proofErr w:type="spellEnd"/>
      <w:r>
        <w:t xml:space="preserve"> Simms,</w:t>
      </w:r>
      <w:r w:rsidR="002D164A">
        <w:t xml:space="preserve"> effective August 19, 2025,</w:t>
      </w:r>
      <w:r>
        <w:t xml:space="preserve"> </w:t>
      </w:r>
      <w:r w:rsidR="002D164A">
        <w:t>creating</w:t>
      </w:r>
      <w:r>
        <w:t xml:space="preserve"> vacancy on the Board of Trustees. In accordance with Education Code</w:t>
      </w:r>
      <w:r w:rsidR="002A09CF">
        <w:t xml:space="preserve"> </w:t>
      </w:r>
      <w:r w:rsidR="002A09CF">
        <w:rPr>
          <w:i/>
        </w:rPr>
        <w:t>§</w:t>
      </w:r>
      <w:r>
        <w:t xml:space="preserve"> 5091, the Board must determine whether to fill the vacancy through a provisional appointment or by calling a special election. </w:t>
      </w:r>
    </w:p>
    <w:p w14:paraId="6C034388" w14:textId="77777777" w:rsidR="00FC6E5A" w:rsidRDefault="00FC6E5A" w:rsidP="005C7FC7">
      <w:pPr>
        <w:ind w:left="1440"/>
        <w:jc w:val="both"/>
      </w:pPr>
    </w:p>
    <w:p w14:paraId="1DAB761D" w14:textId="69673B7A" w:rsidR="00FC6E5A" w:rsidRDefault="005C7FC7" w:rsidP="00FC6E5A">
      <w:pPr>
        <w:ind w:firstLine="720"/>
        <w:jc w:val="both"/>
      </w:pPr>
      <w:r>
        <w:t>Recommen</w:t>
      </w:r>
      <w:r w:rsidR="0026665A">
        <w:t>ded M</w:t>
      </w:r>
      <w:r w:rsidR="004D1FDD">
        <w:t>otion</w:t>
      </w:r>
    </w:p>
    <w:p w14:paraId="15D6A8F0" w14:textId="37162F60" w:rsidR="005C7FC7" w:rsidRDefault="0026665A" w:rsidP="00E46EBC">
      <w:pPr>
        <w:pStyle w:val="ListParagraph"/>
        <w:numPr>
          <w:ilvl w:val="0"/>
          <w:numId w:val="4"/>
        </w:numPr>
        <w:jc w:val="both"/>
      </w:pPr>
      <w:r>
        <w:t xml:space="preserve">Provisional Appointment </w:t>
      </w:r>
    </w:p>
    <w:p w14:paraId="68283431" w14:textId="3861A4F1" w:rsidR="00FC6E5A" w:rsidRDefault="0026665A" w:rsidP="00FC6E5A">
      <w:pPr>
        <w:ind w:left="2160"/>
        <w:jc w:val="both"/>
      </w:pPr>
      <w:r>
        <w:t xml:space="preserve">That the Board of Trustees proceed to fill the vacancy created by the resignation of Trustee, </w:t>
      </w:r>
      <w:proofErr w:type="spellStart"/>
      <w:r>
        <w:t>Kellynn</w:t>
      </w:r>
      <w:proofErr w:type="spellEnd"/>
      <w:r>
        <w:t xml:space="preserve"> Simms, through a provisional appointment in accordance with Education Code </w:t>
      </w:r>
      <w:r w:rsidR="002A09CF">
        <w:rPr>
          <w:i/>
        </w:rPr>
        <w:t>§</w:t>
      </w:r>
      <w:r w:rsidR="002A09CF">
        <w:rPr>
          <w:i/>
        </w:rPr>
        <w:t xml:space="preserve"> </w:t>
      </w:r>
      <w:r>
        <w:t>5091</w:t>
      </w:r>
    </w:p>
    <w:p w14:paraId="126F0F3C" w14:textId="2E58A806" w:rsidR="0026665A" w:rsidRDefault="00E46EBC" w:rsidP="00E46EBC">
      <w:pPr>
        <w:ind w:left="720" w:firstLine="720"/>
        <w:jc w:val="both"/>
      </w:pPr>
      <w:r>
        <w:t>B</w:t>
      </w:r>
      <w:r w:rsidR="004D1FDD">
        <w:t xml:space="preserve">. </w:t>
      </w:r>
      <w:r w:rsidR="0026665A">
        <w:t xml:space="preserve">Special Election </w:t>
      </w:r>
    </w:p>
    <w:p w14:paraId="10FE5DF1" w14:textId="4564C008" w:rsidR="0026665A" w:rsidRDefault="0026665A" w:rsidP="00E46EBC">
      <w:pPr>
        <w:ind w:left="2160"/>
        <w:jc w:val="both"/>
      </w:pPr>
      <w:r>
        <w:t>That the Board of Trustees order a special election t</w:t>
      </w:r>
      <w:r w:rsidR="004D1FDD">
        <w:t>o</w:t>
      </w:r>
      <w:r>
        <w:t xml:space="preserve"> fill the Vacancy created by the resignation of Trustee, </w:t>
      </w:r>
      <w:proofErr w:type="spellStart"/>
      <w:r>
        <w:t>Kellynn</w:t>
      </w:r>
      <w:proofErr w:type="spellEnd"/>
      <w:r>
        <w:t xml:space="preserve"> Simms, in accordance with education Code</w:t>
      </w:r>
      <w:r w:rsidR="002A09CF">
        <w:t xml:space="preserve"> </w:t>
      </w:r>
      <w:r w:rsidR="002A09CF">
        <w:rPr>
          <w:i/>
        </w:rPr>
        <w:t>§</w:t>
      </w:r>
      <w:r w:rsidR="002A09CF">
        <w:rPr>
          <w:i/>
        </w:rPr>
        <w:t xml:space="preserve"> </w:t>
      </w:r>
      <w:r>
        <w:t>5091</w:t>
      </w:r>
    </w:p>
    <w:p w14:paraId="77D96365" w14:textId="77777777" w:rsidR="0026665A" w:rsidRDefault="0026665A" w:rsidP="0026665A">
      <w:pPr>
        <w:ind w:left="1440"/>
        <w:jc w:val="both"/>
      </w:pPr>
    </w:p>
    <w:p w14:paraId="1C88910C" w14:textId="77777777" w:rsidR="00E46EBC" w:rsidRDefault="0026665A" w:rsidP="0026665A">
      <w:pPr>
        <w:jc w:val="both"/>
      </w:pPr>
      <w:r>
        <w:t>5</w:t>
      </w:r>
      <w:r w:rsidR="00060C76">
        <w:t>.  Adjourn</w:t>
      </w:r>
      <w:r w:rsidR="001A0D44">
        <w:tab/>
      </w:r>
      <w:r w:rsidR="001A0D44">
        <w:tab/>
      </w:r>
    </w:p>
    <w:p w14:paraId="521D3D0D" w14:textId="01079FC2" w:rsidR="00060C76" w:rsidRDefault="001A0D44" w:rsidP="002666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011B0D" w14:textId="1501816D" w:rsidR="009777FD" w:rsidRPr="00FC6E5A" w:rsidRDefault="00060C76" w:rsidP="00FC6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i/>
        </w:rPr>
        <w:t xml:space="preserve">Copies of the agenda may be reviewed on the Shaffer Elementary School website </w:t>
      </w:r>
      <w:r>
        <w:t xml:space="preserve">at </w:t>
      </w:r>
      <w:hyperlink r:id="rId10" w:history="1">
        <w:r>
          <w:rPr>
            <w:rStyle w:val="Hyperlink"/>
          </w:rPr>
          <w:t>www.shafferschool.com</w:t>
        </w:r>
      </w:hyperlink>
      <w:r>
        <w:t xml:space="preserve"> or </w:t>
      </w:r>
      <w:r>
        <w:rPr>
          <w:i/>
        </w:rPr>
        <w:t>in the District Office 24 hours prior to the Board Meeting.</w:t>
      </w:r>
    </w:p>
    <w:sectPr w:rsidR="009777FD" w:rsidRPr="00FC6E5A" w:rsidSect="001A2E06">
      <w:pgSz w:w="12240" w:h="15840"/>
      <w:pgMar w:top="28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70B36"/>
    <w:multiLevelType w:val="hybridMultilevel"/>
    <w:tmpl w:val="4D2C25AC"/>
    <w:lvl w:ilvl="0" w:tplc="04090001"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53D5497D"/>
    <w:multiLevelType w:val="hybridMultilevel"/>
    <w:tmpl w:val="6706E4A2"/>
    <w:lvl w:ilvl="0" w:tplc="4C7805B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876F8"/>
    <w:multiLevelType w:val="hybridMultilevel"/>
    <w:tmpl w:val="A1CCA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9232EA2"/>
    <w:multiLevelType w:val="hybridMultilevel"/>
    <w:tmpl w:val="B53C717A"/>
    <w:lvl w:ilvl="0" w:tplc="DE284A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F9"/>
    <w:rsid w:val="00001645"/>
    <w:rsid w:val="000052C1"/>
    <w:rsid w:val="000570C6"/>
    <w:rsid w:val="00060C76"/>
    <w:rsid w:val="001621EC"/>
    <w:rsid w:val="0017636C"/>
    <w:rsid w:val="00191836"/>
    <w:rsid w:val="001A0D44"/>
    <w:rsid w:val="001A2E06"/>
    <w:rsid w:val="001C37D8"/>
    <w:rsid w:val="00222A5A"/>
    <w:rsid w:val="0026665A"/>
    <w:rsid w:val="0028720F"/>
    <w:rsid w:val="002A09CF"/>
    <w:rsid w:val="002D164A"/>
    <w:rsid w:val="002D4FF4"/>
    <w:rsid w:val="002F169F"/>
    <w:rsid w:val="00332467"/>
    <w:rsid w:val="00333935"/>
    <w:rsid w:val="0034684F"/>
    <w:rsid w:val="00364B4D"/>
    <w:rsid w:val="003659D0"/>
    <w:rsid w:val="00385161"/>
    <w:rsid w:val="003F2014"/>
    <w:rsid w:val="004556A3"/>
    <w:rsid w:val="00497C88"/>
    <w:rsid w:val="004D1FDD"/>
    <w:rsid w:val="00514CD8"/>
    <w:rsid w:val="00546591"/>
    <w:rsid w:val="00565EB5"/>
    <w:rsid w:val="005C35C2"/>
    <w:rsid w:val="005C6C86"/>
    <w:rsid w:val="005C7FC7"/>
    <w:rsid w:val="005E5DFB"/>
    <w:rsid w:val="005F36A7"/>
    <w:rsid w:val="006B2564"/>
    <w:rsid w:val="006D24AB"/>
    <w:rsid w:val="006F4AAE"/>
    <w:rsid w:val="0070158A"/>
    <w:rsid w:val="007468DC"/>
    <w:rsid w:val="007537A4"/>
    <w:rsid w:val="00760D3B"/>
    <w:rsid w:val="00795B96"/>
    <w:rsid w:val="007B0862"/>
    <w:rsid w:val="007F35EA"/>
    <w:rsid w:val="008028A7"/>
    <w:rsid w:val="00823AB7"/>
    <w:rsid w:val="00823FB7"/>
    <w:rsid w:val="008B2F31"/>
    <w:rsid w:val="008F164B"/>
    <w:rsid w:val="00910D0D"/>
    <w:rsid w:val="00935F8D"/>
    <w:rsid w:val="009476C6"/>
    <w:rsid w:val="009777FD"/>
    <w:rsid w:val="00980E4A"/>
    <w:rsid w:val="009A286F"/>
    <w:rsid w:val="009E49ED"/>
    <w:rsid w:val="009F3AA2"/>
    <w:rsid w:val="00A676F5"/>
    <w:rsid w:val="00A873B9"/>
    <w:rsid w:val="00B0690A"/>
    <w:rsid w:val="00B132A4"/>
    <w:rsid w:val="00B40FFB"/>
    <w:rsid w:val="00B9272D"/>
    <w:rsid w:val="00C3299F"/>
    <w:rsid w:val="00CB1D5B"/>
    <w:rsid w:val="00D3622A"/>
    <w:rsid w:val="00D61E6A"/>
    <w:rsid w:val="00E013F6"/>
    <w:rsid w:val="00E43172"/>
    <w:rsid w:val="00E46EBC"/>
    <w:rsid w:val="00E80AE8"/>
    <w:rsid w:val="00E84B41"/>
    <w:rsid w:val="00EA37CD"/>
    <w:rsid w:val="00F059C6"/>
    <w:rsid w:val="00F140B9"/>
    <w:rsid w:val="00F20606"/>
    <w:rsid w:val="00F56DE7"/>
    <w:rsid w:val="00F73EF0"/>
    <w:rsid w:val="00F9774E"/>
    <w:rsid w:val="00FA7080"/>
    <w:rsid w:val="00FC2EF9"/>
    <w:rsid w:val="00FC6E5A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EF9812E"/>
  <w15:docId w15:val="{9D1F3782-5700-4B19-92E8-FFAD3EAF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2E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FB"/>
    <w:rPr>
      <w:rFonts w:ascii="Tahoma" w:eastAsia="Times New Roman" w:hAnsi="Tahoma" w:cs="Tahoma"/>
      <w:sz w:val="16"/>
      <w:szCs w:val="16"/>
    </w:rPr>
  </w:style>
  <w:style w:type="paragraph" w:customStyle="1" w:styleId="LETTERHEAD">
    <w:name w:val="LETTER HEAD"/>
    <w:basedOn w:val="Normal"/>
    <w:link w:val="LETTERHEADChar"/>
    <w:qFormat/>
    <w:rsid w:val="00E43172"/>
    <w:pPr>
      <w:jc w:val="center"/>
    </w:pPr>
    <w:rPr>
      <w:rFonts w:ascii="Bookman Old Style" w:hAnsi="Bookman Old Style"/>
      <w:i/>
      <w:color w:val="008000"/>
      <w:sz w:val="40"/>
      <w:szCs w:val="40"/>
    </w:rPr>
  </w:style>
  <w:style w:type="character" w:customStyle="1" w:styleId="LETTERHEADChar">
    <w:name w:val="LETTER HEAD Char"/>
    <w:basedOn w:val="DefaultParagraphFont"/>
    <w:link w:val="LETTERHEAD"/>
    <w:rsid w:val="00E43172"/>
    <w:rPr>
      <w:rFonts w:ascii="Bookman Old Style" w:eastAsia="Times New Roman" w:hAnsi="Bookman Old Style" w:cs="Times New Roman"/>
      <w:i/>
      <w:color w:val="008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497C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hafferschoo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haffer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BE647FFFA3E4F8DF1F1FE2BCBCF1C" ma:contentTypeVersion="13" ma:contentTypeDescription="Create a new document." ma:contentTypeScope="" ma:versionID="fcfd4e0dc8dc31190c4a4d99172fbcda">
  <xsd:schema xmlns:xsd="http://www.w3.org/2001/XMLSchema" xmlns:xs="http://www.w3.org/2001/XMLSchema" xmlns:p="http://schemas.microsoft.com/office/2006/metadata/properties" xmlns:ns3="d01a1f47-a672-4f14-95c7-b96a35adfc38" xmlns:ns4="6dbe8969-fe21-48f9-a5d0-e377c2dc257f" targetNamespace="http://schemas.microsoft.com/office/2006/metadata/properties" ma:root="true" ma:fieldsID="01d20a5b94536ba2f65da51e7125a921" ns3:_="" ns4:_="">
    <xsd:import namespace="d01a1f47-a672-4f14-95c7-b96a35adfc38"/>
    <xsd:import namespace="6dbe8969-fe21-48f9-a5d0-e377c2dc2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a1f47-a672-4f14-95c7-b96a35adf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e8969-fe21-48f9-a5d0-e377c2dc2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6382A-E5BA-4D4D-A9A4-8314B9237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A6F65-0938-439C-A3D0-B202A0E88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F8D21-A644-45A7-8E78-390259EAE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a1f47-a672-4f14-95c7-b96a35adfc38"/>
    <ds:schemaRef ds:uri="6dbe8969-fe21-48f9-a5d0-e377c2dc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Shaffer Elementary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Parady</dc:creator>
  <cp:lastModifiedBy>Danae Polan</cp:lastModifiedBy>
  <cp:revision>2</cp:revision>
  <cp:lastPrinted>2020-05-06T14:30:00Z</cp:lastPrinted>
  <dcterms:created xsi:type="dcterms:W3CDTF">2025-08-18T17:53:00Z</dcterms:created>
  <dcterms:modified xsi:type="dcterms:W3CDTF">2025-08-18T17:53:00Z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0x010100AB3BE647FFFA3E4F8DF1F1FE2BCBCF1C</vt:lpwstr>
  </property>
</Properties>
</file>