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69F" w:rsidRDefault="0052369F" w:rsidP="0052369F">
      <w:pPr>
        <w:ind w:left="0" w:hanging="2"/>
      </w:pPr>
      <w:r>
        <w:rPr>
          <w:b/>
        </w:rPr>
        <w:t>Instruction</w:t>
      </w:r>
      <w:r>
        <w:rPr>
          <w:b/>
        </w:rPr>
        <w:tab/>
      </w:r>
      <w:r>
        <w:t>BP 6162.51(a)</w:t>
      </w:r>
    </w:p>
    <w:p w:rsidR="0052369F" w:rsidRDefault="0052369F" w:rsidP="0052369F">
      <w:pPr>
        <w:ind w:left="0" w:hanging="2"/>
      </w:pPr>
    </w:p>
    <w:p w:rsidR="0052369F" w:rsidRDefault="0052369F" w:rsidP="0052369F">
      <w:pPr>
        <w:ind w:left="0" w:hanging="2"/>
      </w:pPr>
      <w:r>
        <w:rPr>
          <w:b/>
        </w:rPr>
        <w:t>STATE ACADEMIC ACHIEVEMENT TESTS</w:t>
      </w:r>
    </w:p>
    <w:p w:rsidR="0052369F" w:rsidRDefault="0052369F" w:rsidP="0052369F">
      <w:pPr>
        <w:ind w:left="0" w:hanging="2"/>
      </w:pPr>
    </w:p>
    <w:p w:rsidR="0052369F" w:rsidRDefault="0052369F" w:rsidP="0052369F">
      <w:pPr>
        <w:ind w:left="0" w:hanging="2"/>
      </w:pPr>
    </w:p>
    <w:p w:rsidR="0052369F" w:rsidRDefault="0052369F" w:rsidP="0052369F">
      <w:pPr>
        <w:ind w:left="0" w:hanging="2"/>
      </w:pPr>
      <w:r>
        <w:t xml:space="preserve">The Governing Board recognizes that state achievement test results provide an indication of student progress in achieving state academic standards and </w:t>
      </w:r>
      <w:proofErr w:type="gramStart"/>
      <w:r>
        <w:t>may be used</w:t>
      </w:r>
      <w:proofErr w:type="gramEnd"/>
      <w:r>
        <w:t xml:space="preserve"> to promote high-quality teaching and learning. The Superintendent or designee shall administer mandatory student assessments within the California Assessment of Student Performance and Progress (CAASPP) as required by law and in accordance with Board policy and administrative regulation.</w:t>
      </w:r>
    </w:p>
    <w:p w:rsidR="0052369F" w:rsidRDefault="0052369F" w:rsidP="0052369F">
      <w:pPr>
        <w:ind w:left="0" w:hanging="2"/>
      </w:pPr>
    </w:p>
    <w:p w:rsidR="0052369F" w:rsidRDefault="0052369F" w:rsidP="0052369F">
      <w:pPr>
        <w:ind w:left="0" w:hanging="2"/>
        <w:rPr>
          <w:sz w:val="20"/>
          <w:szCs w:val="20"/>
        </w:rPr>
      </w:pPr>
      <w:r>
        <w:rPr>
          <w:i/>
          <w:sz w:val="20"/>
          <w:szCs w:val="20"/>
        </w:rPr>
        <w:t>(cf. 6011 - Academic Standards)</w:t>
      </w:r>
    </w:p>
    <w:p w:rsidR="0052369F" w:rsidRDefault="0052369F" w:rsidP="0052369F">
      <w:pPr>
        <w:ind w:left="0" w:hanging="2"/>
        <w:rPr>
          <w:sz w:val="20"/>
          <w:szCs w:val="20"/>
        </w:rPr>
      </w:pPr>
      <w:r>
        <w:rPr>
          <w:i/>
          <w:sz w:val="20"/>
          <w:szCs w:val="20"/>
        </w:rPr>
        <w:t>(cf. 6162.5 - Student Assessment)</w:t>
      </w:r>
    </w:p>
    <w:p w:rsidR="0052369F" w:rsidRDefault="0052369F" w:rsidP="0052369F">
      <w:pPr>
        <w:ind w:left="0" w:hanging="2"/>
        <w:rPr>
          <w:sz w:val="20"/>
          <w:szCs w:val="20"/>
        </w:rPr>
      </w:pPr>
      <w:r>
        <w:rPr>
          <w:i/>
          <w:sz w:val="20"/>
          <w:szCs w:val="20"/>
        </w:rPr>
        <w:t>(cf. 6162.54 - Test Integrity/Test Preparation)</w:t>
      </w:r>
    </w:p>
    <w:p w:rsidR="0052369F" w:rsidRDefault="0052369F" w:rsidP="0052369F">
      <w:pPr>
        <w:ind w:left="0" w:hanging="2"/>
        <w:rPr>
          <w:sz w:val="20"/>
          <w:szCs w:val="20"/>
        </w:rPr>
      </w:pPr>
      <w:r>
        <w:rPr>
          <w:i/>
          <w:sz w:val="20"/>
          <w:szCs w:val="20"/>
        </w:rPr>
        <w:t>(cf. 9321 - Closed Session Purposes and Agendas)</w:t>
      </w:r>
    </w:p>
    <w:p w:rsidR="0052369F" w:rsidRDefault="0052369F" w:rsidP="0052369F">
      <w:pPr>
        <w:ind w:left="0" w:hanging="2"/>
        <w:rPr>
          <w:sz w:val="20"/>
          <w:szCs w:val="20"/>
        </w:rPr>
      </w:pPr>
      <w:r>
        <w:rPr>
          <w:i/>
          <w:sz w:val="20"/>
          <w:szCs w:val="20"/>
        </w:rPr>
        <w:t>(cf. 9321.1 - Closed Session Actions and Reports)</w:t>
      </w:r>
    </w:p>
    <w:p w:rsidR="0052369F" w:rsidRDefault="0052369F" w:rsidP="0052369F">
      <w:pPr>
        <w:ind w:left="0" w:hanging="2"/>
      </w:pPr>
    </w:p>
    <w:p w:rsidR="0052369F" w:rsidRDefault="0052369F" w:rsidP="0052369F">
      <w:pPr>
        <w:ind w:left="0" w:hanging="2"/>
      </w:pPr>
      <w:r>
        <w:t xml:space="preserve">The Board strongly encourages all students at the applicable grade levels to participate in the state assessments in order to maximize the usefulness of the data and enable the district to meet participation levels required for state and federal accountability systems. The Superintendent or designee shall notify students and parents/guardians about the importance of these assessments and shall develop strategies to encourage student participation.  Students </w:t>
      </w:r>
      <w:proofErr w:type="gramStart"/>
      <w:r>
        <w:t>shall be exempted</w:t>
      </w:r>
      <w:proofErr w:type="gramEnd"/>
      <w:r>
        <w:t xml:space="preserve"> from participation only in accordance with law and administrative regulation.</w:t>
      </w:r>
    </w:p>
    <w:p w:rsidR="0052369F" w:rsidRDefault="0052369F" w:rsidP="0052369F">
      <w:pPr>
        <w:ind w:left="0" w:hanging="2"/>
      </w:pPr>
    </w:p>
    <w:p w:rsidR="0052369F" w:rsidRDefault="0052369F" w:rsidP="0052369F">
      <w:pPr>
        <w:ind w:left="0" w:hanging="2"/>
        <w:rPr>
          <w:sz w:val="20"/>
          <w:szCs w:val="20"/>
        </w:rPr>
      </w:pPr>
      <w:r>
        <w:rPr>
          <w:i/>
          <w:sz w:val="20"/>
          <w:szCs w:val="20"/>
        </w:rPr>
        <w:t>(cf. 0520.2 - Title I Program Improvement Schools)</w:t>
      </w:r>
    </w:p>
    <w:p w:rsidR="0052369F" w:rsidRDefault="0052369F" w:rsidP="0052369F">
      <w:pPr>
        <w:ind w:left="0" w:hanging="2"/>
        <w:rPr>
          <w:sz w:val="20"/>
          <w:szCs w:val="20"/>
        </w:rPr>
      </w:pPr>
      <w:r>
        <w:rPr>
          <w:i/>
          <w:sz w:val="20"/>
          <w:szCs w:val="20"/>
        </w:rPr>
        <w:t>(cf. 0520.3 - Title I Program Improvement Districts)</w:t>
      </w:r>
    </w:p>
    <w:p w:rsidR="0052369F" w:rsidRDefault="0052369F" w:rsidP="0052369F">
      <w:pPr>
        <w:ind w:left="0" w:hanging="2"/>
      </w:pPr>
    </w:p>
    <w:p w:rsidR="0052369F" w:rsidRDefault="0052369F" w:rsidP="0052369F">
      <w:pPr>
        <w:ind w:left="0" w:hanging="2"/>
      </w:pPr>
      <w:r>
        <w:t>The Board shall annually examine state assessment results by school, grade level, and student subgroup as one measure of the district's progress in attaining its student achievement goals and shall revise the local control and accountability plan and other district or school plans as necessary to improve student achievement for underperforming student groups.</w:t>
      </w:r>
    </w:p>
    <w:p w:rsidR="0052369F" w:rsidRDefault="0052369F" w:rsidP="0052369F">
      <w:pPr>
        <w:ind w:left="0" w:hanging="2"/>
      </w:pPr>
    </w:p>
    <w:p w:rsidR="0052369F" w:rsidRDefault="0052369F" w:rsidP="0052369F">
      <w:pPr>
        <w:ind w:left="0" w:hanging="2"/>
        <w:rPr>
          <w:sz w:val="20"/>
          <w:szCs w:val="20"/>
        </w:rPr>
      </w:pPr>
      <w:r>
        <w:rPr>
          <w:i/>
          <w:sz w:val="20"/>
          <w:szCs w:val="20"/>
        </w:rPr>
        <w:t>(cf. 0460 - Local Control and Accountability Plan)</w:t>
      </w:r>
    </w:p>
    <w:p w:rsidR="0052369F" w:rsidRDefault="0052369F" w:rsidP="0052369F">
      <w:pPr>
        <w:ind w:left="0" w:hanging="2"/>
        <w:rPr>
          <w:sz w:val="20"/>
          <w:szCs w:val="20"/>
        </w:rPr>
      </w:pPr>
      <w:r>
        <w:rPr>
          <w:i/>
          <w:sz w:val="20"/>
          <w:szCs w:val="20"/>
        </w:rPr>
        <w:t>(cf. 0500 - Accountability)</w:t>
      </w: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rPr>
          <w:sz w:val="20"/>
          <w:szCs w:val="20"/>
        </w:rPr>
      </w:pPr>
      <w:r>
        <w:rPr>
          <w:i/>
          <w:sz w:val="20"/>
          <w:szCs w:val="20"/>
        </w:rPr>
        <w:t>Legal Reference:  (see next page)</w:t>
      </w: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r>
        <w:tab/>
        <w:t>BP 6162.51(b)</w:t>
      </w:r>
    </w:p>
    <w:p w:rsidR="0052369F" w:rsidRDefault="0052369F" w:rsidP="0052369F">
      <w:pPr>
        <w:ind w:left="0" w:hanging="2"/>
      </w:pPr>
    </w:p>
    <w:p w:rsidR="0052369F" w:rsidRDefault="0052369F" w:rsidP="0052369F">
      <w:pPr>
        <w:ind w:left="0" w:hanging="2"/>
      </w:pPr>
    </w:p>
    <w:p w:rsidR="0052369F" w:rsidRDefault="0052369F" w:rsidP="0052369F">
      <w:pPr>
        <w:ind w:left="0" w:hanging="2"/>
      </w:pPr>
      <w:r>
        <w:rPr>
          <w:b/>
        </w:rPr>
        <w:lastRenderedPageBreak/>
        <w:t xml:space="preserve">STATE ACADEMIC ACHIEVEMENT </w:t>
      </w:r>
      <w:proofErr w:type="gramStart"/>
      <w:r>
        <w:rPr>
          <w:b/>
        </w:rPr>
        <w:t>TESTS</w:t>
      </w:r>
      <w:r>
        <w:t xml:space="preserve">  (</w:t>
      </w:r>
      <w:proofErr w:type="gramEnd"/>
      <w:r>
        <w:t>continued)</w:t>
      </w: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rPr>
          <w:sz w:val="20"/>
          <w:szCs w:val="20"/>
        </w:rPr>
      </w:pPr>
      <w:r>
        <w:rPr>
          <w:i/>
          <w:sz w:val="20"/>
          <w:szCs w:val="20"/>
        </w:rPr>
        <w:t>Legal Reference:</w:t>
      </w:r>
    </w:p>
    <w:p w:rsidR="0052369F" w:rsidRDefault="0052369F" w:rsidP="0052369F">
      <w:pPr>
        <w:ind w:left="0" w:hanging="2"/>
        <w:rPr>
          <w:sz w:val="20"/>
          <w:szCs w:val="20"/>
          <w:u w:val="single"/>
        </w:rPr>
      </w:pPr>
      <w:r>
        <w:rPr>
          <w:i/>
          <w:sz w:val="20"/>
          <w:szCs w:val="20"/>
          <w:u w:val="single"/>
        </w:rPr>
        <w:t>EDUCATION CODE</w:t>
      </w:r>
    </w:p>
    <w:p w:rsidR="0052369F" w:rsidRDefault="0052369F" w:rsidP="0052369F">
      <w:pPr>
        <w:ind w:left="0" w:hanging="2"/>
        <w:rPr>
          <w:sz w:val="20"/>
          <w:szCs w:val="20"/>
        </w:rPr>
      </w:pPr>
      <w:proofErr w:type="gramStart"/>
      <w:r>
        <w:rPr>
          <w:i/>
          <w:sz w:val="20"/>
          <w:szCs w:val="20"/>
        </w:rPr>
        <w:t>49076  Student</w:t>
      </w:r>
      <w:proofErr w:type="gramEnd"/>
      <w:r>
        <w:rPr>
          <w:i/>
          <w:sz w:val="20"/>
          <w:szCs w:val="20"/>
        </w:rPr>
        <w:t xml:space="preserve"> records; access</w:t>
      </w:r>
    </w:p>
    <w:p w:rsidR="0052369F" w:rsidRDefault="0052369F" w:rsidP="0052369F">
      <w:pPr>
        <w:ind w:left="0" w:hanging="2"/>
        <w:rPr>
          <w:sz w:val="20"/>
          <w:szCs w:val="20"/>
        </w:rPr>
      </w:pPr>
      <w:proofErr w:type="gramStart"/>
      <w:r>
        <w:rPr>
          <w:i/>
          <w:sz w:val="20"/>
          <w:szCs w:val="20"/>
        </w:rPr>
        <w:t>51041  Evaluation</w:t>
      </w:r>
      <w:proofErr w:type="gramEnd"/>
      <w:r>
        <w:rPr>
          <w:i/>
          <w:sz w:val="20"/>
          <w:szCs w:val="20"/>
        </w:rPr>
        <w:t xml:space="preserve"> of educational program</w:t>
      </w:r>
    </w:p>
    <w:p w:rsidR="0052369F" w:rsidRDefault="0052369F" w:rsidP="0052369F">
      <w:pPr>
        <w:ind w:left="0" w:hanging="2"/>
        <w:rPr>
          <w:sz w:val="20"/>
          <w:szCs w:val="20"/>
        </w:rPr>
      </w:pPr>
      <w:proofErr w:type="gramStart"/>
      <w:r>
        <w:rPr>
          <w:i/>
          <w:sz w:val="20"/>
          <w:szCs w:val="20"/>
        </w:rPr>
        <w:t>52052  Academic</w:t>
      </w:r>
      <w:proofErr w:type="gramEnd"/>
      <w:r>
        <w:rPr>
          <w:i/>
          <w:sz w:val="20"/>
          <w:szCs w:val="20"/>
        </w:rPr>
        <w:t xml:space="preserve"> Performance Index; numerically significant student subgroups</w:t>
      </w:r>
    </w:p>
    <w:p w:rsidR="0052369F" w:rsidRDefault="0052369F" w:rsidP="0052369F">
      <w:pPr>
        <w:ind w:left="0" w:hanging="2"/>
        <w:rPr>
          <w:sz w:val="20"/>
          <w:szCs w:val="20"/>
        </w:rPr>
      </w:pPr>
      <w:r>
        <w:rPr>
          <w:i/>
          <w:sz w:val="20"/>
          <w:szCs w:val="20"/>
        </w:rPr>
        <w:t>52060-</w:t>
      </w:r>
      <w:proofErr w:type="gramStart"/>
      <w:r>
        <w:rPr>
          <w:i/>
          <w:sz w:val="20"/>
          <w:szCs w:val="20"/>
        </w:rPr>
        <w:t>52077  Local</w:t>
      </w:r>
      <w:proofErr w:type="gramEnd"/>
      <w:r>
        <w:rPr>
          <w:i/>
          <w:sz w:val="20"/>
          <w:szCs w:val="20"/>
        </w:rPr>
        <w:t xml:space="preserve"> control and accountability plan</w:t>
      </w:r>
    </w:p>
    <w:p w:rsidR="0052369F" w:rsidRDefault="0052369F" w:rsidP="0052369F">
      <w:pPr>
        <w:ind w:left="0" w:hanging="2"/>
        <w:rPr>
          <w:sz w:val="20"/>
          <w:szCs w:val="20"/>
        </w:rPr>
      </w:pPr>
      <w:proofErr w:type="gramStart"/>
      <w:r>
        <w:rPr>
          <w:i/>
          <w:sz w:val="20"/>
          <w:szCs w:val="20"/>
        </w:rPr>
        <w:t>56345  Individualized</w:t>
      </w:r>
      <w:proofErr w:type="gramEnd"/>
      <w:r>
        <w:rPr>
          <w:i/>
          <w:sz w:val="20"/>
          <w:szCs w:val="20"/>
        </w:rPr>
        <w:t xml:space="preserve"> education program, contents</w:t>
      </w:r>
    </w:p>
    <w:p w:rsidR="0052369F" w:rsidRDefault="0052369F" w:rsidP="0052369F">
      <w:pPr>
        <w:ind w:left="0" w:hanging="2"/>
        <w:rPr>
          <w:sz w:val="20"/>
          <w:szCs w:val="20"/>
        </w:rPr>
      </w:pPr>
      <w:r>
        <w:rPr>
          <w:i/>
          <w:sz w:val="20"/>
          <w:szCs w:val="20"/>
        </w:rPr>
        <w:t>60600-</w:t>
      </w:r>
      <w:proofErr w:type="gramStart"/>
      <w:r>
        <w:rPr>
          <w:i/>
          <w:sz w:val="20"/>
          <w:szCs w:val="20"/>
        </w:rPr>
        <w:t>60630  Assessment</w:t>
      </w:r>
      <w:proofErr w:type="gramEnd"/>
      <w:r>
        <w:rPr>
          <w:i/>
          <w:sz w:val="20"/>
          <w:szCs w:val="20"/>
        </w:rPr>
        <w:t xml:space="preserve"> of academic achievement</w:t>
      </w:r>
    </w:p>
    <w:p w:rsidR="0052369F" w:rsidRDefault="0052369F" w:rsidP="0052369F">
      <w:pPr>
        <w:ind w:left="0" w:hanging="2"/>
        <w:rPr>
          <w:sz w:val="20"/>
          <w:szCs w:val="20"/>
        </w:rPr>
      </w:pPr>
      <w:r>
        <w:rPr>
          <w:i/>
          <w:sz w:val="20"/>
          <w:szCs w:val="20"/>
        </w:rPr>
        <w:t>60640-</w:t>
      </w:r>
      <w:proofErr w:type="gramStart"/>
      <w:r>
        <w:rPr>
          <w:i/>
          <w:sz w:val="20"/>
          <w:szCs w:val="20"/>
        </w:rPr>
        <w:t>60649  California</w:t>
      </w:r>
      <w:proofErr w:type="gramEnd"/>
      <w:r>
        <w:rPr>
          <w:i/>
          <w:sz w:val="20"/>
          <w:szCs w:val="20"/>
        </w:rPr>
        <w:t xml:space="preserve"> Assessment of Student Performance and Progress</w:t>
      </w:r>
    </w:p>
    <w:p w:rsidR="0052369F" w:rsidRDefault="0052369F" w:rsidP="0052369F">
      <w:pPr>
        <w:ind w:left="0" w:hanging="2"/>
        <w:rPr>
          <w:sz w:val="20"/>
          <w:szCs w:val="20"/>
        </w:rPr>
      </w:pPr>
      <w:r>
        <w:rPr>
          <w:i/>
          <w:sz w:val="20"/>
          <w:szCs w:val="20"/>
        </w:rPr>
        <w:t>60660-</w:t>
      </w:r>
      <w:proofErr w:type="gramStart"/>
      <w:r>
        <w:rPr>
          <w:i/>
          <w:sz w:val="20"/>
          <w:szCs w:val="20"/>
        </w:rPr>
        <w:t>60663  Electronic</w:t>
      </w:r>
      <w:proofErr w:type="gramEnd"/>
      <w:r>
        <w:rPr>
          <w:i/>
          <w:sz w:val="20"/>
          <w:szCs w:val="20"/>
        </w:rPr>
        <w:t xml:space="preserve"> learning assessment resources</w:t>
      </w:r>
    </w:p>
    <w:p w:rsidR="0052369F" w:rsidRDefault="0052369F" w:rsidP="0052369F">
      <w:pPr>
        <w:ind w:left="0" w:hanging="2"/>
        <w:rPr>
          <w:sz w:val="20"/>
          <w:szCs w:val="20"/>
        </w:rPr>
      </w:pPr>
      <w:proofErr w:type="gramStart"/>
      <w:r>
        <w:rPr>
          <w:i/>
          <w:sz w:val="20"/>
          <w:szCs w:val="20"/>
        </w:rPr>
        <w:t>60810  Assessment</w:t>
      </w:r>
      <w:proofErr w:type="gramEnd"/>
      <w:r>
        <w:rPr>
          <w:i/>
          <w:sz w:val="20"/>
          <w:szCs w:val="20"/>
        </w:rPr>
        <w:t xml:space="preserve"> of language development</w:t>
      </w:r>
    </w:p>
    <w:p w:rsidR="0052369F" w:rsidRDefault="0052369F" w:rsidP="0052369F">
      <w:pPr>
        <w:ind w:left="0" w:hanging="2"/>
        <w:rPr>
          <w:sz w:val="20"/>
          <w:szCs w:val="20"/>
        </w:rPr>
      </w:pPr>
      <w:r>
        <w:rPr>
          <w:i/>
          <w:sz w:val="20"/>
          <w:szCs w:val="20"/>
        </w:rPr>
        <w:t>99300-</w:t>
      </w:r>
      <w:proofErr w:type="gramStart"/>
      <w:r>
        <w:rPr>
          <w:i/>
          <w:sz w:val="20"/>
          <w:szCs w:val="20"/>
        </w:rPr>
        <w:t>99301  Early</w:t>
      </w:r>
      <w:proofErr w:type="gramEnd"/>
      <w:r>
        <w:rPr>
          <w:i/>
          <w:sz w:val="20"/>
          <w:szCs w:val="20"/>
        </w:rPr>
        <w:t xml:space="preserve"> Assessment Program</w:t>
      </w:r>
    </w:p>
    <w:p w:rsidR="0052369F" w:rsidRDefault="0052369F" w:rsidP="0052369F">
      <w:pPr>
        <w:ind w:left="0" w:hanging="2"/>
        <w:jc w:val="left"/>
        <w:rPr>
          <w:sz w:val="20"/>
          <w:szCs w:val="20"/>
          <w:u w:val="single"/>
        </w:rPr>
      </w:pPr>
      <w:r>
        <w:rPr>
          <w:i/>
          <w:sz w:val="20"/>
          <w:szCs w:val="20"/>
          <w:u w:val="single"/>
        </w:rPr>
        <w:t>CODE OF REGULATIONS, TITLE 5</w:t>
      </w:r>
    </w:p>
    <w:p w:rsidR="0052369F" w:rsidRDefault="0052369F" w:rsidP="0052369F">
      <w:pPr>
        <w:ind w:left="0" w:hanging="2"/>
        <w:jc w:val="left"/>
        <w:rPr>
          <w:sz w:val="20"/>
          <w:szCs w:val="20"/>
        </w:rPr>
      </w:pPr>
      <w:r>
        <w:rPr>
          <w:i/>
          <w:sz w:val="20"/>
          <w:szCs w:val="20"/>
        </w:rPr>
        <w:t>850-</w:t>
      </w:r>
      <w:proofErr w:type="gramStart"/>
      <w:r>
        <w:rPr>
          <w:i/>
          <w:sz w:val="20"/>
          <w:szCs w:val="20"/>
        </w:rPr>
        <w:t>864  State</w:t>
      </w:r>
      <w:proofErr w:type="gramEnd"/>
      <w:r>
        <w:rPr>
          <w:i/>
          <w:sz w:val="20"/>
          <w:szCs w:val="20"/>
        </w:rPr>
        <w:t xml:space="preserve"> assessments</w:t>
      </w:r>
    </w:p>
    <w:p w:rsidR="0052369F" w:rsidRDefault="0052369F" w:rsidP="0052369F">
      <w:pPr>
        <w:ind w:left="0" w:hanging="2"/>
        <w:jc w:val="left"/>
        <w:rPr>
          <w:sz w:val="20"/>
          <w:szCs w:val="20"/>
          <w:u w:val="single"/>
        </w:rPr>
      </w:pPr>
      <w:r>
        <w:rPr>
          <w:i/>
          <w:sz w:val="20"/>
          <w:szCs w:val="20"/>
          <w:u w:val="single"/>
        </w:rPr>
        <w:t>UNITED STATES CODE, TITLE 20</w:t>
      </w:r>
    </w:p>
    <w:p w:rsidR="0052369F" w:rsidRDefault="0052369F" w:rsidP="0052369F">
      <w:pPr>
        <w:ind w:left="0" w:hanging="2"/>
        <w:jc w:val="left"/>
        <w:rPr>
          <w:sz w:val="20"/>
          <w:szCs w:val="20"/>
        </w:rPr>
      </w:pPr>
      <w:proofErr w:type="gramStart"/>
      <w:r>
        <w:rPr>
          <w:i/>
          <w:sz w:val="20"/>
          <w:szCs w:val="20"/>
        </w:rPr>
        <w:t>1412  Participation</w:t>
      </w:r>
      <w:proofErr w:type="gramEnd"/>
      <w:r>
        <w:rPr>
          <w:i/>
          <w:sz w:val="20"/>
          <w:szCs w:val="20"/>
        </w:rPr>
        <w:t xml:space="preserve"> of students with disabilities in state assessments</w:t>
      </w:r>
    </w:p>
    <w:p w:rsidR="0052369F" w:rsidRDefault="0052369F" w:rsidP="0052369F">
      <w:pPr>
        <w:ind w:left="0" w:hanging="2"/>
        <w:jc w:val="left"/>
        <w:rPr>
          <w:sz w:val="20"/>
          <w:szCs w:val="20"/>
        </w:rPr>
      </w:pPr>
      <w:proofErr w:type="gramStart"/>
      <w:r>
        <w:rPr>
          <w:i/>
          <w:sz w:val="20"/>
          <w:szCs w:val="20"/>
        </w:rPr>
        <w:t>6311  Adequate</w:t>
      </w:r>
      <w:proofErr w:type="gramEnd"/>
      <w:r>
        <w:rPr>
          <w:i/>
          <w:sz w:val="20"/>
          <w:szCs w:val="20"/>
        </w:rPr>
        <w:t xml:space="preserve"> yearly progress</w:t>
      </w:r>
    </w:p>
    <w:p w:rsidR="0052369F" w:rsidRDefault="0052369F" w:rsidP="0052369F">
      <w:pPr>
        <w:ind w:left="0" w:hanging="2"/>
        <w:jc w:val="left"/>
        <w:rPr>
          <w:sz w:val="20"/>
          <w:szCs w:val="20"/>
          <w:u w:val="single"/>
        </w:rPr>
      </w:pPr>
      <w:r>
        <w:rPr>
          <w:i/>
          <w:sz w:val="20"/>
          <w:szCs w:val="20"/>
          <w:u w:val="single"/>
        </w:rPr>
        <w:t>CODE OF FEDERAL REGULATIONS, TITLE 34</w:t>
      </w:r>
    </w:p>
    <w:p w:rsidR="0052369F" w:rsidRDefault="0052369F" w:rsidP="0052369F">
      <w:pPr>
        <w:ind w:left="0" w:hanging="2"/>
        <w:jc w:val="left"/>
        <w:rPr>
          <w:sz w:val="20"/>
          <w:szCs w:val="20"/>
        </w:rPr>
      </w:pPr>
      <w:proofErr w:type="gramStart"/>
      <w:r>
        <w:rPr>
          <w:i/>
          <w:sz w:val="20"/>
          <w:szCs w:val="20"/>
        </w:rPr>
        <w:t>200.1  Standards</w:t>
      </w:r>
      <w:proofErr w:type="gramEnd"/>
      <w:r>
        <w:rPr>
          <w:i/>
          <w:sz w:val="20"/>
          <w:szCs w:val="20"/>
        </w:rPr>
        <w:t xml:space="preserve"> and assessment</w:t>
      </w:r>
    </w:p>
    <w:p w:rsidR="0052369F" w:rsidRDefault="0052369F" w:rsidP="0052369F">
      <w:pPr>
        <w:ind w:left="0" w:hanging="2"/>
        <w:jc w:val="left"/>
      </w:pPr>
    </w:p>
    <w:p w:rsidR="0052369F" w:rsidRDefault="0052369F" w:rsidP="0052369F">
      <w:pPr>
        <w:ind w:left="0" w:hanging="2"/>
        <w:jc w:val="left"/>
        <w:rPr>
          <w:sz w:val="20"/>
          <w:szCs w:val="20"/>
        </w:rPr>
      </w:pPr>
      <w:r>
        <w:rPr>
          <w:i/>
          <w:sz w:val="20"/>
          <w:szCs w:val="20"/>
        </w:rPr>
        <w:t>Management Resources:</w:t>
      </w:r>
    </w:p>
    <w:p w:rsidR="0052369F" w:rsidRDefault="0052369F" w:rsidP="0052369F">
      <w:pPr>
        <w:ind w:left="0" w:hanging="2"/>
        <w:jc w:val="left"/>
        <w:rPr>
          <w:sz w:val="20"/>
          <w:szCs w:val="20"/>
          <w:u w:val="single"/>
        </w:rPr>
      </w:pPr>
      <w:r>
        <w:rPr>
          <w:i/>
          <w:sz w:val="20"/>
          <w:szCs w:val="20"/>
          <w:u w:val="single"/>
        </w:rPr>
        <w:t>CSBA PUBLICATIONS</w:t>
      </w:r>
    </w:p>
    <w:p w:rsidR="0052369F" w:rsidRDefault="0052369F" w:rsidP="0052369F">
      <w:pPr>
        <w:ind w:left="0" w:hanging="2"/>
        <w:jc w:val="left"/>
        <w:rPr>
          <w:sz w:val="20"/>
          <w:szCs w:val="20"/>
        </w:rPr>
      </w:pPr>
      <w:r>
        <w:rPr>
          <w:i/>
          <w:sz w:val="20"/>
          <w:szCs w:val="20"/>
          <w:u w:val="single"/>
        </w:rPr>
        <w:t>Supporting Student Achievement: Student Assessment System in Flux</w:t>
      </w:r>
      <w:r>
        <w:rPr>
          <w:i/>
          <w:sz w:val="20"/>
          <w:szCs w:val="20"/>
        </w:rPr>
        <w:t>, Governance Brief, June 2013</w:t>
      </w:r>
    </w:p>
    <w:p w:rsidR="0052369F" w:rsidRDefault="0052369F" w:rsidP="0052369F">
      <w:pPr>
        <w:ind w:left="0" w:hanging="2"/>
        <w:jc w:val="left"/>
        <w:rPr>
          <w:sz w:val="20"/>
          <w:szCs w:val="20"/>
        </w:rPr>
      </w:pPr>
      <w:r>
        <w:rPr>
          <w:i/>
          <w:sz w:val="20"/>
          <w:szCs w:val="20"/>
          <w:u w:val="single"/>
        </w:rPr>
        <w:t>CALIFORNIA DEPARTMENT OF EDUCATION PUBLICATIONS</w:t>
      </w:r>
    </w:p>
    <w:p w:rsidR="0052369F" w:rsidRDefault="0052369F" w:rsidP="0052369F">
      <w:pPr>
        <w:ind w:left="0" w:hanging="2"/>
        <w:jc w:val="left"/>
        <w:rPr>
          <w:sz w:val="20"/>
          <w:szCs w:val="20"/>
        </w:rPr>
      </w:pPr>
      <w:r>
        <w:rPr>
          <w:i/>
          <w:sz w:val="20"/>
          <w:szCs w:val="20"/>
        </w:rPr>
        <w:t>Assembly Bill 484 Questions and Answers</w:t>
      </w:r>
    </w:p>
    <w:p w:rsidR="0052369F" w:rsidRDefault="0052369F" w:rsidP="0052369F">
      <w:pPr>
        <w:ind w:left="0" w:hanging="2"/>
        <w:jc w:val="left"/>
        <w:rPr>
          <w:sz w:val="20"/>
          <w:szCs w:val="20"/>
          <w:u w:val="single"/>
        </w:rPr>
      </w:pPr>
      <w:r>
        <w:rPr>
          <w:i/>
          <w:sz w:val="20"/>
          <w:szCs w:val="20"/>
          <w:u w:val="single"/>
        </w:rPr>
        <w:t>CALIFORNIA STATE UNIVERSITY PUBLICATIONS</w:t>
      </w:r>
    </w:p>
    <w:p w:rsidR="0052369F" w:rsidRDefault="0052369F" w:rsidP="0052369F">
      <w:pPr>
        <w:ind w:left="0" w:hanging="2"/>
        <w:jc w:val="left"/>
        <w:rPr>
          <w:sz w:val="20"/>
          <w:szCs w:val="20"/>
        </w:rPr>
      </w:pPr>
      <w:r>
        <w:rPr>
          <w:i/>
          <w:sz w:val="20"/>
          <w:szCs w:val="20"/>
          <w:u w:val="single"/>
        </w:rPr>
        <w:t>The Early Assessment Program: Handbook for School Site Leaders</w:t>
      </w:r>
      <w:r>
        <w:rPr>
          <w:i/>
          <w:sz w:val="20"/>
          <w:szCs w:val="20"/>
        </w:rPr>
        <w:t>, 2008</w:t>
      </w:r>
    </w:p>
    <w:p w:rsidR="0052369F" w:rsidRDefault="0052369F" w:rsidP="0052369F">
      <w:pPr>
        <w:ind w:left="0" w:hanging="2"/>
        <w:jc w:val="left"/>
        <w:rPr>
          <w:sz w:val="20"/>
          <w:szCs w:val="20"/>
          <w:u w:val="single"/>
        </w:rPr>
      </w:pPr>
      <w:r>
        <w:rPr>
          <w:i/>
          <w:sz w:val="20"/>
          <w:szCs w:val="20"/>
          <w:u w:val="single"/>
        </w:rPr>
        <w:t>SMARTER BALANCED ASSESSMENT CONSORTIUM PUBLICATIONS</w:t>
      </w:r>
    </w:p>
    <w:p w:rsidR="0052369F" w:rsidRDefault="0052369F" w:rsidP="0052369F">
      <w:pPr>
        <w:ind w:left="0" w:hanging="2"/>
        <w:jc w:val="left"/>
        <w:rPr>
          <w:sz w:val="20"/>
          <w:szCs w:val="20"/>
        </w:rPr>
      </w:pPr>
      <w:r>
        <w:rPr>
          <w:i/>
          <w:sz w:val="20"/>
          <w:szCs w:val="20"/>
          <w:u w:val="single"/>
        </w:rPr>
        <w:t>Usability, Accessibility, and Accommodations Guidelines</w:t>
      </w:r>
      <w:r>
        <w:rPr>
          <w:i/>
          <w:sz w:val="20"/>
          <w:szCs w:val="20"/>
        </w:rPr>
        <w:t>, September 2013</w:t>
      </w:r>
    </w:p>
    <w:p w:rsidR="0052369F" w:rsidRDefault="0052369F" w:rsidP="0052369F">
      <w:pPr>
        <w:ind w:left="0" w:hanging="2"/>
        <w:jc w:val="left"/>
        <w:rPr>
          <w:sz w:val="20"/>
          <w:szCs w:val="20"/>
          <w:u w:val="single"/>
        </w:rPr>
      </w:pPr>
      <w:r>
        <w:rPr>
          <w:i/>
          <w:sz w:val="20"/>
          <w:szCs w:val="20"/>
          <w:u w:val="single"/>
        </w:rPr>
        <w:t>U.S. DEPARTMENT OF EDUCATION, OFFICE FOR CIVIL RIGHTS PUBLICATIONS</w:t>
      </w:r>
    </w:p>
    <w:p w:rsidR="0052369F" w:rsidRDefault="0052369F" w:rsidP="0052369F">
      <w:pPr>
        <w:ind w:left="0" w:hanging="2"/>
        <w:jc w:val="left"/>
        <w:rPr>
          <w:sz w:val="20"/>
          <w:szCs w:val="20"/>
        </w:rPr>
      </w:pPr>
      <w:r>
        <w:rPr>
          <w:i/>
          <w:sz w:val="20"/>
          <w:szCs w:val="20"/>
          <w:u w:val="single"/>
        </w:rPr>
        <w:t>The Use of Tests as Part of High-Stakes Decision-Making for Students:  A Resource Guide for Educators and Policy-Makers</w:t>
      </w:r>
      <w:r>
        <w:rPr>
          <w:i/>
          <w:sz w:val="20"/>
          <w:szCs w:val="20"/>
        </w:rPr>
        <w:t>, December 2000</w:t>
      </w:r>
    </w:p>
    <w:p w:rsidR="0052369F" w:rsidRDefault="0052369F" w:rsidP="0052369F">
      <w:pPr>
        <w:ind w:left="0" w:hanging="2"/>
        <w:jc w:val="left"/>
        <w:rPr>
          <w:sz w:val="20"/>
          <w:szCs w:val="20"/>
        </w:rPr>
      </w:pPr>
      <w:r>
        <w:rPr>
          <w:i/>
          <w:sz w:val="20"/>
          <w:szCs w:val="20"/>
          <w:u w:val="single"/>
        </w:rPr>
        <w:t>WEB SITES</w:t>
      </w:r>
    </w:p>
    <w:p w:rsidR="0052369F" w:rsidRDefault="0052369F" w:rsidP="0052369F">
      <w:pPr>
        <w:ind w:left="0" w:hanging="2"/>
        <w:jc w:val="left"/>
        <w:rPr>
          <w:sz w:val="20"/>
          <w:szCs w:val="20"/>
        </w:rPr>
      </w:pPr>
      <w:r>
        <w:rPr>
          <w:i/>
          <w:sz w:val="20"/>
          <w:szCs w:val="20"/>
        </w:rPr>
        <w:t>CSBA:  http://www.csba.org</w:t>
      </w:r>
    </w:p>
    <w:p w:rsidR="0052369F" w:rsidRDefault="0052369F" w:rsidP="0052369F">
      <w:pPr>
        <w:ind w:left="0" w:hanging="2"/>
        <w:jc w:val="left"/>
        <w:rPr>
          <w:sz w:val="20"/>
          <w:szCs w:val="20"/>
        </w:rPr>
      </w:pPr>
      <w:r>
        <w:rPr>
          <w:i/>
          <w:sz w:val="20"/>
          <w:szCs w:val="20"/>
        </w:rPr>
        <w:t>California Department of Education, Testing and Accountability:  http://www.cde.ca.gov/ta</w:t>
      </w:r>
    </w:p>
    <w:p w:rsidR="0052369F" w:rsidRDefault="0052369F" w:rsidP="0052369F">
      <w:pPr>
        <w:ind w:left="0" w:hanging="2"/>
        <w:rPr>
          <w:sz w:val="20"/>
          <w:szCs w:val="20"/>
        </w:rPr>
      </w:pPr>
      <w:r>
        <w:rPr>
          <w:i/>
          <w:sz w:val="20"/>
          <w:szCs w:val="20"/>
        </w:rPr>
        <w:t>California Learning Resources Network: http://clrn.org</w:t>
      </w:r>
    </w:p>
    <w:p w:rsidR="0052369F" w:rsidRDefault="0052369F" w:rsidP="0052369F">
      <w:pPr>
        <w:ind w:left="0" w:hanging="2"/>
        <w:rPr>
          <w:sz w:val="20"/>
          <w:szCs w:val="20"/>
        </w:rPr>
      </w:pPr>
      <w:r>
        <w:rPr>
          <w:i/>
          <w:sz w:val="20"/>
          <w:szCs w:val="20"/>
        </w:rPr>
        <w:t>California State University, Early Assessment Program: http://www.calstate.edu/eap</w:t>
      </w:r>
    </w:p>
    <w:p w:rsidR="0052369F" w:rsidRDefault="0052369F" w:rsidP="0052369F">
      <w:pPr>
        <w:ind w:left="0" w:hanging="2"/>
        <w:jc w:val="left"/>
        <w:rPr>
          <w:sz w:val="20"/>
          <w:szCs w:val="20"/>
        </w:rPr>
      </w:pPr>
      <w:r>
        <w:rPr>
          <w:i/>
          <w:sz w:val="20"/>
          <w:szCs w:val="20"/>
        </w:rPr>
        <w:t>Smarter Balanced Assessment Consortium:  http://www.smarterbalanced.org</w:t>
      </w:r>
    </w:p>
    <w:p w:rsidR="0052369F" w:rsidRDefault="0052369F" w:rsidP="0052369F">
      <w:pPr>
        <w:ind w:left="0" w:hanging="2"/>
        <w:jc w:val="left"/>
        <w:rPr>
          <w:sz w:val="20"/>
          <w:szCs w:val="20"/>
        </w:rPr>
      </w:pPr>
      <w:r>
        <w:rPr>
          <w:i/>
          <w:sz w:val="20"/>
          <w:szCs w:val="20"/>
        </w:rPr>
        <w:t>U.S. Department of Education, Office for Civil Rights: http://www.ed.gov/about/offices/list/ocr</w:t>
      </w: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p>
    <w:p w:rsidR="0052369F" w:rsidRDefault="0052369F" w:rsidP="0052369F">
      <w:pPr>
        <w:ind w:left="0" w:hanging="2"/>
      </w:pPr>
      <w:r>
        <w:t>Policy</w:t>
      </w:r>
      <w:r>
        <w:tab/>
      </w:r>
      <w:r>
        <w:rPr>
          <w:b/>
        </w:rPr>
        <w:t>WINSHIP-ROBBINS ELEMENTARY SCHOOL DISTRICT</w:t>
      </w:r>
    </w:p>
    <w:p w:rsidR="0052369F" w:rsidRDefault="0052369F" w:rsidP="0052369F">
      <w:pPr>
        <w:ind w:left="0" w:hanging="2"/>
      </w:pPr>
      <w:proofErr w:type="gramStart"/>
      <w:r>
        <w:t>adopted</w:t>
      </w:r>
      <w:proofErr w:type="gramEnd"/>
      <w:r>
        <w:t>: May 6, 2020</w:t>
      </w:r>
      <w:r>
        <w:tab/>
        <w:t>Robbins, California</w:t>
      </w:r>
    </w:p>
    <w:p w:rsidR="002B03EB" w:rsidRPr="0052369F" w:rsidRDefault="002B03EB" w:rsidP="0052369F">
      <w:pPr>
        <w:ind w:left="0" w:hanging="2"/>
      </w:pPr>
      <w:bookmarkStart w:id="0" w:name="_GoBack"/>
      <w:bookmarkEnd w:id="0"/>
    </w:p>
    <w:sectPr w:rsidR="002B03EB" w:rsidRPr="005236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2B03EB"/>
    <w:rsid w:val="0052369F"/>
    <w:rsid w:val="005F6362"/>
    <w:rsid w:val="00786E83"/>
    <w:rsid w:val="00CB48C5"/>
    <w:rsid w:val="00DD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35A"/>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2023-01-19T21:21:00Z</dcterms:created>
  <dcterms:modified xsi:type="dcterms:W3CDTF">2023-01-19T21:21:00Z</dcterms:modified>
</cp:coreProperties>
</file>