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5141.33(a)</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HEAD LICE</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Trustees believes that the district’s </w:t>
      </w:r>
      <w:proofErr w:type="gramStart"/>
      <w:r>
        <w:rPr>
          <w:rFonts w:ascii="Times New Roman" w:eastAsia="Times New Roman" w:hAnsi="Times New Roman" w:cs="Times New Roman"/>
          <w:sz w:val="24"/>
          <w:szCs w:val="24"/>
        </w:rPr>
        <w:t>head lice management program</w:t>
      </w:r>
      <w:proofErr w:type="gramEnd"/>
      <w:r>
        <w:rPr>
          <w:rFonts w:ascii="Times New Roman" w:eastAsia="Times New Roman" w:hAnsi="Times New Roman" w:cs="Times New Roman"/>
          <w:sz w:val="24"/>
          <w:szCs w:val="24"/>
        </w:rPr>
        <w:t xml:space="preserve"> should emphasize the correct diagnosis and treatment of head lice in order to minimize disruption of the education process and to reduce the number of student absences resulting from infestation.  In consultation with the school nurse, the Superintendent or designee may establish a routine screening program to help prevent the spread of head lice.</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School employees shall report all suspected cases of head lice to the school principal as soon as possible.  The principal shall examine the student and other students who are siblings of the affected student or members of the same household.</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student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with active, adult head lice, he/she shall be excluded from attendance.  The parent/guardian of an excluded student shall receive information about recommended treatment procedures and sources of further information.  The student </w:t>
      </w:r>
      <w:proofErr w:type="gramStart"/>
      <w:r>
        <w:rPr>
          <w:rFonts w:ascii="Times New Roman" w:eastAsia="Times New Roman" w:hAnsi="Times New Roman" w:cs="Times New Roman"/>
          <w:sz w:val="24"/>
          <w:szCs w:val="24"/>
        </w:rPr>
        <w:t>shall be allowed</w:t>
      </w:r>
      <w:proofErr w:type="gramEnd"/>
      <w:r>
        <w:rPr>
          <w:rFonts w:ascii="Times New Roman" w:eastAsia="Times New Roman" w:hAnsi="Times New Roman" w:cs="Times New Roman"/>
          <w:sz w:val="24"/>
          <w:szCs w:val="24"/>
        </w:rPr>
        <w:t xml:space="preserve"> to return to school the next day and shall be checked by the nurse or designee before returning to class.  Once he/she is determined to be free of lice, the student </w:t>
      </w:r>
      <w:proofErr w:type="gramStart"/>
      <w:r>
        <w:rPr>
          <w:rFonts w:ascii="Times New Roman" w:eastAsia="Times New Roman" w:hAnsi="Times New Roman" w:cs="Times New Roman"/>
          <w:sz w:val="24"/>
          <w:szCs w:val="24"/>
        </w:rPr>
        <w:t>shall be rechecked</w:t>
      </w:r>
      <w:proofErr w:type="gramEnd"/>
      <w:r>
        <w:rPr>
          <w:rFonts w:ascii="Times New Roman" w:eastAsia="Times New Roman" w:hAnsi="Times New Roman" w:cs="Times New Roman"/>
          <w:sz w:val="24"/>
          <w:szCs w:val="24"/>
        </w:rPr>
        <w:t xml:space="preserve"> weekly for up to six weeks.</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5141.3 - Health Examinations)</w:t>
      </w:r>
    </w:p>
    <w:p w:rsidR="00A11249" w:rsidRDefault="00A11249" w:rsidP="00A11249">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5141.6 - Student Health and Social Services)</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send home the notification required by law for excluded students.  (Education Code 48213)</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5112.2 - Exclusions from Attendance)</w:t>
      </w:r>
    </w:p>
    <w:p w:rsidR="00A11249" w:rsidRDefault="00A11249" w:rsidP="00A11249">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and school nurse shall work with the parents/guardians of any student who has been deemed </w:t>
      </w:r>
      <w:proofErr w:type="gramStart"/>
      <w:r>
        <w:rPr>
          <w:rFonts w:ascii="Times New Roman" w:eastAsia="Times New Roman" w:hAnsi="Times New Roman" w:cs="Times New Roman"/>
          <w:sz w:val="24"/>
          <w:szCs w:val="24"/>
        </w:rPr>
        <w:t>to be a</w:t>
      </w:r>
      <w:proofErr w:type="gramEnd"/>
      <w:r>
        <w:rPr>
          <w:rFonts w:ascii="Times New Roman" w:eastAsia="Times New Roman" w:hAnsi="Times New Roman" w:cs="Times New Roman"/>
          <w:sz w:val="24"/>
          <w:szCs w:val="24"/>
        </w:rPr>
        <w:t xml:space="preserve"> chronic head lice case in order to help minimize the student's absences from school.</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rsidR="00A11249" w:rsidRDefault="00A11249" w:rsidP="00A1124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5113.1 - Truancy)</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two or more students in any class </w:t>
      </w:r>
      <w:proofErr w:type="gramStart"/>
      <w:r>
        <w:rPr>
          <w:rFonts w:ascii="Times New Roman" w:eastAsia="Times New Roman" w:hAnsi="Times New Roman" w:cs="Times New Roman"/>
          <w:sz w:val="24"/>
          <w:szCs w:val="24"/>
        </w:rPr>
        <w:t>have been identified</w:t>
      </w:r>
      <w:proofErr w:type="gramEnd"/>
      <w:r>
        <w:rPr>
          <w:rFonts w:ascii="Times New Roman" w:eastAsia="Times New Roman" w:hAnsi="Times New Roman" w:cs="Times New Roman"/>
          <w:sz w:val="24"/>
          <w:szCs w:val="24"/>
        </w:rPr>
        <w:t xml:space="preserve"> as having a head lice infestation, all students in the class shall be examined. In consultation with the school nurse, the principal may also send information about head lice home to all parents/guardians of the students in that class.</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Staff shall maintain the privacy of students identified as having head lice and excluded from attendance.</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5141.33(b)</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HEAD </w:t>
      </w:r>
      <w:proofErr w:type="gramStart"/>
      <w:r>
        <w:rPr>
          <w:rFonts w:ascii="Times New Roman" w:eastAsia="Times New Roman" w:hAnsi="Times New Roman" w:cs="Times New Roman"/>
          <w:b/>
          <w:sz w:val="24"/>
          <w:szCs w:val="24"/>
        </w:rPr>
        <w:t>LICE</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4119.23/4219.23/4319.23 - Unauthorized Release of Confidential/Privileged Information)</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48210-48216 Persons excluded</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49451</w:t>
      </w:r>
      <w:proofErr w:type="gramEnd"/>
      <w:r>
        <w:rPr>
          <w:rFonts w:ascii="Times New Roman" w:eastAsia="Times New Roman" w:hAnsi="Times New Roman" w:cs="Times New Roman"/>
          <w:i/>
          <w:sz w:val="20"/>
          <w:szCs w:val="20"/>
        </w:rPr>
        <w:t xml:space="preserve"> Physical examinations: parent's refusal to consent</w:t>
      </w:r>
    </w:p>
    <w:p w:rsidR="00A11249" w:rsidRDefault="00A11249" w:rsidP="00A11249">
      <w:pPr>
        <w:tabs>
          <w:tab w:val="right" w:pos="9000"/>
        </w:tabs>
        <w:spacing w:line="240" w:lineRule="auto"/>
        <w:ind w:right="-144"/>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AMERICAN ACADEMY OF PEDIATRICS</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Lice, Nits, and School Policy</w:t>
      </w:r>
      <w:r>
        <w:rPr>
          <w:rFonts w:ascii="Times New Roman" w:eastAsia="Times New Roman" w:hAnsi="Times New Roman" w:cs="Times New Roman"/>
          <w:i/>
          <w:sz w:val="20"/>
          <w:szCs w:val="20"/>
        </w:rPr>
        <w:t>, Official Journal of the American Academy of Pediatrics, May 2001</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CALIFORNIA DEPARTMENT OF HEALTH SERVICES</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Guidelines for Parents on Control of Head Lice, 2006</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CALIFORNIA SCHOOL NURSES ORGANIZATION</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Position Statement:  </w:t>
      </w:r>
      <w:proofErr w:type="spellStart"/>
      <w:r>
        <w:rPr>
          <w:rFonts w:ascii="Times New Roman" w:eastAsia="Times New Roman" w:hAnsi="Times New Roman" w:cs="Times New Roman"/>
          <w:i/>
          <w:sz w:val="20"/>
          <w:szCs w:val="20"/>
        </w:rPr>
        <w:t>Pediculosis</w:t>
      </w:r>
      <w:proofErr w:type="spellEnd"/>
      <w:r>
        <w:rPr>
          <w:rFonts w:ascii="Times New Roman" w:eastAsia="Times New Roman" w:hAnsi="Times New Roman" w:cs="Times New Roman"/>
          <w:i/>
          <w:sz w:val="20"/>
          <w:szCs w:val="20"/>
        </w:rPr>
        <w:t xml:space="preserve"> Management, 2005</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Health Services, Infectious Diseases Branch: http://www.dhs.ca.gov/ps/dcdc/disb/disbindex.htm</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School Nurses Organization: http://www.scno.org</w:t>
      </w:r>
    </w:p>
    <w:p w:rsidR="00A11249" w:rsidRDefault="00A11249" w:rsidP="00A11249">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Centers for Disease Control and Prevention, Parasitic Disease Information, Head Lice: http://www.cdc.gov/ncidod/dpd/parasites/lice</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A11249" w:rsidRDefault="00A11249" w:rsidP="00A11249">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49"/>
    <w:rsid w:val="00A11249"/>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B06936-37DA-43BD-8345-12A855B4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11249"/>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2023-08-23T17:42:00Z</dcterms:created>
  <dcterms:modified xsi:type="dcterms:W3CDTF">2023-08-23T17:43:00Z</dcterms:modified>
</cp:coreProperties>
</file>