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5141.21(a)</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sz w:val="24"/>
          <w:szCs w:val="24"/>
        </w:rPr>
        <w:t>ADMINISTERING MEDICATION AND MONITORING HEALTH CONDITIONS</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some students may need to take medication prescribed by a physician during the school day in order to be able to attend school.  The Superintendent or designee shall develop processes for the administration of medication to such students by school personnel.</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5141.24 - Specialized Health Care Services)</w:t>
      </w: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Prescribed medication may be administered by the school nurse or other designated school personnel only when the Superintendent or designee has received written statements from both a student's physician and parent/guardian.  (Education Code 49423; 5 CCR 600)</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staff who administer medication, including epinephrine auto-injections, to students shall receive training from qualified medical personnel on how such medication </w:t>
      </w:r>
      <w:proofErr w:type="gramStart"/>
      <w:r>
        <w:rPr>
          <w:rFonts w:ascii="Times New Roman" w:eastAsia="Times New Roman" w:hAnsi="Times New Roman" w:cs="Times New Roman"/>
          <w:sz w:val="24"/>
          <w:szCs w:val="24"/>
        </w:rPr>
        <w:t>should be administered</w:t>
      </w:r>
      <w:proofErr w:type="gramEnd"/>
      <w:r>
        <w:rPr>
          <w:rFonts w:ascii="Times New Roman" w:eastAsia="Times New Roman" w:hAnsi="Times New Roman" w:cs="Times New Roman"/>
          <w:sz w:val="24"/>
          <w:szCs w:val="24"/>
        </w:rPr>
        <w:t xml:space="preserve"> as well as training in the proper documentation and storage of the medication.</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authorized to administer the medication shall do so in accordance with administrative regulations and </w:t>
      </w:r>
      <w:proofErr w:type="gramStart"/>
      <w:r>
        <w:rPr>
          <w:rFonts w:ascii="Times New Roman" w:eastAsia="Times New Roman" w:hAnsi="Times New Roman" w:cs="Times New Roman"/>
          <w:sz w:val="24"/>
          <w:szCs w:val="24"/>
        </w:rPr>
        <w:t>shall be afforded</w:t>
      </w:r>
      <w:proofErr w:type="gramEnd"/>
      <w:r>
        <w:rPr>
          <w:rFonts w:ascii="Times New Roman" w:eastAsia="Times New Roman" w:hAnsi="Times New Roman" w:cs="Times New Roman"/>
          <w:sz w:val="24"/>
          <w:szCs w:val="24"/>
        </w:rPr>
        <w:t xml:space="preserve"> appropriate liability protection.</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parent/guardian so chooses, he/she may administer the medication to his/her child.  In addition, the parent/guardian may designate another individual who is not a school employee to administer the medication to the student.</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Self-Administration and Monitoring</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written request by the parent/guardian and with the approval of the student's physician, a student with a medical condition that requires frequent treatment, monitoring, or testing </w:t>
      </w:r>
      <w:proofErr w:type="gramStart"/>
      <w:r>
        <w:rPr>
          <w:rFonts w:ascii="Times New Roman" w:eastAsia="Times New Roman" w:hAnsi="Times New Roman" w:cs="Times New Roman"/>
          <w:sz w:val="24"/>
          <w:szCs w:val="24"/>
        </w:rPr>
        <w:t>may be allowed</w:t>
      </w:r>
      <w:proofErr w:type="gramEnd"/>
      <w:r>
        <w:rPr>
          <w:rFonts w:ascii="Times New Roman" w:eastAsia="Times New Roman" w:hAnsi="Times New Roman" w:cs="Times New Roman"/>
          <w:sz w:val="24"/>
          <w:szCs w:val="24"/>
        </w:rPr>
        <w:t xml:space="preserve"> to self-administer, self-monitor, and/or self-test.  The student shall observe universal precautions in the handling of blood and other bodily fluids.</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4119.43/4219.43/4319.43 - Universal Precautions)</w:t>
      </w: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5141.21(b)</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ADMINISTERING MEDICATION AND MONITORING HEALTH </w:t>
      </w:r>
      <w:proofErr w:type="gramStart"/>
      <w:r>
        <w:rPr>
          <w:rFonts w:ascii="Times New Roman" w:eastAsia="Times New Roman" w:hAnsi="Times New Roman" w:cs="Times New Roman"/>
          <w:b/>
          <w:sz w:val="24"/>
          <w:szCs w:val="24"/>
        </w:rPr>
        <w:t>CONDITIONS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Notification</w:t>
      </w:r>
      <w:proofErr w:type="gramEnd"/>
      <w:r>
        <w:rPr>
          <w:rFonts w:ascii="Times New Roman" w:eastAsia="Times New Roman" w:hAnsi="Times New Roman" w:cs="Times New Roman"/>
          <w:i/>
          <w:sz w:val="20"/>
          <w:szCs w:val="20"/>
        </w:rPr>
        <w:t xml:space="preserve"> at beginning of term</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49407  Liability</w:t>
      </w:r>
      <w:proofErr w:type="gramEnd"/>
      <w:r>
        <w:rPr>
          <w:rFonts w:ascii="Times New Roman" w:eastAsia="Times New Roman" w:hAnsi="Times New Roman" w:cs="Times New Roman"/>
          <w:i/>
          <w:sz w:val="20"/>
          <w:szCs w:val="20"/>
        </w:rPr>
        <w:t xml:space="preserve"> for treatment</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Emergency</w:t>
      </w:r>
      <w:proofErr w:type="gramEnd"/>
      <w:r>
        <w:rPr>
          <w:rFonts w:ascii="Times New Roman" w:eastAsia="Times New Roman" w:hAnsi="Times New Roman" w:cs="Times New Roman"/>
          <w:i/>
          <w:sz w:val="20"/>
          <w:szCs w:val="20"/>
        </w:rPr>
        <w:t xml:space="preserve"> information</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49414</w:t>
      </w:r>
      <w:proofErr w:type="gramEnd"/>
      <w:r>
        <w:rPr>
          <w:rFonts w:ascii="Times New Roman" w:eastAsia="Times New Roman" w:hAnsi="Times New Roman" w:cs="Times New Roman"/>
          <w:i/>
          <w:sz w:val="20"/>
          <w:szCs w:val="20"/>
        </w:rPr>
        <w:t xml:space="preserve"> Emergency epinephrine auto-injectors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49414.5  Providing</w:t>
      </w:r>
      <w:proofErr w:type="gramEnd"/>
      <w:r>
        <w:rPr>
          <w:rFonts w:ascii="Times New Roman" w:eastAsia="Times New Roman" w:hAnsi="Times New Roman" w:cs="Times New Roman"/>
          <w:i/>
          <w:sz w:val="20"/>
          <w:szCs w:val="20"/>
        </w:rPr>
        <w:t xml:space="preserve"> school personnel with voluntary emergency training</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  Administration</w:t>
      </w:r>
      <w:proofErr w:type="gramEnd"/>
      <w:r>
        <w:rPr>
          <w:rFonts w:ascii="Times New Roman" w:eastAsia="Times New Roman" w:hAnsi="Times New Roman" w:cs="Times New Roman"/>
          <w:i/>
          <w:sz w:val="20"/>
          <w:szCs w:val="20"/>
        </w:rPr>
        <w:t xml:space="preserve"> of prescribed medication for student</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49423.1 Inhaled asthma medication, conditions upon which pupil may carry and self-administer medication</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49423.5  Specialized</w:t>
      </w:r>
      <w:proofErr w:type="gramEnd"/>
      <w:r>
        <w:rPr>
          <w:rFonts w:ascii="Times New Roman" w:eastAsia="Times New Roman" w:hAnsi="Times New Roman" w:cs="Times New Roman"/>
          <w:i/>
          <w:sz w:val="20"/>
          <w:szCs w:val="20"/>
        </w:rPr>
        <w:t xml:space="preserve"> health care services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49426  School</w:t>
      </w:r>
      <w:proofErr w:type="gramEnd"/>
      <w:r>
        <w:rPr>
          <w:rFonts w:ascii="Times New Roman" w:eastAsia="Times New Roman" w:hAnsi="Times New Roman" w:cs="Times New Roman"/>
          <w:i/>
          <w:sz w:val="20"/>
          <w:szCs w:val="20"/>
        </w:rPr>
        <w:t xml:space="preserve"> nurses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49480  Continuing</w:t>
      </w:r>
      <w:proofErr w:type="gramEnd"/>
      <w:r>
        <w:rPr>
          <w:rFonts w:ascii="Times New Roman" w:eastAsia="Times New Roman" w:hAnsi="Times New Roman" w:cs="Times New Roman"/>
          <w:i/>
          <w:sz w:val="20"/>
          <w:szCs w:val="20"/>
        </w:rPr>
        <w:t xml:space="preserve"> medication regimen; notice</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BUSINESS AND PROFESSIONS CODE</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2700-</w:t>
      </w:r>
      <w:proofErr w:type="gramStart"/>
      <w:r>
        <w:rPr>
          <w:rFonts w:ascii="Times New Roman" w:eastAsia="Times New Roman" w:hAnsi="Times New Roman" w:cs="Times New Roman"/>
          <w:i/>
          <w:sz w:val="20"/>
          <w:szCs w:val="20"/>
        </w:rPr>
        <w:t>2837  Nursing</w:t>
      </w:r>
      <w:proofErr w:type="gramEnd"/>
      <w:r>
        <w:rPr>
          <w:rFonts w:ascii="Times New Roman" w:eastAsia="Times New Roman" w:hAnsi="Times New Roman" w:cs="Times New Roman"/>
          <w:i/>
          <w:sz w:val="20"/>
          <w:szCs w:val="20"/>
        </w:rPr>
        <w:t>, especially:</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2726  Authority</w:t>
      </w:r>
      <w:proofErr w:type="gramEnd"/>
      <w:r>
        <w:rPr>
          <w:rFonts w:ascii="Times New Roman" w:eastAsia="Times New Roman" w:hAnsi="Times New Roman" w:cs="Times New Roman"/>
          <w:i/>
          <w:sz w:val="20"/>
          <w:szCs w:val="20"/>
        </w:rPr>
        <w:t xml:space="preserve"> not conferred</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2727  Exceptions</w:t>
      </w:r>
      <w:proofErr w:type="gramEnd"/>
      <w:r>
        <w:rPr>
          <w:rFonts w:ascii="Times New Roman" w:eastAsia="Times New Roman" w:hAnsi="Times New Roman" w:cs="Times New Roman"/>
          <w:i/>
          <w:sz w:val="20"/>
          <w:szCs w:val="20"/>
        </w:rPr>
        <w:t xml:space="preserve"> in general</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CODE OF REGULATIONS, TITLE 5</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600-611 Administering medication to students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p>
    <w:p w:rsidR="00B641FD" w:rsidRDefault="00B641FD" w:rsidP="00B641FD">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NATIONAL DIABETES EDUCATION PROGRAM PUBLICATIONS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Helping the Student with Diabetes Succeed:  A Guide for School Personnel</w:t>
      </w:r>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June,</w:t>
      </w:r>
      <w:proofErr w:type="gramEnd"/>
      <w:r>
        <w:rPr>
          <w:rFonts w:ascii="Times New Roman" w:eastAsia="Times New Roman" w:hAnsi="Times New Roman" w:cs="Times New Roman"/>
          <w:i/>
          <w:sz w:val="20"/>
          <w:szCs w:val="20"/>
        </w:rPr>
        <w:t xml:space="preserve"> 2003</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PUBLICATIONS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Training Standards for the Administration of Epinephrine Auto-Injectors</w:t>
      </w:r>
      <w:r>
        <w:rPr>
          <w:rFonts w:ascii="Times New Roman" w:eastAsia="Times New Roman" w:hAnsi="Times New Roman" w:cs="Times New Roman"/>
          <w:i/>
          <w:sz w:val="20"/>
          <w:szCs w:val="20"/>
        </w:rPr>
        <w:t>, December, 2004</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Diabetes Association:  http://www.diabetes.org</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Health Services and School Nursing:  http://www.cde.ca.gov/ls/he/hn</w:t>
      </w:r>
    </w:p>
    <w:p w:rsidR="00B641FD" w:rsidRDefault="00B641FD" w:rsidP="00B641F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Department of Health and Human Services, National Institutes of Health, National Heart, Lung and Blood Institute, asthma information: http://www.nhlbi.nih.gov/health/public/lung/index.htm#asthma</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641FD" w:rsidRDefault="00B641FD" w:rsidP="00B641FD">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FD"/>
    <w:rsid w:val="00B641FD"/>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0DE2F-E316-4219-9C57-84201D9D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41F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2023-08-23T17:03:00Z</dcterms:created>
  <dcterms:modified xsi:type="dcterms:W3CDTF">2023-08-23T17:04:00Z</dcterms:modified>
</cp:coreProperties>
</file>