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5E62" w:rsidRDefault="003B5E62" w:rsidP="003B5E62">
      <w:pPr>
        <w:ind w:left="0" w:hanging="2"/>
      </w:pPr>
      <w:bookmarkStart w:id="0" w:name="_GoBack"/>
      <w:r>
        <w:rPr>
          <w:b/>
        </w:rPr>
        <w:t>Community Relations</w:t>
      </w:r>
      <w:r>
        <w:rPr>
          <w:b/>
        </w:rPr>
        <w:tab/>
      </w:r>
      <w:r>
        <w:t>BP 1312.2(a)</w:t>
      </w:r>
    </w:p>
    <w:bookmarkEnd w:id="0"/>
    <w:p w:rsidR="003B5E62" w:rsidRDefault="003B5E62" w:rsidP="003B5E62">
      <w:pPr>
        <w:ind w:left="0" w:hanging="2"/>
      </w:pPr>
    </w:p>
    <w:p w:rsidR="003B5E62" w:rsidRDefault="003B5E62" w:rsidP="003B5E62">
      <w:pPr>
        <w:ind w:left="0" w:hanging="2"/>
      </w:pPr>
      <w:r>
        <w:rPr>
          <w:b/>
        </w:rPr>
        <w:t>COMPLAINTS CONCERNING INSTRUCTIONAL MATERIALS</w:t>
      </w:r>
    </w:p>
    <w:p w:rsidR="003B5E62" w:rsidRDefault="003B5E62" w:rsidP="003B5E62">
      <w:pPr>
        <w:ind w:left="0" w:hanging="2"/>
      </w:pPr>
    </w:p>
    <w:p w:rsidR="003B5E62" w:rsidRDefault="003B5E62" w:rsidP="003B5E62">
      <w:pPr>
        <w:ind w:left="0" w:hanging="2"/>
      </w:pPr>
    </w:p>
    <w:p w:rsidR="003B5E62" w:rsidRDefault="003B5E62" w:rsidP="003B5E62">
      <w:pPr>
        <w:ind w:left="0" w:hanging="2"/>
      </w:pPr>
      <w:r>
        <w:t xml:space="preserve">The Governing Board uses a comprehensive process to adopt district instructional materials that is based on selection criteria established by law and Board policy and includes opportunities for the involvement of parents/guardians and community members.  Complaints concerning the content or use of instructional materials, including textbooks, supplementary instructional materials, library materials, or other instructional materials and equipment, </w:t>
      </w:r>
      <w:proofErr w:type="gramStart"/>
      <w:r>
        <w:t>shall be properly and fairly considered</w:t>
      </w:r>
      <w:proofErr w:type="gramEnd"/>
      <w:r>
        <w:t xml:space="preserve"> using established complaint procedures.</w:t>
      </w:r>
    </w:p>
    <w:p w:rsidR="003B5E62" w:rsidRDefault="003B5E62" w:rsidP="003B5E62">
      <w:pPr>
        <w:ind w:left="0" w:hanging="2"/>
      </w:pPr>
    </w:p>
    <w:p w:rsidR="003B5E62" w:rsidRDefault="003B5E62" w:rsidP="003B5E62">
      <w:pPr>
        <w:ind w:left="0" w:hanging="2"/>
        <w:jc w:val="left"/>
        <w:rPr>
          <w:sz w:val="20"/>
          <w:szCs w:val="20"/>
        </w:rPr>
      </w:pPr>
      <w:r>
        <w:rPr>
          <w:i/>
          <w:sz w:val="20"/>
          <w:szCs w:val="20"/>
        </w:rPr>
        <w:t>(cf. 6161.1 - Selection and Evaluation of Instructional Materials)</w:t>
      </w:r>
    </w:p>
    <w:p w:rsidR="003B5E62" w:rsidRDefault="003B5E62" w:rsidP="003B5E62">
      <w:pPr>
        <w:ind w:left="0" w:hanging="2"/>
        <w:jc w:val="left"/>
        <w:rPr>
          <w:sz w:val="20"/>
          <w:szCs w:val="20"/>
        </w:rPr>
      </w:pPr>
      <w:r>
        <w:rPr>
          <w:i/>
          <w:sz w:val="20"/>
          <w:szCs w:val="20"/>
        </w:rPr>
        <w:t>(cf. 6161.11 - Supplementary Instructional Materials)</w:t>
      </w:r>
    </w:p>
    <w:p w:rsidR="003B5E62" w:rsidRDefault="003B5E62" w:rsidP="003B5E62">
      <w:pPr>
        <w:ind w:left="0" w:hanging="2"/>
        <w:rPr>
          <w:sz w:val="20"/>
          <w:szCs w:val="20"/>
        </w:rPr>
      </w:pPr>
      <w:r>
        <w:rPr>
          <w:i/>
          <w:sz w:val="20"/>
          <w:szCs w:val="20"/>
        </w:rPr>
        <w:t>(cf. 6163.1 - Library Media Centers)</w:t>
      </w:r>
    </w:p>
    <w:p w:rsidR="003B5E62" w:rsidRDefault="003B5E62" w:rsidP="003B5E62">
      <w:pPr>
        <w:ind w:left="0" w:hanging="2"/>
      </w:pPr>
    </w:p>
    <w:p w:rsidR="003B5E62" w:rsidRDefault="003B5E62" w:rsidP="003B5E62">
      <w:pPr>
        <w:ind w:left="0" w:hanging="2"/>
      </w:pPr>
      <w:r>
        <w:t xml:space="preserve">Parents/guardians are encouraged to discuss any concerns regarding instructional materials with their child's teacher and/or the school principal.  If the situation remains unresolved, a complaint </w:t>
      </w:r>
      <w:proofErr w:type="gramStart"/>
      <w:r>
        <w:t>may be filed</w:t>
      </w:r>
      <w:proofErr w:type="gramEnd"/>
      <w:r>
        <w:t xml:space="preserve"> using the process specified in the administrative regulation.</w:t>
      </w:r>
    </w:p>
    <w:p w:rsidR="003B5E62" w:rsidRDefault="003B5E62" w:rsidP="003B5E62">
      <w:pPr>
        <w:ind w:left="0" w:hanging="2"/>
      </w:pPr>
    </w:p>
    <w:p w:rsidR="003B5E62" w:rsidRDefault="003B5E62" w:rsidP="003B5E62">
      <w:pPr>
        <w:ind w:left="0" w:hanging="2"/>
      </w:pPr>
      <w:r>
        <w:t>The district shall accept complaints concerning instructional materials only from staff, district residents, or the parents/guardians of children enrolled in a district school.</w:t>
      </w:r>
    </w:p>
    <w:p w:rsidR="003B5E62" w:rsidRDefault="003B5E62" w:rsidP="003B5E62">
      <w:pPr>
        <w:ind w:left="0" w:hanging="2"/>
      </w:pPr>
    </w:p>
    <w:p w:rsidR="003B5E62" w:rsidRDefault="003B5E62" w:rsidP="003B5E62">
      <w:pPr>
        <w:ind w:left="0" w:hanging="2"/>
      </w:pPr>
      <w:r>
        <w:t>When deliberating upon challenged materials, the Superintendent and/or review committee shall consider the educational philosophy of the district, the professional opinions of teachers of the subject and of other competent authorities, reviews of the materials by reputable bodies, the teacher's stated objectives in using the materials, community standards, and the objections of the complainant.</w:t>
      </w:r>
    </w:p>
    <w:p w:rsidR="003B5E62" w:rsidRDefault="003B5E62" w:rsidP="003B5E62">
      <w:pPr>
        <w:ind w:left="0" w:hanging="2"/>
      </w:pPr>
    </w:p>
    <w:p w:rsidR="003B5E62" w:rsidRDefault="003B5E62" w:rsidP="003B5E62">
      <w:pPr>
        <w:ind w:left="0" w:hanging="2"/>
      </w:pPr>
      <w:r>
        <w:t>Complainants are encouraged to accept the Superintendent's or review committee's decision. However, if the complainant finds that decision unsatisfactory, he/she may appeal the decision to the Board.</w:t>
      </w:r>
    </w:p>
    <w:p w:rsidR="003B5E62" w:rsidRDefault="003B5E62" w:rsidP="003B5E62">
      <w:pPr>
        <w:ind w:left="0" w:hanging="2"/>
      </w:pPr>
    </w:p>
    <w:p w:rsidR="003B5E62" w:rsidRDefault="003B5E62" w:rsidP="003B5E62">
      <w:pPr>
        <w:ind w:left="0" w:hanging="2"/>
        <w:rPr>
          <w:sz w:val="20"/>
          <w:szCs w:val="20"/>
        </w:rPr>
      </w:pPr>
      <w:r>
        <w:rPr>
          <w:i/>
          <w:sz w:val="20"/>
          <w:szCs w:val="20"/>
        </w:rPr>
        <w:t>(cf. 9322 - Agenda/Meeting Materials)</w:t>
      </w:r>
    </w:p>
    <w:p w:rsidR="003B5E62" w:rsidRDefault="003B5E62" w:rsidP="003B5E62">
      <w:pPr>
        <w:ind w:left="0" w:hanging="2"/>
      </w:pPr>
    </w:p>
    <w:p w:rsidR="003B5E62" w:rsidRDefault="003B5E62" w:rsidP="003B5E62">
      <w:pPr>
        <w:ind w:left="0" w:hanging="2"/>
      </w:pPr>
      <w:r>
        <w:t xml:space="preserve">The district's decision </w:t>
      </w:r>
      <w:proofErr w:type="gramStart"/>
      <w:r>
        <w:t>shall be based</w:t>
      </w:r>
      <w:proofErr w:type="gramEnd"/>
      <w:r>
        <w:t xml:space="preserve"> on educational suitability of the materials and the criteria established in Board policy and administrative regulation.</w:t>
      </w:r>
    </w:p>
    <w:p w:rsidR="003B5E62" w:rsidRDefault="003B5E62" w:rsidP="003B5E62">
      <w:pPr>
        <w:ind w:left="0" w:hanging="2"/>
      </w:pPr>
    </w:p>
    <w:p w:rsidR="003B5E62" w:rsidRDefault="003B5E62" w:rsidP="003B5E62">
      <w:pPr>
        <w:ind w:left="0" w:hanging="2"/>
        <w:jc w:val="left"/>
        <w:rPr>
          <w:sz w:val="20"/>
          <w:szCs w:val="20"/>
        </w:rPr>
      </w:pPr>
      <w:r>
        <w:rPr>
          <w:i/>
          <w:sz w:val="20"/>
          <w:szCs w:val="20"/>
        </w:rPr>
        <w:t>(cf. 6144 - Controversial Issues)</w:t>
      </w:r>
    </w:p>
    <w:p w:rsidR="003B5E62" w:rsidRDefault="003B5E62" w:rsidP="003B5E62">
      <w:pPr>
        <w:ind w:left="0" w:hanging="2"/>
        <w:jc w:val="left"/>
        <w:rPr>
          <w:sz w:val="20"/>
          <w:szCs w:val="20"/>
        </w:rPr>
      </w:pPr>
      <w:r>
        <w:rPr>
          <w:i/>
          <w:sz w:val="20"/>
          <w:szCs w:val="20"/>
        </w:rPr>
        <w:t>(cf. 9000 - Role of the Board)</w:t>
      </w:r>
    </w:p>
    <w:p w:rsidR="003B5E62" w:rsidRDefault="003B5E62" w:rsidP="003B5E62">
      <w:pPr>
        <w:ind w:left="0" w:hanging="2"/>
        <w:jc w:val="left"/>
        <w:rPr>
          <w:sz w:val="20"/>
          <w:szCs w:val="20"/>
        </w:rPr>
      </w:pPr>
      <w:r>
        <w:rPr>
          <w:i/>
          <w:sz w:val="20"/>
          <w:szCs w:val="20"/>
        </w:rPr>
        <w:t>(cf. 9005 - Governance Standards)</w:t>
      </w:r>
    </w:p>
    <w:p w:rsidR="003B5E62" w:rsidRDefault="003B5E62" w:rsidP="003B5E62">
      <w:pPr>
        <w:ind w:left="0" w:hanging="2"/>
      </w:pPr>
    </w:p>
    <w:p w:rsidR="003B5E62" w:rsidRDefault="003B5E62" w:rsidP="003B5E62">
      <w:pPr>
        <w:ind w:left="0" w:hanging="2"/>
      </w:pPr>
      <w:r>
        <w:t>Complaints related to sufficiency of textbooks or instructional materials shall be resolved pursuant to the district's Williams uniform complaint procedure at AR 1312.4.</w:t>
      </w:r>
    </w:p>
    <w:p w:rsidR="003B5E62" w:rsidRDefault="003B5E62" w:rsidP="003B5E62">
      <w:pPr>
        <w:ind w:left="0" w:hanging="2"/>
      </w:pPr>
    </w:p>
    <w:p w:rsidR="003B5E62" w:rsidRDefault="003B5E62" w:rsidP="003B5E62">
      <w:pPr>
        <w:ind w:left="0" w:hanging="2"/>
        <w:rPr>
          <w:sz w:val="20"/>
          <w:szCs w:val="20"/>
        </w:rPr>
      </w:pPr>
      <w:r>
        <w:rPr>
          <w:i/>
          <w:sz w:val="20"/>
          <w:szCs w:val="20"/>
        </w:rPr>
        <w:t>(cf. 1312.1 - Complaints Concerning District Employees)</w:t>
      </w:r>
    </w:p>
    <w:p w:rsidR="003B5E62" w:rsidRDefault="003B5E62" w:rsidP="003B5E62">
      <w:pPr>
        <w:ind w:left="0" w:hanging="2"/>
        <w:rPr>
          <w:sz w:val="20"/>
          <w:szCs w:val="20"/>
        </w:rPr>
      </w:pPr>
      <w:r>
        <w:rPr>
          <w:i/>
          <w:sz w:val="20"/>
          <w:szCs w:val="20"/>
        </w:rPr>
        <w:t>(cf. 1312.3 - Uniform Complaint Procedures)</w:t>
      </w:r>
    </w:p>
    <w:p w:rsidR="003B5E62" w:rsidRDefault="003B5E62" w:rsidP="003B5E62">
      <w:pPr>
        <w:ind w:left="0" w:hanging="2"/>
        <w:rPr>
          <w:sz w:val="20"/>
          <w:szCs w:val="20"/>
        </w:rPr>
      </w:pPr>
      <w:r>
        <w:rPr>
          <w:i/>
          <w:sz w:val="20"/>
          <w:szCs w:val="20"/>
        </w:rPr>
        <w:t>(cf. 1312.4 - Williams Uniform Complaint Procedures)</w:t>
      </w:r>
    </w:p>
    <w:p w:rsidR="003B5E62" w:rsidRDefault="003B5E62" w:rsidP="003B5E62">
      <w:pPr>
        <w:ind w:left="0" w:hanging="2"/>
      </w:pPr>
    </w:p>
    <w:p w:rsidR="003B5E62" w:rsidRDefault="003B5E62" w:rsidP="003B5E62">
      <w:pPr>
        <w:ind w:left="0" w:hanging="2"/>
      </w:pPr>
    </w:p>
    <w:p w:rsidR="003B5E62" w:rsidRDefault="003B5E62" w:rsidP="003B5E62">
      <w:pPr>
        <w:ind w:left="0" w:hanging="2"/>
        <w:rPr>
          <w:sz w:val="20"/>
          <w:szCs w:val="20"/>
        </w:rPr>
      </w:pPr>
      <w:r>
        <w:rPr>
          <w:i/>
          <w:sz w:val="20"/>
          <w:szCs w:val="20"/>
        </w:rPr>
        <w:t>Legal Reference:  (see next page)</w:t>
      </w:r>
    </w:p>
    <w:p w:rsidR="003B5E62" w:rsidRDefault="003B5E62" w:rsidP="003B5E62">
      <w:pPr>
        <w:ind w:left="0" w:hanging="2"/>
      </w:pPr>
      <w:r>
        <w:tab/>
      </w:r>
      <w:r>
        <w:tab/>
      </w:r>
      <w:r>
        <w:t>BP 1312.2(b)</w:t>
      </w:r>
    </w:p>
    <w:p w:rsidR="003B5E62" w:rsidRDefault="003B5E62" w:rsidP="003B5E62">
      <w:pPr>
        <w:ind w:left="0" w:hanging="2"/>
      </w:pPr>
    </w:p>
    <w:p w:rsidR="003B5E62" w:rsidRDefault="003B5E62" w:rsidP="003B5E62">
      <w:pPr>
        <w:ind w:left="0" w:hanging="2"/>
      </w:pPr>
    </w:p>
    <w:p w:rsidR="003B5E62" w:rsidRDefault="003B5E62" w:rsidP="003B5E62">
      <w:pPr>
        <w:ind w:left="0" w:hanging="2"/>
      </w:pPr>
      <w:r>
        <w:rPr>
          <w:b/>
        </w:rPr>
        <w:t xml:space="preserve">COMPLAINTS CONCERNING INSTRUCTIONAL </w:t>
      </w:r>
      <w:proofErr w:type="gramStart"/>
      <w:r>
        <w:rPr>
          <w:b/>
        </w:rPr>
        <w:t xml:space="preserve">MATERIALS  </w:t>
      </w:r>
      <w:r>
        <w:t>(</w:t>
      </w:r>
      <w:proofErr w:type="gramEnd"/>
      <w:r>
        <w:t>continued)</w:t>
      </w:r>
    </w:p>
    <w:p w:rsidR="003B5E62" w:rsidRDefault="003B5E62" w:rsidP="003B5E62">
      <w:pPr>
        <w:ind w:left="0" w:hanging="2"/>
        <w:jc w:val="left"/>
      </w:pPr>
    </w:p>
    <w:p w:rsidR="003B5E62" w:rsidRDefault="003B5E62" w:rsidP="003B5E62">
      <w:pPr>
        <w:ind w:left="0" w:hanging="2"/>
      </w:pPr>
    </w:p>
    <w:p w:rsidR="003B5E62" w:rsidRDefault="003B5E62" w:rsidP="003B5E62">
      <w:pPr>
        <w:ind w:left="0" w:hanging="2"/>
      </w:pPr>
    </w:p>
    <w:p w:rsidR="003B5E62" w:rsidRDefault="003B5E62" w:rsidP="003B5E62">
      <w:pPr>
        <w:ind w:left="0" w:hanging="2"/>
        <w:jc w:val="left"/>
        <w:rPr>
          <w:sz w:val="20"/>
          <w:szCs w:val="20"/>
        </w:rPr>
      </w:pPr>
      <w:r>
        <w:rPr>
          <w:i/>
          <w:sz w:val="20"/>
          <w:szCs w:val="20"/>
        </w:rPr>
        <w:t>Legal Reference:</w:t>
      </w:r>
    </w:p>
    <w:p w:rsidR="003B5E62" w:rsidRDefault="003B5E62" w:rsidP="003B5E62">
      <w:pPr>
        <w:ind w:left="0" w:hanging="2"/>
        <w:jc w:val="left"/>
        <w:rPr>
          <w:sz w:val="20"/>
          <w:szCs w:val="20"/>
          <w:u w:val="single"/>
        </w:rPr>
      </w:pPr>
      <w:r>
        <w:rPr>
          <w:i/>
          <w:sz w:val="20"/>
          <w:szCs w:val="20"/>
          <w:u w:val="single"/>
        </w:rPr>
        <w:t>EDUCATION CODE</w:t>
      </w:r>
    </w:p>
    <w:p w:rsidR="003B5E62" w:rsidRDefault="003B5E62" w:rsidP="003B5E62">
      <w:pPr>
        <w:ind w:left="0" w:hanging="2"/>
        <w:jc w:val="left"/>
        <w:rPr>
          <w:sz w:val="20"/>
          <w:szCs w:val="20"/>
        </w:rPr>
      </w:pPr>
      <w:proofErr w:type="gramStart"/>
      <w:r>
        <w:rPr>
          <w:i/>
          <w:sz w:val="20"/>
          <w:szCs w:val="20"/>
        </w:rPr>
        <w:t>18111  Exclusion</w:t>
      </w:r>
      <w:proofErr w:type="gramEnd"/>
      <w:r>
        <w:rPr>
          <w:i/>
          <w:sz w:val="20"/>
          <w:szCs w:val="20"/>
        </w:rPr>
        <w:t xml:space="preserve"> of books by governing board</w:t>
      </w:r>
    </w:p>
    <w:p w:rsidR="003B5E62" w:rsidRDefault="003B5E62" w:rsidP="003B5E62">
      <w:pPr>
        <w:ind w:left="0" w:hanging="2"/>
        <w:jc w:val="left"/>
        <w:rPr>
          <w:sz w:val="20"/>
          <w:szCs w:val="20"/>
        </w:rPr>
      </w:pPr>
      <w:proofErr w:type="gramStart"/>
      <w:r>
        <w:rPr>
          <w:i/>
          <w:sz w:val="20"/>
          <w:szCs w:val="20"/>
        </w:rPr>
        <w:t>35010  Control</w:t>
      </w:r>
      <w:proofErr w:type="gramEnd"/>
      <w:r>
        <w:rPr>
          <w:i/>
          <w:sz w:val="20"/>
          <w:szCs w:val="20"/>
        </w:rPr>
        <w:t xml:space="preserve"> of district; prescription and enforcement of rules</w:t>
      </w:r>
    </w:p>
    <w:p w:rsidR="003B5E62" w:rsidRDefault="003B5E62" w:rsidP="003B5E62">
      <w:pPr>
        <w:ind w:left="0" w:hanging="2"/>
        <w:jc w:val="left"/>
        <w:rPr>
          <w:sz w:val="20"/>
          <w:szCs w:val="20"/>
        </w:rPr>
      </w:pPr>
      <w:proofErr w:type="gramStart"/>
      <w:r>
        <w:rPr>
          <w:i/>
          <w:sz w:val="20"/>
          <w:szCs w:val="20"/>
        </w:rPr>
        <w:t>35186</w:t>
      </w:r>
      <w:proofErr w:type="gramEnd"/>
      <w:r>
        <w:rPr>
          <w:i/>
          <w:sz w:val="20"/>
          <w:szCs w:val="20"/>
        </w:rPr>
        <w:t xml:space="preserve"> Williams Uniform Complaint Procedures</w:t>
      </w:r>
    </w:p>
    <w:p w:rsidR="003B5E62" w:rsidRDefault="003B5E62" w:rsidP="003B5E62">
      <w:pPr>
        <w:ind w:left="0" w:hanging="2"/>
        <w:rPr>
          <w:sz w:val="20"/>
          <w:szCs w:val="20"/>
        </w:rPr>
      </w:pPr>
      <w:proofErr w:type="gramStart"/>
      <w:r>
        <w:rPr>
          <w:i/>
          <w:sz w:val="20"/>
          <w:szCs w:val="20"/>
        </w:rPr>
        <w:t>44805</w:t>
      </w:r>
      <w:proofErr w:type="gramEnd"/>
      <w:r>
        <w:rPr>
          <w:i/>
          <w:sz w:val="20"/>
          <w:szCs w:val="20"/>
        </w:rPr>
        <w:t xml:space="preserve"> Enforcement of course of studies; use of textbooks, rules and regulations</w:t>
      </w:r>
    </w:p>
    <w:p w:rsidR="003B5E62" w:rsidRDefault="003B5E62" w:rsidP="003B5E62">
      <w:pPr>
        <w:ind w:left="0" w:hanging="2"/>
        <w:rPr>
          <w:sz w:val="20"/>
          <w:szCs w:val="20"/>
        </w:rPr>
      </w:pPr>
      <w:proofErr w:type="gramStart"/>
      <w:r>
        <w:rPr>
          <w:i/>
          <w:sz w:val="20"/>
          <w:szCs w:val="20"/>
        </w:rPr>
        <w:t>51501</w:t>
      </w:r>
      <w:proofErr w:type="gramEnd"/>
      <w:r>
        <w:rPr>
          <w:i/>
          <w:sz w:val="20"/>
          <w:szCs w:val="20"/>
        </w:rPr>
        <w:t xml:space="preserve"> Subject matter reflecting on race, color, etc.</w:t>
      </w:r>
    </w:p>
    <w:p w:rsidR="003B5E62" w:rsidRDefault="003B5E62" w:rsidP="003B5E62">
      <w:pPr>
        <w:ind w:left="0" w:hanging="2"/>
        <w:rPr>
          <w:sz w:val="20"/>
          <w:szCs w:val="20"/>
        </w:rPr>
      </w:pPr>
      <w:r>
        <w:rPr>
          <w:i/>
          <w:sz w:val="20"/>
          <w:szCs w:val="20"/>
        </w:rPr>
        <w:t>60000-60005 Instructional materials, legislative intent</w:t>
      </w:r>
    </w:p>
    <w:p w:rsidR="003B5E62" w:rsidRDefault="003B5E62" w:rsidP="003B5E62">
      <w:pPr>
        <w:ind w:left="0" w:hanging="2"/>
        <w:rPr>
          <w:sz w:val="20"/>
          <w:szCs w:val="20"/>
        </w:rPr>
      </w:pPr>
      <w:r>
        <w:rPr>
          <w:i/>
          <w:sz w:val="20"/>
          <w:szCs w:val="20"/>
        </w:rPr>
        <w:t>60040-60048 Instructional requirements and materials</w:t>
      </w:r>
    </w:p>
    <w:p w:rsidR="003B5E62" w:rsidRDefault="003B5E62" w:rsidP="003B5E62">
      <w:pPr>
        <w:ind w:left="0" w:hanging="2"/>
        <w:rPr>
          <w:sz w:val="20"/>
          <w:szCs w:val="20"/>
        </w:rPr>
      </w:pPr>
      <w:proofErr w:type="gramStart"/>
      <w:r>
        <w:rPr>
          <w:i/>
          <w:sz w:val="20"/>
          <w:szCs w:val="20"/>
        </w:rPr>
        <w:t>60119</w:t>
      </w:r>
      <w:proofErr w:type="gramEnd"/>
      <w:r>
        <w:rPr>
          <w:i/>
          <w:sz w:val="20"/>
          <w:szCs w:val="20"/>
        </w:rPr>
        <w:t xml:space="preserve"> Public hearing on sufficiency of materials</w:t>
      </w:r>
    </w:p>
    <w:p w:rsidR="003B5E62" w:rsidRDefault="003B5E62" w:rsidP="003B5E62">
      <w:pPr>
        <w:ind w:left="0" w:hanging="2"/>
        <w:rPr>
          <w:sz w:val="20"/>
          <w:szCs w:val="20"/>
        </w:rPr>
      </w:pPr>
      <w:r>
        <w:rPr>
          <w:i/>
          <w:sz w:val="20"/>
          <w:szCs w:val="20"/>
        </w:rPr>
        <w:t>60200-60206 Elementary school materials</w:t>
      </w:r>
    </w:p>
    <w:p w:rsidR="003B5E62" w:rsidRDefault="003B5E62" w:rsidP="003B5E62">
      <w:pPr>
        <w:ind w:left="0" w:hanging="2"/>
        <w:rPr>
          <w:sz w:val="20"/>
          <w:szCs w:val="20"/>
        </w:rPr>
      </w:pPr>
      <w:proofErr w:type="gramStart"/>
      <w:r>
        <w:rPr>
          <w:i/>
          <w:sz w:val="20"/>
          <w:szCs w:val="20"/>
        </w:rPr>
        <w:t>60226</w:t>
      </w:r>
      <w:proofErr w:type="gramEnd"/>
      <w:r>
        <w:rPr>
          <w:i/>
          <w:sz w:val="20"/>
          <w:szCs w:val="20"/>
        </w:rPr>
        <w:t xml:space="preserve"> Requirements for publishers and manufacturers</w:t>
      </w:r>
    </w:p>
    <w:p w:rsidR="003B5E62" w:rsidRDefault="003B5E62" w:rsidP="003B5E62">
      <w:pPr>
        <w:ind w:left="0" w:hanging="2"/>
        <w:rPr>
          <w:sz w:val="20"/>
          <w:szCs w:val="20"/>
        </w:rPr>
      </w:pPr>
      <w:r>
        <w:rPr>
          <w:i/>
          <w:sz w:val="20"/>
          <w:szCs w:val="20"/>
        </w:rPr>
        <w:t>60400-60411 High school textbooks</w:t>
      </w:r>
    </w:p>
    <w:p w:rsidR="003B5E62" w:rsidRDefault="003B5E62" w:rsidP="003B5E62">
      <w:pPr>
        <w:ind w:left="0" w:hanging="2"/>
        <w:rPr>
          <w:sz w:val="20"/>
          <w:szCs w:val="20"/>
        </w:rPr>
      </w:pPr>
      <w:r>
        <w:rPr>
          <w:i/>
          <w:sz w:val="20"/>
          <w:szCs w:val="20"/>
        </w:rPr>
        <w:t>60510-60511 Donation of sale of obsolete instructional materials</w:t>
      </w:r>
    </w:p>
    <w:p w:rsidR="003B5E62" w:rsidRDefault="003B5E62" w:rsidP="003B5E62">
      <w:pPr>
        <w:ind w:left="0" w:hanging="2"/>
        <w:rPr>
          <w:sz w:val="20"/>
          <w:szCs w:val="20"/>
        </w:rPr>
      </w:pPr>
    </w:p>
    <w:p w:rsidR="003B5E62" w:rsidRDefault="003B5E62" w:rsidP="003B5E62">
      <w:pPr>
        <w:ind w:left="0" w:hanging="2"/>
        <w:rPr>
          <w:sz w:val="20"/>
          <w:szCs w:val="20"/>
        </w:rPr>
      </w:pPr>
      <w:r>
        <w:rPr>
          <w:i/>
          <w:sz w:val="20"/>
          <w:szCs w:val="20"/>
        </w:rPr>
        <w:t>Management Resources:</w:t>
      </w:r>
    </w:p>
    <w:p w:rsidR="003B5E62" w:rsidRDefault="003B5E62" w:rsidP="003B5E62">
      <w:pPr>
        <w:ind w:left="0" w:hanging="2"/>
        <w:rPr>
          <w:sz w:val="20"/>
          <w:szCs w:val="20"/>
          <w:u w:val="single"/>
        </w:rPr>
      </w:pPr>
      <w:r>
        <w:rPr>
          <w:i/>
          <w:sz w:val="20"/>
          <w:szCs w:val="20"/>
          <w:u w:val="single"/>
        </w:rPr>
        <w:t>CALIFORNIA DEPARTMENT OF EDUCATION PROGRAM ADVISORIES</w:t>
      </w:r>
    </w:p>
    <w:p w:rsidR="003B5E62" w:rsidRDefault="003B5E62" w:rsidP="003B5E62">
      <w:pPr>
        <w:ind w:left="0" w:hanging="2"/>
        <w:rPr>
          <w:sz w:val="20"/>
          <w:szCs w:val="20"/>
        </w:rPr>
      </w:pPr>
      <w:r>
        <w:rPr>
          <w:i/>
          <w:sz w:val="20"/>
          <w:szCs w:val="20"/>
        </w:rPr>
        <w:t>1002.90 Selection of Instructional Materials, CIL: 90/91-02</w:t>
      </w:r>
    </w:p>
    <w:p w:rsidR="003B5E62" w:rsidRDefault="003B5E62" w:rsidP="003B5E62">
      <w:pPr>
        <w:ind w:left="0" w:hanging="2"/>
        <w:rPr>
          <w:sz w:val="20"/>
          <w:szCs w:val="20"/>
          <w:u w:val="single"/>
        </w:rPr>
      </w:pPr>
      <w:r>
        <w:rPr>
          <w:i/>
          <w:sz w:val="20"/>
          <w:szCs w:val="20"/>
          <w:u w:val="single"/>
        </w:rPr>
        <w:t>CALIFORNIA DEPARTMENT OF EDUCATION PUBLICATIONS</w:t>
      </w:r>
    </w:p>
    <w:p w:rsidR="003B5E62" w:rsidRDefault="003B5E62" w:rsidP="003B5E62">
      <w:pPr>
        <w:ind w:left="0" w:hanging="2"/>
        <w:rPr>
          <w:sz w:val="20"/>
          <w:szCs w:val="20"/>
        </w:rPr>
      </w:pPr>
      <w:r>
        <w:rPr>
          <w:i/>
          <w:sz w:val="20"/>
          <w:szCs w:val="20"/>
        </w:rPr>
        <w:t>Standards for Evaluation of Instructional Materials with Respect to Social Content, 1986 edition, revised 2001</w:t>
      </w:r>
    </w:p>
    <w:p w:rsidR="003B5E62" w:rsidRDefault="003B5E62" w:rsidP="003B5E62">
      <w:pPr>
        <w:ind w:left="0" w:hanging="2"/>
        <w:rPr>
          <w:sz w:val="20"/>
          <w:szCs w:val="20"/>
        </w:rPr>
      </w:pPr>
      <w:r>
        <w:rPr>
          <w:i/>
          <w:sz w:val="20"/>
          <w:szCs w:val="20"/>
          <w:u w:val="single"/>
        </w:rPr>
        <w:t>WEB SITES</w:t>
      </w:r>
    </w:p>
    <w:p w:rsidR="003B5E62" w:rsidRDefault="003B5E62" w:rsidP="003B5E62">
      <w:pPr>
        <w:ind w:left="0" w:hanging="2"/>
        <w:rPr>
          <w:sz w:val="20"/>
          <w:szCs w:val="20"/>
        </w:rPr>
      </w:pPr>
      <w:r>
        <w:rPr>
          <w:i/>
          <w:sz w:val="20"/>
          <w:szCs w:val="20"/>
        </w:rPr>
        <w:t>CSBA:  http://www.csba.org</w:t>
      </w:r>
    </w:p>
    <w:p w:rsidR="003B5E62" w:rsidRDefault="003B5E62" w:rsidP="003B5E62">
      <w:pPr>
        <w:ind w:left="0" w:hanging="2"/>
        <w:rPr>
          <w:sz w:val="20"/>
          <w:szCs w:val="20"/>
        </w:rPr>
      </w:pPr>
      <w:r>
        <w:rPr>
          <w:i/>
          <w:sz w:val="20"/>
          <w:szCs w:val="20"/>
        </w:rPr>
        <w:t>California Department of Education, Curriculum and Instruction:  http://www.cde.ca.gov/ci</w:t>
      </w:r>
    </w:p>
    <w:p w:rsidR="003B5E62" w:rsidRDefault="003B5E62" w:rsidP="003B5E62">
      <w:pPr>
        <w:ind w:left="0" w:hanging="2"/>
      </w:pPr>
    </w:p>
    <w:p w:rsidR="003B5E62" w:rsidRDefault="003B5E62" w:rsidP="003B5E62">
      <w:pPr>
        <w:ind w:left="0" w:hanging="2"/>
      </w:pPr>
    </w:p>
    <w:p w:rsidR="003B5E62" w:rsidRDefault="003B5E62" w:rsidP="003B5E62">
      <w:pPr>
        <w:ind w:left="0" w:hanging="2"/>
      </w:pPr>
    </w:p>
    <w:p w:rsidR="003B5E62" w:rsidRDefault="003B5E62" w:rsidP="003B5E62">
      <w:pPr>
        <w:ind w:left="0" w:hanging="2"/>
      </w:pPr>
    </w:p>
    <w:p w:rsidR="003B5E62" w:rsidRDefault="003B5E62" w:rsidP="003B5E62">
      <w:pPr>
        <w:ind w:left="0" w:hanging="2"/>
      </w:pPr>
    </w:p>
    <w:p w:rsidR="003B5E62" w:rsidRDefault="003B5E62" w:rsidP="003B5E62">
      <w:pPr>
        <w:ind w:left="0" w:hanging="2"/>
      </w:pPr>
    </w:p>
    <w:p w:rsidR="003B5E62" w:rsidRDefault="003B5E62" w:rsidP="003B5E62">
      <w:pPr>
        <w:ind w:left="0" w:hanging="2"/>
      </w:pPr>
    </w:p>
    <w:p w:rsidR="003B5E62" w:rsidRDefault="003B5E62" w:rsidP="003B5E62">
      <w:pPr>
        <w:ind w:left="0" w:hanging="2"/>
      </w:pPr>
    </w:p>
    <w:p w:rsidR="003B5E62" w:rsidRDefault="003B5E62" w:rsidP="003B5E62">
      <w:pPr>
        <w:ind w:left="0" w:hanging="2"/>
      </w:pPr>
    </w:p>
    <w:p w:rsidR="003B5E62" w:rsidRDefault="003B5E62" w:rsidP="003B5E62">
      <w:pPr>
        <w:ind w:left="0" w:hanging="2"/>
      </w:pPr>
    </w:p>
    <w:p w:rsidR="003B5E62" w:rsidRDefault="003B5E62" w:rsidP="003B5E62">
      <w:pPr>
        <w:ind w:left="0" w:hanging="2"/>
      </w:pPr>
    </w:p>
    <w:p w:rsidR="003B5E62" w:rsidRDefault="003B5E62" w:rsidP="003B5E62">
      <w:pPr>
        <w:ind w:left="0" w:hanging="2"/>
      </w:pPr>
    </w:p>
    <w:p w:rsidR="003B5E62" w:rsidRDefault="003B5E62" w:rsidP="003B5E62">
      <w:pPr>
        <w:ind w:left="0" w:hanging="2"/>
      </w:pPr>
    </w:p>
    <w:p w:rsidR="003B5E62" w:rsidRDefault="003B5E62" w:rsidP="003B5E62">
      <w:pPr>
        <w:ind w:left="0" w:hanging="2"/>
      </w:pPr>
    </w:p>
    <w:p w:rsidR="003B5E62" w:rsidRDefault="003B5E62" w:rsidP="003B5E62">
      <w:pPr>
        <w:ind w:left="0" w:hanging="2"/>
      </w:pPr>
    </w:p>
    <w:p w:rsidR="003B5E62" w:rsidRDefault="003B5E62" w:rsidP="003B5E62">
      <w:pPr>
        <w:ind w:leftChars="0" w:left="0" w:firstLineChars="0" w:firstLine="0"/>
      </w:pPr>
      <w:r>
        <w:t>Policy</w:t>
      </w:r>
      <w:r>
        <w:tab/>
      </w:r>
      <w:r>
        <w:rPr>
          <w:b/>
        </w:rPr>
        <w:t>WINSHIP-ROBBINS ELEMENTARY SCHOOL DISTRICT</w:t>
      </w:r>
    </w:p>
    <w:p w:rsidR="003B5E62" w:rsidRDefault="003B5E62" w:rsidP="003B5E62">
      <w:pPr>
        <w:ind w:left="0" w:hanging="2"/>
      </w:pPr>
      <w:proofErr w:type="gramStart"/>
      <w:r>
        <w:t>adopted</w:t>
      </w:r>
      <w:proofErr w:type="gramEnd"/>
      <w:r>
        <w:t>: May 6, 2020</w:t>
      </w:r>
      <w:r>
        <w:tab/>
        <w:t>Robbins, California</w:t>
      </w:r>
    </w:p>
    <w:p w:rsidR="00EC5B90" w:rsidRDefault="00EC5B90">
      <w:pPr>
        <w:ind w:left="0" w:hanging="2"/>
      </w:pPr>
    </w:p>
    <w:sectPr w:rsidR="00EC5B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E62"/>
    <w:rsid w:val="003B5E62"/>
    <w:rsid w:val="00EC5B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60D3B"/>
  <w15:chartTrackingRefBased/>
  <w15:docId w15:val="{53ABD29E-FB81-4984-A242-80FD73B99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B5E62"/>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561</Words>
  <Characters>3200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2022-11-28T18:16:00Z</dcterms:created>
  <dcterms:modified xsi:type="dcterms:W3CDTF">2022-11-28T18:17:00Z</dcterms:modified>
</cp:coreProperties>
</file>