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Tuesday, February 24,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Tuesday, February 24,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Regular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Flournoy School District, Building 1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02/20/2026 Flournoy School, Flournoy Store and Paskenta Store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sdt>
        <w:sdtPr>
          <w:alias w:val="Officer"/>
          <w:id w:val="-286026268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at 6:32 p.m.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Cathy Bjornestad-Tobin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Tyson Freund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</w:t>
        <w:tab/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Nicole Durant            </w:t>
        <w:tab/>
        <w:t xml:space="preserve">            </w:t>
        <w:tab/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Bryson Schenk</w:t>
        <w:tab/>
        <w:t xml:space="preserve">   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Vacancy            </w:t>
        <w:tab/>
        <w:t xml:space="preserve">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  <w:tab/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  <w:tab/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</w:t>
        <w:tab/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CLOSED SESSION 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Closed Session agenda items are confidential in accordance with Californis Law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NONE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SESSION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Rachel Davis, Superintendent          </w:t>
        <w:tab/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Melinda Flournoy, Business Manager  </w:t>
        <w:tab/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Flournoy, Teacher                        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Cody Weston, Custodian                    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Mei Vance, Instructional Aide      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Thalia Souza, Instructional Aide      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Maria Hererra, Cook/Manager</w:t>
      </w:r>
    </w:p>
    <w:p w:rsidR="00000000" w:rsidDel="00000000" w:rsidP="00000000" w:rsidRDefault="00000000" w:rsidRPr="00000000" w14:paraId="00000025">
      <w:pPr>
        <w:pageBreakBefore w:val="0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AGENDA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sdt>
        <w:sdtPr>
          <w:alias w:val="Motion"/>
          <w:id w:val="-593068127"/>
          <w:dropDownList w:lastValue="ND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918093437"/>
          <w:dropDownList w:lastValue="BS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229479859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237230023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254360439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</w:p>
    <w:p w:rsidR="00000000" w:rsidDel="00000000" w:rsidP="00000000" w:rsidRDefault="00000000" w:rsidRPr="00000000" w14:paraId="00000028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MINUTES FROM THE MEETINGS OF:</w:t>
        <w:tab/>
        <w:t xml:space="preserve">Tuesday, January 20, 2026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</w:t>
        <w:tab/>
        <w:tab/>
        <w:tab/>
      </w:r>
      <w:sdt>
        <w:sdtPr>
          <w:alias w:val="Motion"/>
          <w:id w:val="-1208706643"/>
          <w:dropDownList w:lastValue="BS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1509854767"/>
          <w:dropDownList w:lastValue="ND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330693272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206282087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97783589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Board Appreciation Dinner Invite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GENERAL FUNCTION CONSENT ITEMS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January 2025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1771686996"/>
          <w:dropDownList w:lastValue="ND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1350049434"/>
          <w:dropDownList w:lastValue="BS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467115701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579446213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39782352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DISCUSSION/ACTION ITEMS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(Attachments)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 Approval of the Comprehensive School Safety Plan (SB 187)</w:t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925848034"/>
          <w:dropDownList w:lastValue="BS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1074595624"/>
          <w:dropDownList w:lastValue="ND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867770451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41186712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117636497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2026-2027 School Academic Calendar </w:t>
      </w:r>
    </w:p>
    <w:p w:rsidR="00000000" w:rsidDel="00000000" w:rsidP="00000000" w:rsidRDefault="00000000" w:rsidRPr="00000000" w14:paraId="00000037">
      <w:pPr>
        <w:ind w:left="144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1332723444"/>
          <w:dropDownList w:lastValue="ND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848045452"/>
          <w:dropDownList w:lastValue="CT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CT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773706154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68081069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113737961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2026-1 Authorizing Filing of Application(s) for State Allocation Board-Administered Facility Hardship and/or Facility Hardship Seismic Mitigation Program(s) for the Flournoy Union Elementary School District.</w:t>
      </w:r>
    </w:p>
    <w:p w:rsidR="00000000" w:rsidDel="00000000" w:rsidP="00000000" w:rsidRDefault="00000000" w:rsidRPr="00000000" w14:paraId="0000003A">
      <w:pPr>
        <w:ind w:left="144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1161191264"/>
          <w:dropDownList w:lastValue="BS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785795956"/>
          <w:dropDownList w:lastValue="ND">
            <w:listItem w:displayText="BS" w:value="BS"/>
            <w:listItem w:displayText="CT" w:value="CT"/>
            <w:listItem w:displayText="TF" w:value="TF"/>
            <w:listItem w:displayText="ND" w:value="ND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702111004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72694656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306389770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Information Only: Approval letter from TCDE of 2025/26 1st Interim Report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D">
      <w:pPr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 Tuesday, March 17, 2026, 6:15 PM__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the 2025-26 2nd Interim BuDget Report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2026-2 Increasing School Facilities Fees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sdt>
        <w:sdtPr>
          <w:alias w:val="Officer"/>
          <w:id w:val="-323006364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u w:val="single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Adjournment at 7:05 .m.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8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9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A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4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4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