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5125.3(a)</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CHALLENGING STUDENT RECORDS</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custodial parent/guardian of any student may submit to the Superintendent/Principal or designee a written request to correct or remove from his/her </w:t>
      </w:r>
      <w:proofErr w:type="gramStart"/>
      <w:r>
        <w:rPr>
          <w:rFonts w:ascii="Times New Roman" w:eastAsia="Times New Roman" w:hAnsi="Times New Roman" w:cs="Times New Roman"/>
          <w:sz w:val="24"/>
          <w:szCs w:val="24"/>
        </w:rPr>
        <w:t>child's</w:t>
      </w:r>
      <w:proofErr w:type="gramEnd"/>
      <w:r>
        <w:rPr>
          <w:rFonts w:ascii="Times New Roman" w:eastAsia="Times New Roman" w:hAnsi="Times New Roman" w:cs="Times New Roman"/>
          <w:sz w:val="24"/>
          <w:szCs w:val="24"/>
        </w:rPr>
        <w:t xml:space="preserve"> records any information concerning the child which he/she alleges to be any of the following:  (Education Code 49070)</w:t>
      </w:r>
    </w:p>
    <w:p w:rsidR="00DA600B" w:rsidRDefault="00DA600B" w:rsidP="00DA600B">
      <w:pPr>
        <w:tabs>
          <w:tab w:val="right" w:pos="9000"/>
        </w:tabs>
        <w:spacing w:line="240" w:lineRule="auto"/>
        <w:jc w:val="both"/>
        <w:rPr>
          <w:rFonts w:ascii="Times New Roman" w:eastAsia="Times New Roman" w:hAnsi="Times New Roman" w:cs="Times New Roman"/>
          <w:sz w:val="20"/>
          <w:szCs w:val="20"/>
        </w:rPr>
      </w:pPr>
    </w:p>
    <w:p w:rsidR="00DA600B" w:rsidRPr="00DA600B" w:rsidRDefault="00DA600B" w:rsidP="00DA600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DA600B">
        <w:rPr>
          <w:rFonts w:ascii="Times New Roman" w:eastAsia="Times New Roman" w:hAnsi="Times New Roman" w:cs="Times New Roman"/>
          <w:sz w:val="24"/>
          <w:szCs w:val="24"/>
        </w:rPr>
        <w:t>Inaccurate</w:t>
      </w:r>
    </w:p>
    <w:p w:rsidR="00DA600B" w:rsidRDefault="00DA600B" w:rsidP="00DA600B">
      <w:pPr>
        <w:tabs>
          <w:tab w:val="right" w:pos="9000"/>
        </w:tabs>
        <w:spacing w:line="240" w:lineRule="auto"/>
        <w:ind w:left="720"/>
        <w:jc w:val="both"/>
        <w:rPr>
          <w:rFonts w:ascii="Times New Roman" w:eastAsia="Times New Roman" w:hAnsi="Times New Roman" w:cs="Times New Roman"/>
          <w:sz w:val="20"/>
          <w:szCs w:val="20"/>
        </w:rPr>
      </w:pPr>
    </w:p>
    <w:p w:rsidR="00DA600B" w:rsidRPr="00DA600B" w:rsidRDefault="00DA600B" w:rsidP="00DA600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DA600B">
        <w:rPr>
          <w:rFonts w:ascii="Times New Roman" w:eastAsia="Times New Roman" w:hAnsi="Times New Roman" w:cs="Times New Roman"/>
          <w:sz w:val="24"/>
          <w:szCs w:val="24"/>
        </w:rPr>
        <w:t>An unsubstantiated personal conclusion or inference</w:t>
      </w:r>
    </w:p>
    <w:p w:rsidR="00DA600B" w:rsidRDefault="00DA600B" w:rsidP="00DA600B">
      <w:pPr>
        <w:tabs>
          <w:tab w:val="right" w:pos="9000"/>
        </w:tabs>
        <w:spacing w:line="240" w:lineRule="auto"/>
        <w:ind w:left="720"/>
        <w:jc w:val="both"/>
        <w:rPr>
          <w:rFonts w:ascii="Times New Roman" w:eastAsia="Times New Roman" w:hAnsi="Times New Roman" w:cs="Times New Roman"/>
          <w:sz w:val="20"/>
          <w:szCs w:val="20"/>
        </w:rPr>
      </w:pPr>
    </w:p>
    <w:p w:rsidR="00DA600B" w:rsidRPr="00DA600B" w:rsidRDefault="00DA600B" w:rsidP="00DA600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DA600B">
        <w:rPr>
          <w:rFonts w:ascii="Times New Roman" w:eastAsia="Times New Roman" w:hAnsi="Times New Roman" w:cs="Times New Roman"/>
          <w:sz w:val="24"/>
          <w:szCs w:val="24"/>
        </w:rPr>
        <w:t>A conclusion or inference outside of the observer's area of competence</w:t>
      </w:r>
    </w:p>
    <w:p w:rsidR="00DA600B" w:rsidRDefault="00DA600B" w:rsidP="00DA600B">
      <w:pPr>
        <w:tabs>
          <w:tab w:val="right" w:pos="9000"/>
        </w:tabs>
        <w:spacing w:line="240" w:lineRule="auto"/>
        <w:ind w:left="720"/>
        <w:jc w:val="both"/>
        <w:rPr>
          <w:rFonts w:ascii="Times New Roman" w:eastAsia="Times New Roman" w:hAnsi="Times New Roman" w:cs="Times New Roman"/>
          <w:sz w:val="20"/>
          <w:szCs w:val="20"/>
        </w:rPr>
      </w:pPr>
    </w:p>
    <w:p w:rsidR="00DA600B" w:rsidRPr="00DA600B" w:rsidRDefault="00DA600B" w:rsidP="00DA600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DA600B">
        <w:rPr>
          <w:rFonts w:ascii="Times New Roman" w:eastAsia="Times New Roman" w:hAnsi="Times New Roman" w:cs="Times New Roman"/>
          <w:sz w:val="24"/>
          <w:szCs w:val="24"/>
        </w:rPr>
        <w:t>Not based on the personal observation of a named person with the time and place of the observation noted</w:t>
      </w:r>
    </w:p>
    <w:p w:rsidR="00DA600B" w:rsidRDefault="00DA600B" w:rsidP="00DA600B">
      <w:pPr>
        <w:tabs>
          <w:tab w:val="right" w:pos="9000"/>
        </w:tabs>
        <w:spacing w:line="240" w:lineRule="auto"/>
        <w:ind w:left="720"/>
        <w:jc w:val="both"/>
        <w:rPr>
          <w:rFonts w:ascii="Times New Roman" w:eastAsia="Times New Roman" w:hAnsi="Times New Roman" w:cs="Times New Roman"/>
          <w:sz w:val="20"/>
          <w:szCs w:val="20"/>
        </w:rPr>
      </w:pPr>
    </w:p>
    <w:p w:rsidR="00DA600B" w:rsidRPr="00DA600B" w:rsidRDefault="00DA600B" w:rsidP="00DA600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DA600B">
        <w:rPr>
          <w:rFonts w:ascii="Times New Roman" w:eastAsia="Times New Roman" w:hAnsi="Times New Roman" w:cs="Times New Roman"/>
          <w:sz w:val="24"/>
          <w:szCs w:val="24"/>
        </w:rPr>
        <w:t>Misleading</w:t>
      </w:r>
    </w:p>
    <w:p w:rsidR="00DA600B" w:rsidRDefault="00DA600B" w:rsidP="00DA600B">
      <w:pPr>
        <w:tabs>
          <w:tab w:val="right" w:pos="9000"/>
        </w:tabs>
        <w:spacing w:line="240" w:lineRule="auto"/>
        <w:ind w:left="720"/>
        <w:jc w:val="both"/>
        <w:rPr>
          <w:rFonts w:ascii="Times New Roman" w:eastAsia="Times New Roman" w:hAnsi="Times New Roman" w:cs="Times New Roman"/>
          <w:sz w:val="20"/>
          <w:szCs w:val="20"/>
        </w:rPr>
      </w:pPr>
    </w:p>
    <w:p w:rsidR="00DA600B" w:rsidRPr="00DA600B" w:rsidRDefault="00DA600B" w:rsidP="00DA600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bookmarkStart w:id="0" w:name="_GoBack"/>
      <w:bookmarkEnd w:id="0"/>
      <w:r w:rsidRPr="00DA600B">
        <w:rPr>
          <w:rFonts w:ascii="Times New Roman" w:eastAsia="Times New Roman" w:hAnsi="Times New Roman" w:cs="Times New Roman"/>
          <w:sz w:val="24"/>
          <w:szCs w:val="24"/>
        </w:rPr>
        <w:t>In violation of the privacy or other rights of the student</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DA600B" w:rsidRDefault="00DA600B" w:rsidP="00DA600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grade </w:t>
      </w:r>
      <w:proofErr w:type="gramStart"/>
      <w:r>
        <w:rPr>
          <w:rFonts w:ascii="Times New Roman" w:eastAsia="Times New Roman" w:hAnsi="Times New Roman" w:cs="Times New Roman"/>
          <w:sz w:val="24"/>
          <w:szCs w:val="24"/>
        </w:rPr>
        <w:t>is challenged</w:t>
      </w:r>
      <w:proofErr w:type="gramEnd"/>
      <w:r>
        <w:rPr>
          <w:rFonts w:ascii="Times New Roman" w:eastAsia="Times New Roman" w:hAnsi="Times New Roman" w:cs="Times New Roman"/>
          <w:sz w:val="24"/>
          <w:szCs w:val="24"/>
        </w:rPr>
        <w:t>, the teacher who gave the grade shall be given an opportunity to state orally, in writing, or both, the reasons for which the grade was given.  Insofar as practicable, he/she shall be included in all discussions related to any grade change.  In the absence of clerical or mechanical error, fraud, bad faith or incompetency, the student's grade as determined by the teacher shall be final.  (Education Code 49066)</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30 days of receiving a request to correct or remove information from a record, the Superintendent/Principal or designee shall meet with the parent/guardian and with the employee (if still employed) who recorded the information in question.  The Superintendent shall then sustain or deny the allegations.  (Education Code 49070)</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parent/guardian's allegations </w:t>
      </w:r>
      <w:proofErr w:type="gramStart"/>
      <w:r>
        <w:rPr>
          <w:rFonts w:ascii="Times New Roman" w:eastAsia="Times New Roman" w:hAnsi="Times New Roman" w:cs="Times New Roman"/>
          <w:sz w:val="24"/>
          <w:szCs w:val="24"/>
        </w:rPr>
        <w:t>are sustained</w:t>
      </w:r>
      <w:proofErr w:type="gramEnd"/>
      <w:r>
        <w:rPr>
          <w:rFonts w:ascii="Times New Roman" w:eastAsia="Times New Roman" w:hAnsi="Times New Roman" w:cs="Times New Roman"/>
          <w:sz w:val="24"/>
          <w:szCs w:val="24"/>
        </w:rPr>
        <w:t>, the Superintendent shall order the correction or removal and destruction of the information.  (Education Code 49070)</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Superintendent denies the allegations, the parent/guardian may write within 30 days to appeal the decision to the Board of Trustees.  Within 30 days of receiving the written appeal, the Board shall meet in closed session with the parent/guardian and the employee (if still employed) who recorded the information in question.  The Board shall then decide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to sustain or deny the allegations.  If it sustains any or all of the allegations, the Superintendent shall immediately correct or remove and destroy the information from the student's records.  (Education Code 49070)</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5125.3(b)</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CHALLENGING 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decision of the Board shall be final.  If the decision of the Superintendent or Board is unfavorable to the parent/guardian, the parent/guardian shall have the right to submit a written statement of objections.  This statement shall become a part of the student's record.  (Education Code 49070)</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the Superintendent and the Board have the option of appointing a hearing panel to assist in making the decision.  The hearing panel may be used at the discretion of the Superintendent or the Board </w:t>
      </w:r>
      <w:proofErr w:type="gramStart"/>
      <w:r>
        <w:rPr>
          <w:rFonts w:ascii="Times New Roman" w:eastAsia="Times New Roman" w:hAnsi="Times New Roman" w:cs="Times New Roman"/>
          <w:sz w:val="24"/>
          <w:szCs w:val="24"/>
        </w:rPr>
        <w:t>provided that</w:t>
      </w:r>
      <w:proofErr w:type="gramEnd"/>
      <w:r>
        <w:rPr>
          <w:rFonts w:ascii="Times New Roman" w:eastAsia="Times New Roman" w:hAnsi="Times New Roman" w:cs="Times New Roman"/>
          <w:sz w:val="24"/>
          <w:szCs w:val="24"/>
        </w:rPr>
        <w:t xml:space="preserve"> the parent/guardian consents to releasing record information to panel members.  (Education Code 49070, 49071)</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challenge a record becomes the sole right of the student when the student becomes 18 or attends a postsecondary institution.  (Education Code 49061)</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each school year, parents/guardians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of the availability of the above procedures for challenging student records.  (Education Code 49063)</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DA600B" w:rsidRDefault="00DA600B" w:rsidP="00DA600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DA600B" w:rsidRDefault="00DA600B" w:rsidP="00DA600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49061  Definitions</w:t>
      </w:r>
      <w:proofErr w:type="gramEnd"/>
    </w:p>
    <w:p w:rsidR="00DA600B" w:rsidRDefault="00DA600B" w:rsidP="00DA600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49063  Notification</w:t>
      </w:r>
      <w:proofErr w:type="gramEnd"/>
      <w:r>
        <w:rPr>
          <w:rFonts w:ascii="Times New Roman" w:eastAsia="Times New Roman" w:hAnsi="Times New Roman" w:cs="Times New Roman"/>
          <w:i/>
          <w:sz w:val="20"/>
          <w:szCs w:val="20"/>
        </w:rPr>
        <w:t xml:space="preserve"> of parents of their rights</w:t>
      </w:r>
    </w:p>
    <w:p w:rsidR="00DA600B" w:rsidRDefault="00DA600B" w:rsidP="00DA600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49066  Grades</w:t>
      </w:r>
      <w:proofErr w:type="gramEnd"/>
      <w:r>
        <w:rPr>
          <w:rFonts w:ascii="Times New Roman" w:eastAsia="Times New Roman" w:hAnsi="Times New Roman" w:cs="Times New Roman"/>
          <w:i/>
          <w:sz w:val="20"/>
          <w:szCs w:val="20"/>
        </w:rPr>
        <w:t>; change of grade; physical education grade</w:t>
      </w:r>
    </w:p>
    <w:p w:rsidR="00DA600B" w:rsidRDefault="00DA600B" w:rsidP="00DA600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49070  Challenging</w:t>
      </w:r>
      <w:proofErr w:type="gramEnd"/>
      <w:r>
        <w:rPr>
          <w:rFonts w:ascii="Times New Roman" w:eastAsia="Times New Roman" w:hAnsi="Times New Roman" w:cs="Times New Roman"/>
          <w:i/>
          <w:sz w:val="20"/>
          <w:szCs w:val="20"/>
        </w:rPr>
        <w:t xml:space="preserve"> content of records</w:t>
      </w:r>
    </w:p>
    <w:p w:rsidR="00DA600B" w:rsidRDefault="00DA600B" w:rsidP="00DA600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49071  Hearing</w:t>
      </w:r>
      <w:proofErr w:type="gramEnd"/>
      <w:r>
        <w:rPr>
          <w:rFonts w:ascii="Times New Roman" w:eastAsia="Times New Roman" w:hAnsi="Times New Roman" w:cs="Times New Roman"/>
          <w:i/>
          <w:sz w:val="20"/>
          <w:szCs w:val="20"/>
        </w:rPr>
        <w:t xml:space="preserve"> panel</w:t>
      </w:r>
    </w:p>
    <w:p w:rsidR="00DA600B" w:rsidRDefault="00DA600B" w:rsidP="00DA600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DA600B" w:rsidRDefault="00DA600B" w:rsidP="00DA600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Educational and Privacy Rights Act of 1974</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DA600B" w:rsidRDefault="00DA600B" w:rsidP="00DA600B">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CF46BA"/>
    <w:multiLevelType w:val="hybridMultilevel"/>
    <w:tmpl w:val="25A23436"/>
    <w:lvl w:ilvl="0" w:tplc="FEEC3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00B"/>
    <w:rsid w:val="001A1ABF"/>
    <w:rsid w:val="00DA6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2E78"/>
  <w15:chartTrackingRefBased/>
  <w15:docId w15:val="{F32ABBC2-1D7C-4CAE-BD6B-6B79C687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A600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0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2023-08-23T16:13:00Z</dcterms:created>
  <dcterms:modified xsi:type="dcterms:W3CDTF">2023-08-23T16:14:00Z</dcterms:modified>
</cp:coreProperties>
</file>