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sz w:val="32"/>
          <w:szCs w:val="32"/>
        </w:rPr>
      </w:pPr>
      <w:r w:rsidDel="00000000" w:rsidR="00000000" w:rsidRPr="00000000">
        <w:rPr>
          <w:sz w:val="32"/>
          <w:szCs w:val="32"/>
          <w:rtl w:val="0"/>
        </w:rPr>
        <w:t xml:space="preserve">Program Advisory Committee</w:t>
      </w:r>
    </w:p>
    <w:p w:rsidR="00000000" w:rsidDel="00000000" w:rsidP="00000000" w:rsidRDefault="00000000" w:rsidRPr="00000000" w14:paraId="00000002">
      <w:pPr>
        <w:shd w:fill="ffffff" w:val="clear"/>
        <w:spacing w:after="240" w:before="240" w:line="240" w:lineRule="auto"/>
        <w:jc w:val="center"/>
        <w:rPr>
          <w:sz w:val="28"/>
          <w:szCs w:val="28"/>
          <w:u w:val="single"/>
        </w:rPr>
      </w:pPr>
      <w:r w:rsidDel="00000000" w:rsidR="00000000" w:rsidRPr="00000000">
        <w:rPr>
          <w:sz w:val="28"/>
          <w:szCs w:val="28"/>
          <w:u w:val="single"/>
          <w:rtl w:val="0"/>
        </w:rPr>
        <w:t xml:space="preserve">PAC meeting 2-24-26</w:t>
      </w:r>
    </w:p>
    <w:p w:rsidR="00000000" w:rsidDel="00000000" w:rsidP="00000000" w:rsidRDefault="00000000" w:rsidRPr="00000000" w14:paraId="00000003">
      <w:pPr>
        <w:shd w:fill="ffffff" w:val="clear"/>
        <w:spacing w:after="240" w:before="240" w:line="240" w:lineRule="auto"/>
        <w:jc w:val="center"/>
        <w:rPr>
          <w:sz w:val="26"/>
          <w:szCs w:val="26"/>
        </w:rPr>
      </w:pPr>
      <w:r w:rsidDel="00000000" w:rsidR="00000000" w:rsidRPr="00000000">
        <w:rPr>
          <w:rtl w:val="0"/>
        </w:rPr>
      </w:r>
    </w:p>
    <w:p w:rsidR="00000000" w:rsidDel="00000000" w:rsidP="00000000" w:rsidRDefault="00000000" w:rsidRPr="00000000" w14:paraId="00000004">
      <w:pPr>
        <w:shd w:fill="ffffff" w:val="clear"/>
        <w:spacing w:after="240" w:before="240" w:lineRule="auto"/>
        <w:rPr>
          <w:b w:val="1"/>
          <w:bCs w:val="1"/>
          <w:sz w:val="26"/>
          <w:szCs w:val="26"/>
        </w:rPr>
      </w:pPr>
      <w:r w:rsidDel="00000000" w:rsidR="00000000" w:rsidRPr="00000000">
        <w:rPr>
          <w:b w:val="1"/>
          <w:bCs w:val="1"/>
          <w:sz w:val="26"/>
          <w:szCs w:val="26"/>
          <w:rtl w:val="0"/>
        </w:rPr>
        <w:t xml:space="preserve">Welcome and Introductions</w:t>
      </w:r>
    </w:p>
    <w:p w:rsidR="00000000" w:rsidDel="00000000" w:rsidP="00000000" w:rsidRDefault="00000000" w:rsidRPr="00000000" w14:paraId="00000005">
      <w:pPr>
        <w:shd w:fill="ffffff" w:val="clear"/>
        <w:spacing w:after="240" w:before="240" w:lineRule="auto"/>
        <w:rPr>
          <w:sz w:val="24"/>
          <w:szCs w:val="24"/>
        </w:rPr>
      </w:pPr>
      <w:r w:rsidDel="00000000" w:rsidR="00000000" w:rsidRPr="00000000">
        <w:rPr>
          <w:b w:val="1"/>
          <w:bCs w:val="1"/>
          <w:sz w:val="24"/>
          <w:szCs w:val="24"/>
          <w:rtl w:val="0"/>
        </w:rPr>
        <w:t xml:space="preserve">PAC mission statement- </w:t>
      </w:r>
      <w:r w:rsidDel="00000000" w:rsidR="00000000" w:rsidRPr="00000000">
        <w:rPr>
          <w:sz w:val="24"/>
          <w:szCs w:val="24"/>
          <w:rtl w:val="0"/>
        </w:rPr>
        <w:t xml:space="preserve">The purpose of this committee is to provide advice and input on how DCA can best meet the needs of our students.  The principal and staff will provide information to the committee and ask the committee for input.  Together, we will review the status of programs and monitor data in order to determine the effectiveness of our strategies and whether changes are needed.  </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b w:val="1"/>
          <w:bCs w:val="1"/>
          <w:sz w:val="24"/>
          <w:szCs w:val="24"/>
          <w:rtl w:val="0"/>
        </w:rPr>
        <w:t xml:space="preserve">Current Enrollment- </w:t>
      </w:r>
      <w:r w:rsidDel="00000000" w:rsidR="00000000" w:rsidRPr="00000000">
        <w:rPr>
          <w:sz w:val="24"/>
          <w:szCs w:val="24"/>
          <w:rtl w:val="0"/>
        </w:rPr>
        <w:t xml:space="preserve">K-8 homeschool program- 36 students</w:t>
      </w:r>
      <w:r w:rsidDel="00000000" w:rsidR="00000000" w:rsidRPr="00000000">
        <w:rPr>
          <w:rtl w:val="0"/>
        </w:rPr>
      </w:r>
    </w:p>
    <w:p w:rsidR="00000000" w:rsidDel="00000000" w:rsidP="00000000" w:rsidRDefault="00000000" w:rsidRPr="00000000" w14:paraId="00000007">
      <w:pPr>
        <w:shd w:fill="ffffff" w:val="clear"/>
        <w:spacing w:after="240" w:before="240" w:lineRule="auto"/>
        <w:rPr>
          <w:rFonts w:ascii="Lexend" w:cs="Lexend" w:eastAsia="Lexend" w:hAnsi="Lexend"/>
          <w:sz w:val="24"/>
          <w:szCs w:val="24"/>
        </w:rPr>
      </w:pPr>
      <w:r w:rsidDel="00000000" w:rsidR="00000000" w:rsidRPr="00000000">
        <w:rPr>
          <w:sz w:val="24"/>
          <w:szCs w:val="24"/>
          <w:rtl w:val="0"/>
        </w:rPr>
        <w:tab/>
        <w:tab/>
        <w:tab/>
        <w:t xml:space="preserve">9-12 Independent study program-  102 students</w:t>
      </w:r>
      <w:r w:rsidDel="00000000" w:rsidR="00000000" w:rsidRPr="00000000">
        <w:rPr>
          <w:rtl w:val="0"/>
        </w:rPr>
      </w:r>
    </w:p>
    <w:p w:rsidR="00000000" w:rsidDel="00000000" w:rsidP="00000000" w:rsidRDefault="00000000" w:rsidRPr="00000000" w14:paraId="00000008">
      <w:pPr>
        <w:shd w:fill="ffffff" w:val="clear"/>
        <w:spacing w:after="240" w:before="240" w:lineRule="auto"/>
        <w:rPr>
          <w:rFonts w:ascii="Lexend ExtraBold" w:cs="Lexend ExtraBold" w:eastAsia="Lexend ExtraBold" w:hAnsi="Lexend ExtraBold"/>
          <w:sz w:val="24"/>
          <w:szCs w:val="24"/>
          <w:u w:val="single"/>
        </w:rPr>
      </w:pPr>
      <w:r w:rsidDel="00000000" w:rsidR="00000000" w:rsidRPr="00000000">
        <w:rPr>
          <w:rFonts w:ascii="Lexend ExtraBold" w:cs="Lexend ExtraBold" w:eastAsia="Lexend ExtraBold" w:hAnsi="Lexend ExtraBold"/>
          <w:sz w:val="24"/>
          <w:szCs w:val="24"/>
          <w:u w:val="single"/>
          <w:rtl w:val="0"/>
        </w:rPr>
        <w:t xml:space="preserve">Charter Petition</w:t>
      </w:r>
    </w:p>
    <w:p w:rsidR="00000000" w:rsidDel="00000000" w:rsidP="00000000" w:rsidRDefault="00000000" w:rsidRPr="00000000" w14:paraId="00000009">
      <w:pPr>
        <w:shd w:fill="ffffff" w:val="clea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We are working on renewing our charter petition and submitting it for the March board meeting agenda.  It must be submitted to our board for approval then to the state.</w:t>
      </w:r>
    </w:p>
    <w:p w:rsidR="00000000" w:rsidDel="00000000" w:rsidP="00000000" w:rsidRDefault="00000000" w:rsidRPr="00000000" w14:paraId="0000000A">
      <w:pPr>
        <w:shd w:fill="ffffff" w:val="clear"/>
        <w:spacing w:after="240" w:befor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Changes include unvaccinated students can attend with a waiver, reduced credit pathway for 11th and 12 graders, extended hours for later appointment times.  </w:t>
      </w:r>
    </w:p>
    <w:p w:rsidR="00000000" w:rsidDel="00000000" w:rsidP="00000000" w:rsidRDefault="00000000" w:rsidRPr="00000000" w14:paraId="0000000B">
      <w:pPr>
        <w:shd w:fill="ffffff" w:val="clear"/>
        <w:spacing w:after="240" w:before="240" w:lineRule="auto"/>
        <w:rPr>
          <w:rFonts w:ascii="Lexend ExtraBold" w:cs="Lexend ExtraBold" w:eastAsia="Lexend ExtraBold" w:hAnsi="Lexend ExtraBold"/>
          <w:sz w:val="24"/>
          <w:szCs w:val="24"/>
          <w:u w:val="single"/>
        </w:rPr>
      </w:pPr>
      <w:r w:rsidDel="00000000" w:rsidR="00000000" w:rsidRPr="00000000">
        <w:rPr>
          <w:rtl w:val="0"/>
        </w:rPr>
      </w:r>
    </w:p>
    <w:p w:rsidR="00000000" w:rsidDel="00000000" w:rsidP="00000000" w:rsidRDefault="00000000" w:rsidRPr="00000000" w14:paraId="0000000C">
      <w:pPr>
        <w:shd w:fill="ffffff" w:val="clear"/>
        <w:spacing w:after="240" w:before="240" w:lineRule="auto"/>
        <w:rPr>
          <w:rFonts w:ascii="Comic Sans MS" w:cs="Comic Sans MS" w:eastAsia="Comic Sans MS" w:hAnsi="Comic Sans MS"/>
          <w:b w:val="1"/>
          <w:bCs w:val="1"/>
          <w:sz w:val="28"/>
          <w:szCs w:val="28"/>
        </w:rPr>
      </w:pPr>
      <w:r w:rsidDel="00000000" w:rsidR="00000000" w:rsidRPr="00000000">
        <w:rPr>
          <w:rFonts w:ascii="Lexend ExtraBold" w:cs="Lexend ExtraBold" w:eastAsia="Lexend ExtraBold" w:hAnsi="Lexend ExtraBold"/>
          <w:sz w:val="24"/>
          <w:szCs w:val="24"/>
          <w:u w:val="single"/>
          <w:rtl w:val="0"/>
        </w:rPr>
        <w:t xml:space="preserve">MTSS (LCAP goal #2 Interventions)</w:t>
      </w:r>
      <w:r w:rsidDel="00000000" w:rsidR="00000000" w:rsidRPr="00000000">
        <w:rPr>
          <w:rtl w:val="0"/>
        </w:rPr>
      </w:r>
    </w:p>
    <w:p w:rsidR="00000000" w:rsidDel="00000000" w:rsidP="00000000" w:rsidRDefault="00000000" w:rsidRPr="00000000" w14:paraId="0000000D">
      <w:pPr>
        <w:shd w:fill="ffffff" w:val="clear"/>
        <w:spacing w:after="240" w:before="240" w:lineRule="auto"/>
        <w:rPr>
          <w:sz w:val="26"/>
          <w:szCs w:val="26"/>
        </w:rPr>
      </w:pPr>
      <w:r w:rsidDel="00000000" w:rsidR="00000000" w:rsidRPr="00000000">
        <w:rPr>
          <w:sz w:val="26"/>
          <w:szCs w:val="26"/>
          <w:rtl w:val="0"/>
        </w:rPr>
        <w:t xml:space="preserve">Teaching sound instruction</w:t>
      </w:r>
    </w:p>
    <w:p w:rsidR="00000000" w:rsidDel="00000000" w:rsidP="00000000" w:rsidRDefault="00000000" w:rsidRPr="00000000" w14:paraId="0000000E">
      <w:pPr>
        <w:shd w:fill="ffffff" w:val="clear"/>
        <w:spacing w:after="240" w:before="240" w:lineRule="auto"/>
        <w:rPr>
          <w:sz w:val="26"/>
          <w:szCs w:val="26"/>
        </w:rPr>
      </w:pPr>
      <w:r w:rsidDel="00000000" w:rsidR="00000000" w:rsidRPr="00000000">
        <w:rPr>
          <w:sz w:val="26"/>
          <w:szCs w:val="26"/>
          <w:rtl w:val="0"/>
        </w:rPr>
        <w:t xml:space="preserve">How do WE (teachers/parents) support student learning</w:t>
      </w:r>
    </w:p>
    <w:p w:rsidR="00000000" w:rsidDel="00000000" w:rsidP="00000000" w:rsidRDefault="00000000" w:rsidRPr="00000000" w14:paraId="0000000F">
      <w:pPr>
        <w:shd w:fill="ffffff" w:val="clear"/>
        <w:spacing w:after="240" w:before="240" w:lineRule="auto"/>
        <w:rPr>
          <w:b w:val="1"/>
          <w:bCs w:val="1"/>
          <w:sz w:val="26"/>
          <w:szCs w:val="26"/>
          <w:u w:val="single"/>
        </w:rPr>
      </w:pPr>
      <w:r w:rsidDel="00000000" w:rsidR="00000000" w:rsidRPr="00000000">
        <w:rPr>
          <w:sz w:val="26"/>
          <w:szCs w:val="26"/>
          <w:rtl w:val="0"/>
        </w:rPr>
        <w:t xml:space="preserve">iReady - MyPath supports parents</w:t>
      </w:r>
      <w:r w:rsidDel="00000000" w:rsidR="00000000" w:rsidRPr="00000000">
        <w:rPr>
          <w:rtl w:val="0"/>
        </w:rPr>
      </w:r>
    </w:p>
    <w:p w:rsidR="00000000" w:rsidDel="00000000" w:rsidP="00000000" w:rsidRDefault="00000000" w:rsidRPr="00000000" w14:paraId="00000010">
      <w:pPr>
        <w:shd w:fill="ffffff" w:val="clear"/>
        <w:spacing w:after="240" w:before="240" w:lineRule="auto"/>
        <w:rPr>
          <w:b w:val="1"/>
          <w:bCs w:val="1"/>
          <w:sz w:val="26"/>
          <w:szCs w:val="26"/>
          <w:u w:val="single"/>
        </w:rPr>
      </w:pPr>
      <w:r w:rsidDel="00000000" w:rsidR="00000000" w:rsidRPr="00000000">
        <w:rPr>
          <w:rtl w:val="0"/>
        </w:rPr>
      </w:r>
    </w:p>
    <w:p w:rsidR="00000000" w:rsidDel="00000000" w:rsidP="00000000" w:rsidRDefault="00000000" w:rsidRPr="00000000" w14:paraId="00000011">
      <w:pPr>
        <w:shd w:fill="ffffff" w:val="clear"/>
        <w:spacing w:after="240" w:before="240" w:lineRule="auto"/>
        <w:rPr>
          <w:b w:val="1"/>
          <w:bCs w:val="1"/>
          <w:sz w:val="26"/>
          <w:szCs w:val="26"/>
          <w:u w:val="single"/>
        </w:rPr>
      </w:pPr>
      <w:r w:rsidDel="00000000" w:rsidR="00000000" w:rsidRPr="00000000">
        <w:rPr>
          <w:b w:val="1"/>
          <w:bCs w:val="1"/>
          <w:sz w:val="26"/>
          <w:szCs w:val="26"/>
          <w:u w:val="single"/>
          <w:rtl w:val="0"/>
        </w:rPr>
        <w:t xml:space="preserve">Safety Plan (LCAP goal #3 school safety)</w:t>
      </w:r>
    </w:p>
    <w:p w:rsidR="00000000" w:rsidDel="00000000" w:rsidP="00000000" w:rsidRDefault="00000000" w:rsidRPr="00000000" w14:paraId="00000012">
      <w:pPr>
        <w:shd w:fill="ffffff" w:val="clear"/>
        <w:spacing w:after="240" w:before="240" w:lineRule="auto"/>
        <w:rPr>
          <w:sz w:val="24"/>
          <w:szCs w:val="24"/>
        </w:rPr>
      </w:pPr>
      <w:r w:rsidDel="00000000" w:rsidR="00000000" w:rsidRPr="00000000">
        <w:rPr>
          <w:sz w:val="24"/>
          <w:szCs w:val="24"/>
          <w:rtl w:val="0"/>
        </w:rPr>
        <w:t xml:space="preserve">0 incidences suspension</w:t>
      </w:r>
    </w:p>
    <w:p w:rsidR="00000000" w:rsidDel="00000000" w:rsidP="00000000" w:rsidRDefault="00000000" w:rsidRPr="00000000" w14:paraId="00000013">
      <w:pPr>
        <w:shd w:fill="ffffff" w:val="clear"/>
        <w:spacing w:after="240" w:before="240" w:lineRule="auto"/>
        <w:rPr>
          <w:sz w:val="24"/>
          <w:szCs w:val="24"/>
        </w:rPr>
      </w:pPr>
      <w:r w:rsidDel="00000000" w:rsidR="00000000" w:rsidRPr="00000000">
        <w:rPr>
          <w:sz w:val="24"/>
          <w:szCs w:val="24"/>
          <w:rtl w:val="0"/>
        </w:rPr>
        <w:t xml:space="preserve">0 incidences of expulsions </w:t>
      </w:r>
    </w:p>
    <w:p w:rsidR="00000000" w:rsidDel="00000000" w:rsidP="00000000" w:rsidRDefault="00000000" w:rsidRPr="00000000" w14:paraId="00000014">
      <w:pPr>
        <w:shd w:fill="ffffff" w:val="clear"/>
        <w:spacing w:after="240" w:before="240" w:lineRule="auto"/>
        <w:rPr>
          <w:sz w:val="24"/>
          <w:szCs w:val="24"/>
        </w:rPr>
      </w:pPr>
      <w:r w:rsidDel="00000000" w:rsidR="00000000" w:rsidRPr="00000000">
        <w:rPr>
          <w:sz w:val="24"/>
          <w:szCs w:val="24"/>
          <w:rtl w:val="0"/>
        </w:rPr>
        <w:t xml:space="preserve">STOP it app- anonymous tip line</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sz w:val="24"/>
          <w:szCs w:val="24"/>
          <w:rtl w:val="0"/>
        </w:rPr>
        <w:t xml:space="preserve">We have conducted 9 out of 16 emergency drills this school year including lock down, fire and earthquake.</w:t>
      </w:r>
    </w:p>
    <w:p w:rsidR="00000000" w:rsidDel="00000000" w:rsidP="00000000" w:rsidRDefault="00000000" w:rsidRPr="00000000" w14:paraId="00000016">
      <w:pPr>
        <w:shd w:fill="ffffff" w:val="clear"/>
        <w:spacing w:after="240" w:before="240" w:lineRule="auto"/>
        <w:rPr/>
      </w:pPr>
      <w:r w:rsidDel="00000000" w:rsidR="00000000" w:rsidRPr="00000000">
        <w:rPr>
          <w:sz w:val="24"/>
          <w:szCs w:val="24"/>
          <w:rtl w:val="0"/>
        </w:rPr>
        <w:t xml:space="preserve">Mr. Panerio is our full time campus supervisor.  He patrols DCA campus, maintenance, DECA’s west side, and Lester Rd.  He is very vigilant and has access to video cameras placed around our district.  </w:t>
      </w:r>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Lexend ExtraBold" w:cs="Lexend ExtraBold" w:eastAsia="Lexend ExtraBold" w:hAnsi="Lexend ExtraBold"/>
          <w:sz w:val="24"/>
          <w:szCs w:val="24"/>
          <w:u w:val="single"/>
        </w:rPr>
      </w:pP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Lexend ExtraBold" w:cs="Lexend ExtraBold" w:eastAsia="Lexend ExtraBold" w:hAnsi="Lexend ExtraBold"/>
          <w:sz w:val="24"/>
          <w:szCs w:val="24"/>
          <w:u w:val="single"/>
        </w:rPr>
      </w:pPr>
      <w:r w:rsidDel="00000000" w:rsidR="00000000" w:rsidRPr="00000000">
        <w:rPr>
          <w:rFonts w:ascii="Lexend" w:cs="Lexend" w:eastAsia="Lexend" w:hAnsi="Lexend"/>
          <w:sz w:val="24"/>
          <w:szCs w:val="24"/>
          <w:rtl w:val="0"/>
        </w:rPr>
        <w:t xml:space="preserve">Not mentioned: </w:t>
      </w:r>
      <w:r w:rsidDel="00000000" w:rsidR="00000000" w:rsidRPr="00000000">
        <w:rPr>
          <w:rFonts w:ascii="Lexend ExtraBold" w:cs="Lexend ExtraBold" w:eastAsia="Lexend ExtraBold" w:hAnsi="Lexend ExtraBold"/>
          <w:sz w:val="24"/>
          <w:szCs w:val="24"/>
          <w:u w:val="single"/>
          <w:rtl w:val="0"/>
        </w:rPr>
        <w:t xml:space="preserve">LCAP goal #1 (college and career and social/emotional support)</w:t>
      </w:r>
    </w:p>
    <w:p w:rsidR="00000000" w:rsidDel="00000000" w:rsidP="00000000" w:rsidRDefault="00000000" w:rsidRPr="00000000" w14:paraId="00000019">
      <w:pPr>
        <w:shd w:fill="ffffff" w:val="clear"/>
        <w:spacing w:after="240" w:before="240" w:lineRule="auto"/>
        <w:rPr>
          <w:rFonts w:ascii="Lexend ExtraBold" w:cs="Lexend ExtraBold" w:eastAsia="Lexend ExtraBold" w:hAnsi="Lexend ExtraBold"/>
          <w:sz w:val="24"/>
          <w:szCs w:val="24"/>
          <w:u w:val="single"/>
        </w:rPr>
      </w:pPr>
      <w:r w:rsidDel="00000000" w:rsidR="00000000" w:rsidRPr="00000000">
        <w:rPr>
          <w:rtl w:val="0"/>
        </w:rPr>
      </w:r>
    </w:p>
    <w:p w:rsidR="00000000" w:rsidDel="00000000" w:rsidP="00000000" w:rsidRDefault="00000000" w:rsidRPr="00000000" w14:paraId="0000001A">
      <w:pPr>
        <w:shd w:fill="ffffff" w:val="clear"/>
        <w:spacing w:after="240" w:before="240" w:lineRule="auto"/>
        <w:rPr/>
      </w:pPr>
      <w:r w:rsidDel="00000000" w:rsidR="00000000" w:rsidRPr="00000000">
        <w:rPr>
          <w:rtl w:val="0"/>
        </w:rPr>
      </w:r>
    </w:p>
    <w:p w:rsidR="00000000" w:rsidDel="00000000" w:rsidP="00000000" w:rsidRDefault="00000000" w:rsidRPr="00000000" w14:paraId="0000001B">
      <w:pPr>
        <w:spacing w:line="360" w:lineRule="auto"/>
        <w:rPr>
          <w:sz w:val="28"/>
          <w:szCs w:val="28"/>
        </w:rPr>
      </w:pPr>
      <w:r w:rsidDel="00000000" w:rsidR="00000000" w:rsidRPr="00000000">
        <w:rPr>
          <w:b w:val="1"/>
          <w:bCs w:val="1"/>
          <w:sz w:val="28"/>
          <w:szCs w:val="28"/>
          <w:rtl w:val="0"/>
        </w:rPr>
        <w:t xml:space="preserve">Stakeholder Input</w:t>
      </w: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rPr>
          <w:sz w:val="28"/>
          <w:szCs w:val="28"/>
        </w:rPr>
      </w:pPr>
      <w:r w:rsidDel="00000000" w:rsidR="00000000" w:rsidRPr="00000000">
        <w:rPr>
          <w:sz w:val="28"/>
          <w:szCs w:val="28"/>
          <w:rtl w:val="0"/>
        </w:rPr>
        <w:t xml:space="preserve">What aspects of DCA could be enhanced? What recommendations or strategies would you suggest to improve the DCA experience for students?</w:t>
      </w:r>
    </w:p>
    <w:p w:rsidR="00000000" w:rsidDel="00000000" w:rsidP="00000000" w:rsidRDefault="00000000" w:rsidRPr="00000000" w14:paraId="0000001D">
      <w:pPr>
        <w:spacing w:line="360" w:lineRule="auto"/>
        <w:rPr>
          <w:color w:val="ff0000"/>
          <w:sz w:val="28"/>
          <w:szCs w:val="28"/>
        </w:rPr>
      </w:pPr>
      <w:r w:rsidDel="00000000" w:rsidR="00000000" w:rsidRPr="00000000">
        <w:rPr>
          <w:rtl w:val="0"/>
        </w:rPr>
      </w:r>
    </w:p>
    <w:p w:rsidR="00000000" w:rsidDel="00000000" w:rsidP="00000000" w:rsidRDefault="00000000" w:rsidRPr="00000000" w14:paraId="0000001E">
      <w:pPr>
        <w:spacing w:line="360" w:lineRule="auto"/>
        <w:rPr>
          <w:color w:val="ff0000"/>
          <w:sz w:val="28"/>
          <w:szCs w:val="28"/>
        </w:rPr>
      </w:pPr>
      <w:r w:rsidDel="00000000" w:rsidR="00000000" w:rsidRPr="00000000">
        <w:rPr>
          <w:rtl w:val="0"/>
        </w:rPr>
      </w:r>
    </w:p>
    <w:p w:rsidR="00000000" w:rsidDel="00000000" w:rsidP="00000000" w:rsidRDefault="00000000" w:rsidRPr="00000000" w14:paraId="0000001F">
      <w:pPr>
        <w:spacing w:line="360" w:lineRule="auto"/>
        <w:rPr>
          <w:color w:val="ff0000"/>
          <w:sz w:val="28"/>
          <w:szCs w:val="28"/>
        </w:rPr>
      </w:pPr>
      <w:r w:rsidDel="00000000" w:rsidR="00000000" w:rsidRPr="00000000">
        <w:rPr>
          <w:rtl w:val="0"/>
        </w:rPr>
      </w:r>
    </w:p>
    <w:p w:rsidR="00000000" w:rsidDel="00000000" w:rsidP="00000000" w:rsidRDefault="00000000" w:rsidRPr="00000000" w14:paraId="00000020">
      <w:pPr>
        <w:spacing w:line="360" w:lineRule="auto"/>
        <w:rPr>
          <w:color w:val="ff0000"/>
          <w:sz w:val="28"/>
          <w:szCs w:val="28"/>
        </w:rPr>
      </w:pPr>
      <w:r w:rsidDel="00000000" w:rsidR="00000000" w:rsidRPr="00000000">
        <w:rPr>
          <w:rtl w:val="0"/>
        </w:rPr>
      </w:r>
    </w:p>
    <w:p w:rsidR="00000000" w:rsidDel="00000000" w:rsidP="00000000" w:rsidRDefault="00000000" w:rsidRPr="00000000" w14:paraId="00000021">
      <w:pPr>
        <w:spacing w:line="360" w:lineRule="auto"/>
        <w:rPr>
          <w:color w:val="ff0000"/>
          <w:sz w:val="28"/>
          <w:szCs w:val="28"/>
        </w:rPr>
      </w:pPr>
      <w:r w:rsidDel="00000000" w:rsidR="00000000" w:rsidRPr="00000000">
        <w:rPr>
          <w:rtl w:val="0"/>
        </w:rPr>
      </w:r>
    </w:p>
    <w:p w:rsidR="00000000" w:rsidDel="00000000" w:rsidP="00000000" w:rsidRDefault="00000000" w:rsidRPr="00000000" w14:paraId="00000022">
      <w:pPr>
        <w:spacing w:line="360" w:lineRule="auto"/>
        <w:rPr>
          <w:color w:val="ff0000"/>
          <w:sz w:val="28"/>
          <w:szCs w:val="28"/>
        </w:rPr>
      </w:pPr>
      <w:r w:rsidDel="00000000" w:rsidR="00000000" w:rsidRPr="00000000">
        <w:rPr>
          <w:rtl w:val="0"/>
        </w:rPr>
      </w:r>
    </w:p>
    <w:p w:rsidR="00000000" w:rsidDel="00000000" w:rsidP="00000000" w:rsidRDefault="00000000" w:rsidRPr="00000000" w14:paraId="00000023">
      <w:pPr>
        <w:spacing w:line="360" w:lineRule="auto"/>
        <w:rPr>
          <w:color w:val="ff0000"/>
          <w:sz w:val="28"/>
          <w:szCs w:val="28"/>
        </w:rPr>
      </w:pPr>
      <w:r w:rsidDel="00000000" w:rsidR="00000000" w:rsidRPr="00000000">
        <w:rPr>
          <w:rtl w:val="0"/>
        </w:rPr>
      </w:r>
    </w:p>
    <w:p w:rsidR="00000000" w:rsidDel="00000000" w:rsidP="00000000" w:rsidRDefault="00000000" w:rsidRPr="00000000" w14:paraId="00000024">
      <w:pPr>
        <w:spacing w:line="360" w:lineRule="auto"/>
        <w:rPr>
          <w:color w:val="ff0000"/>
          <w:sz w:val="28"/>
          <w:szCs w:val="28"/>
        </w:rPr>
      </w:pPr>
      <w:r w:rsidDel="00000000" w:rsidR="00000000" w:rsidRPr="00000000">
        <w:rPr>
          <w:color w:val="ff0000"/>
          <w:sz w:val="28"/>
          <w:szCs w:val="28"/>
          <w:rtl w:val="0"/>
        </w:rPr>
        <w:t xml:space="preserve">Notes from the meeting: </w:t>
      </w:r>
    </w:p>
    <w:p w:rsidR="00000000" w:rsidDel="00000000" w:rsidP="00000000" w:rsidRDefault="00000000" w:rsidRPr="00000000" w14:paraId="00000025">
      <w:pPr>
        <w:numPr>
          <w:ilvl w:val="0"/>
          <w:numId w:val="2"/>
        </w:numPr>
        <w:spacing w:line="360" w:lineRule="auto"/>
        <w:ind w:left="720" w:hanging="360"/>
        <w:rPr>
          <w:color w:val="ff0000"/>
          <w:sz w:val="28"/>
          <w:szCs w:val="28"/>
          <w:u w:val="none"/>
        </w:rPr>
      </w:pPr>
      <w:r w:rsidDel="00000000" w:rsidR="00000000" w:rsidRPr="00000000">
        <w:rPr>
          <w:color w:val="ff0000"/>
          <w:sz w:val="28"/>
          <w:szCs w:val="28"/>
          <w:rtl w:val="0"/>
        </w:rPr>
        <w:t xml:space="preserve">The paint on our schools needs to be updated (from Wes mom)</w:t>
      </w:r>
    </w:p>
    <w:p w:rsidR="00000000" w:rsidDel="00000000" w:rsidP="00000000" w:rsidRDefault="00000000" w:rsidRPr="00000000" w14:paraId="00000026">
      <w:pPr>
        <w:numPr>
          <w:ilvl w:val="0"/>
          <w:numId w:val="2"/>
        </w:numPr>
        <w:spacing w:line="360" w:lineRule="auto"/>
        <w:ind w:left="720" w:hanging="360"/>
        <w:rPr>
          <w:color w:val="ff0000"/>
          <w:sz w:val="28"/>
          <w:szCs w:val="28"/>
          <w:u w:val="none"/>
        </w:rPr>
      </w:pPr>
      <w:r w:rsidDel="00000000" w:rsidR="00000000" w:rsidRPr="00000000">
        <w:rPr>
          <w:color w:val="ff0000"/>
          <w:sz w:val="28"/>
          <w:szCs w:val="28"/>
          <w:rtl w:val="0"/>
        </w:rPr>
        <w:t xml:space="preserve">Is there a paper option for MyPath? (elementary)</w:t>
      </w:r>
    </w:p>
    <w:p w:rsidR="00000000" w:rsidDel="00000000" w:rsidP="00000000" w:rsidRDefault="00000000" w:rsidRPr="00000000" w14:paraId="00000027">
      <w:pPr>
        <w:numPr>
          <w:ilvl w:val="0"/>
          <w:numId w:val="2"/>
        </w:numPr>
        <w:spacing w:line="360" w:lineRule="auto"/>
        <w:ind w:left="720" w:hanging="360"/>
        <w:rPr>
          <w:color w:val="ff0000"/>
          <w:sz w:val="28"/>
          <w:szCs w:val="28"/>
          <w:u w:val="none"/>
        </w:rPr>
      </w:pPr>
      <w:r w:rsidDel="00000000" w:rsidR="00000000" w:rsidRPr="00000000">
        <w:rPr>
          <w:color w:val="ff0000"/>
          <w:sz w:val="28"/>
          <w:szCs w:val="28"/>
          <w:rtl w:val="0"/>
        </w:rPr>
        <w:t xml:space="preserve">Students who are 14 can take community college courses.  Can DCA pay the $40 registration fee to MJC?</w:t>
      </w:r>
    </w:p>
    <w:p w:rsidR="00000000" w:rsidDel="00000000" w:rsidP="00000000" w:rsidRDefault="00000000" w:rsidRPr="00000000" w14:paraId="00000028">
      <w:pPr>
        <w:numPr>
          <w:ilvl w:val="0"/>
          <w:numId w:val="2"/>
        </w:numPr>
        <w:spacing w:line="360" w:lineRule="auto"/>
        <w:ind w:left="720" w:hanging="360"/>
        <w:rPr>
          <w:color w:val="ff0000"/>
          <w:sz w:val="28"/>
          <w:szCs w:val="28"/>
          <w:u w:val="none"/>
        </w:rPr>
      </w:pPr>
      <w:r w:rsidDel="00000000" w:rsidR="00000000" w:rsidRPr="00000000">
        <w:rPr>
          <w:color w:val="ff0000"/>
          <w:sz w:val="28"/>
          <w:szCs w:val="28"/>
          <w:rtl w:val="0"/>
        </w:rPr>
        <w:t xml:space="preserve">Interest in the subscription boxes for K-5 students</w:t>
      </w:r>
    </w:p>
    <w:p w:rsidR="00000000" w:rsidDel="00000000" w:rsidP="00000000" w:rsidRDefault="00000000" w:rsidRPr="00000000" w14:paraId="00000029">
      <w:pPr>
        <w:numPr>
          <w:ilvl w:val="0"/>
          <w:numId w:val="2"/>
        </w:numPr>
        <w:spacing w:line="360" w:lineRule="auto"/>
        <w:ind w:left="720" w:hanging="360"/>
        <w:rPr>
          <w:color w:val="ff0000"/>
          <w:sz w:val="28"/>
          <w:szCs w:val="28"/>
          <w:u w:val="none"/>
        </w:rPr>
      </w:pPr>
      <w:r w:rsidDel="00000000" w:rsidR="00000000" w:rsidRPr="00000000">
        <w:rPr>
          <w:color w:val="ff0000"/>
          <w:sz w:val="28"/>
          <w:szCs w:val="28"/>
          <w:rtl w:val="0"/>
        </w:rPr>
        <w:t xml:space="preserve">Helping out with the Family night, possible vendors</w:t>
      </w:r>
    </w:p>
    <w:p w:rsidR="00000000" w:rsidDel="00000000" w:rsidP="00000000" w:rsidRDefault="00000000" w:rsidRPr="00000000" w14:paraId="0000002A">
      <w:pPr>
        <w:numPr>
          <w:ilvl w:val="1"/>
          <w:numId w:val="2"/>
        </w:numPr>
        <w:spacing w:line="360" w:lineRule="auto"/>
        <w:ind w:left="1440" w:hanging="360"/>
        <w:rPr>
          <w:color w:val="ff0000"/>
          <w:sz w:val="28"/>
          <w:szCs w:val="28"/>
          <w:u w:val="none"/>
        </w:rPr>
      </w:pPr>
      <w:r w:rsidDel="00000000" w:rsidR="00000000" w:rsidRPr="00000000">
        <w:rPr>
          <w:color w:val="ff0000"/>
          <w:sz w:val="28"/>
          <w:szCs w:val="28"/>
          <w:rtl w:val="0"/>
        </w:rPr>
        <w:t xml:space="preserve">Shawna Kincade cheer DYF</w:t>
      </w:r>
    </w:p>
    <w:p w:rsidR="00000000" w:rsidDel="00000000" w:rsidP="00000000" w:rsidRDefault="00000000" w:rsidRPr="00000000" w14:paraId="0000002B">
      <w:pPr>
        <w:numPr>
          <w:ilvl w:val="1"/>
          <w:numId w:val="2"/>
        </w:numPr>
        <w:spacing w:line="360" w:lineRule="auto"/>
        <w:ind w:left="1440" w:hanging="360"/>
        <w:rPr>
          <w:color w:val="ff0000"/>
          <w:sz w:val="28"/>
          <w:szCs w:val="28"/>
          <w:u w:val="none"/>
        </w:rPr>
      </w:pPr>
      <w:r w:rsidDel="00000000" w:rsidR="00000000" w:rsidRPr="00000000">
        <w:rPr>
          <w:color w:val="ff0000"/>
          <w:sz w:val="28"/>
          <w:szCs w:val="28"/>
          <w:rtl w:val="0"/>
        </w:rPr>
        <w:t xml:space="preserve">DYF football rep</w:t>
      </w:r>
    </w:p>
    <w:p w:rsidR="00000000" w:rsidDel="00000000" w:rsidP="00000000" w:rsidRDefault="00000000" w:rsidRPr="00000000" w14:paraId="0000002C">
      <w:pPr>
        <w:numPr>
          <w:ilvl w:val="1"/>
          <w:numId w:val="2"/>
        </w:numPr>
        <w:spacing w:line="360" w:lineRule="auto"/>
        <w:ind w:left="1440" w:hanging="360"/>
        <w:rPr>
          <w:color w:val="ff0000"/>
          <w:sz w:val="28"/>
          <w:szCs w:val="28"/>
          <w:u w:val="none"/>
        </w:rPr>
      </w:pPr>
      <w:r w:rsidDel="00000000" w:rsidR="00000000" w:rsidRPr="00000000">
        <w:rPr>
          <w:color w:val="ff0000"/>
          <w:sz w:val="28"/>
          <w:szCs w:val="28"/>
          <w:rtl w:val="0"/>
        </w:rPr>
        <w:t xml:space="preserve">Denair Library - Coleen</w:t>
      </w:r>
    </w:p>
    <w:p w:rsidR="00000000" w:rsidDel="00000000" w:rsidP="00000000" w:rsidRDefault="00000000" w:rsidRPr="00000000" w14:paraId="0000002D">
      <w:pPr>
        <w:numPr>
          <w:ilvl w:val="1"/>
          <w:numId w:val="2"/>
        </w:numPr>
        <w:spacing w:line="360" w:lineRule="auto"/>
        <w:ind w:left="1440" w:hanging="360"/>
        <w:rPr>
          <w:color w:val="ff0000"/>
          <w:sz w:val="28"/>
          <w:szCs w:val="28"/>
          <w:u w:val="none"/>
        </w:rPr>
      </w:pPr>
      <w:r w:rsidDel="00000000" w:rsidR="00000000" w:rsidRPr="00000000">
        <w:rPr>
          <w:color w:val="ff0000"/>
          <w:sz w:val="28"/>
          <w:szCs w:val="28"/>
          <w:rtl w:val="0"/>
        </w:rPr>
        <w:t xml:space="preserve">Fire Department</w:t>
      </w:r>
    </w:p>
    <w:p w:rsidR="00000000" w:rsidDel="00000000" w:rsidP="00000000" w:rsidRDefault="00000000" w:rsidRPr="00000000" w14:paraId="0000002E">
      <w:pPr>
        <w:spacing w:line="360" w:lineRule="auto"/>
        <w:rPr>
          <w:color w:val="ff0000"/>
          <w:sz w:val="28"/>
          <w:szCs w:val="28"/>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r>
    </w:p>
    <w:p w:rsidR="00000000" w:rsidDel="00000000" w:rsidP="00000000" w:rsidRDefault="00000000" w:rsidRPr="00000000" w14:paraId="00000030">
      <w:pPr>
        <w:spacing w:line="36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Lexend ExtraBold">
    <w:embedBold w:fontKey="{00000000-0000-0000-0000-000000000000}" r:id="rId1" w:subsetted="0"/>
  </w:font>
  <w:font w:name="Palanquin Dark">
    <w:embedRegular w:fontKey="{00000000-0000-0000-0000-000000000000}" r:id="rId2" w:subsetted="0"/>
    <w:embedBold w:fontKey="{00000000-0000-0000-0000-000000000000}" r:id="rId3" w:subsetted="0"/>
  </w:font>
  <w:font w:name="Lexend">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sz w:val="18"/>
        <w:szCs w:val="18"/>
      </w:rPr>
    </w:pPr>
    <w:r w:rsidDel="00000000" w:rsidR="00000000" w:rsidRPr="00000000">
      <w:rPr>
        <w:rFonts w:ascii="Palanquin Dark" w:cs="Palanquin Dark" w:eastAsia="Palanquin Dark" w:hAnsi="Palanquin Dark"/>
        <w:sz w:val="18"/>
        <w:szCs w:val="18"/>
        <w:rtl w:val="0"/>
      </w:rPr>
      <w:t xml:space="preserve">Academic Achievers ॱ Complex Thinkers ॱ Effective Communicators/Citizens ॱ Self-Directed Learners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2114550</wp:posOffset>
          </wp:positionH>
          <wp:positionV relativeFrom="paragraph">
            <wp:posOffset>-276224</wp:posOffset>
          </wp:positionV>
          <wp:extent cx="1629411" cy="143470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9411" cy="1434702"/>
                  </a:xfrm>
                  <a:prstGeom prst="rect"/>
                  <a:ln/>
                </pic:spPr>
              </pic:pic>
            </a:graphicData>
          </a:graphic>
        </wp:anchor>
      </w:drawing>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ExtraBold-bold.ttf"/><Relationship Id="rId2" Type="http://schemas.openxmlformats.org/officeDocument/2006/relationships/font" Target="fonts/PalanquinDark-regular.ttf"/><Relationship Id="rId3" Type="http://schemas.openxmlformats.org/officeDocument/2006/relationships/font" Target="fonts/PalanquinDark-bold.ttf"/><Relationship Id="rId4" Type="http://schemas.openxmlformats.org/officeDocument/2006/relationships/font" Target="fonts/Lexend-regular.ttf"/><Relationship Id="rId5"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