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21254E" w:rsidP="007137F9">
      <w:pPr>
        <w:ind w:left="720"/>
        <w:jc w:val="center"/>
        <w:rPr>
          <w:b/>
          <w:sz w:val="32"/>
          <w:szCs w:val="32"/>
        </w:rPr>
      </w:pPr>
      <w:r>
        <w:rPr>
          <w:b/>
          <w:sz w:val="32"/>
          <w:szCs w:val="32"/>
        </w:rPr>
        <w:t>Friday</w:t>
      </w:r>
      <w:r w:rsidR="0023086F">
        <w:rPr>
          <w:b/>
          <w:sz w:val="32"/>
          <w:szCs w:val="32"/>
        </w:rPr>
        <w:t>,</w:t>
      </w:r>
      <w:r>
        <w:rPr>
          <w:b/>
          <w:sz w:val="32"/>
          <w:szCs w:val="32"/>
        </w:rPr>
        <w:t xml:space="preserve"> May 22nd</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6D115A" w:rsidRDefault="006D115A" w:rsidP="003F17D9">
      <w:pPr>
        <w:spacing w:after="0" w:line="276" w:lineRule="auto"/>
        <w:rPr>
          <w:sz w:val="24"/>
          <w:szCs w:val="28"/>
        </w:rPr>
      </w:pPr>
      <w:r>
        <w:rPr>
          <w:sz w:val="24"/>
          <w:szCs w:val="28"/>
        </w:rPr>
        <w:t>Tacos</w:t>
      </w:r>
      <w:bookmarkStart w:id="0" w:name="_GoBack"/>
      <w:bookmarkEnd w:id="0"/>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7F6AC1" w:rsidP="008B1184">
      <w:pPr>
        <w:ind w:firstLine="360"/>
        <w:rPr>
          <w:sz w:val="24"/>
          <w:szCs w:val="28"/>
        </w:rPr>
      </w:pPr>
      <w:r w:rsidRPr="007F6AC1">
        <w:rPr>
          <w:sz w:val="24"/>
          <w:szCs w:val="28"/>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414945" w:rsidRDefault="00414945"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 art on the tables is free. Take any and all that you wish.</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012A"/>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2026-05-21T14:54:00Z</cp:lastPrinted>
  <dcterms:created xsi:type="dcterms:W3CDTF">2026-05-21T14:56:00Z</dcterms:created>
  <dcterms:modified xsi:type="dcterms:W3CDTF">2026-05-22T15:17:00Z</dcterms:modified>
</cp:coreProperties>
</file>