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GoBack"/>
      <w:r>
        <w:rPr>
          <w:b/>
          <w:color w:val="000000"/>
        </w:rPr>
        <w:t>Community Relations</w:t>
      </w:r>
      <w:r>
        <w:rPr>
          <w:color w:val="000000"/>
        </w:rPr>
        <w:tab/>
        <w:t>BP 1113(a)</w:t>
      </w:r>
    </w:p>
    <w:bookmarkEnd w:id="0"/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DISTRICT AND SCHOOL </w:t>
      </w:r>
      <w:r>
        <w:rPr>
          <w:b/>
        </w:rPr>
        <w:t>WEBSITES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To enhance communication with students, parents/guardians, staff, and community members, the Governing Board encourages the Superintendent or designee to develop and maintain district and school </w:t>
      </w:r>
      <w:r>
        <w:t>websites</w:t>
      </w:r>
      <w:r>
        <w:rPr>
          <w:color w:val="000000"/>
        </w:rPr>
        <w:t xml:space="preserve">. The use of district and school </w:t>
      </w:r>
      <w:r>
        <w:t>websites</w:t>
      </w:r>
      <w:r>
        <w:rPr>
          <w:color w:val="000000"/>
        </w:rPr>
        <w:t xml:space="preserve"> shall support the district's vision and goals and shall be coordinated with other district communications strategies.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0000 - Vision)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0440 - District Technology Plan)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1100 - Communication with the Public)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1112 - Media Relations)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1114 - District-Sponsored Social Media)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6020 - Parent Involvement)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Design Standards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The Superintendent or designee shall establish design standards for district and school </w:t>
      </w:r>
      <w:r>
        <w:t>websites</w:t>
      </w:r>
      <w:r>
        <w:rPr>
          <w:color w:val="000000"/>
        </w:rPr>
        <w:t xml:space="preserve"> in order to maintain a consistent identity, professional appearance, and ease of use.</w:t>
      </w:r>
    </w:p>
    <w:p w:rsidR="00596392" w:rsidRDefault="00596392" w:rsidP="00596392">
      <w:pPr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The district's design standards shall address the accessibility of district-sponsored web sites to individuals with disabilities, including compatibility with commonly used assistive technologies.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0410 - Nondiscrimination in District Programs and Activities)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Guidelines for Content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The Superintendent or designee shall develop content guidelines for district and school web sites and shall assign staff to review and approve content prior to posting.</w:t>
      </w:r>
    </w:p>
    <w:p w:rsidR="00596392" w:rsidRDefault="00596392" w:rsidP="00596392">
      <w:pPr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Board policy pertaining to advertising in district and school publications, as specified in BP 1325 - Advertising and Promotion, shall also apply to advertising on district and school </w:t>
      </w:r>
      <w:r>
        <w:t>websites</w:t>
      </w:r>
      <w:r>
        <w:rPr>
          <w:color w:val="000000"/>
        </w:rPr>
        <w:t>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1325 - Advertising and Promotion)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Privacy Rights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The Superintendent or designee shall ensure that the privacy rights of students, parents/guardians, staff, Board members, and other individuals </w:t>
      </w:r>
      <w:proofErr w:type="gramStart"/>
      <w:r>
        <w:rPr>
          <w:color w:val="000000"/>
        </w:rPr>
        <w:t>are protected</w:t>
      </w:r>
      <w:proofErr w:type="gramEnd"/>
      <w:r>
        <w:rPr>
          <w:color w:val="000000"/>
        </w:rPr>
        <w:t xml:space="preserve"> on district and school </w:t>
      </w:r>
      <w:r>
        <w:t>websites</w:t>
      </w:r>
      <w:r>
        <w:rPr>
          <w:color w:val="000000"/>
        </w:rPr>
        <w:t>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1340 - Access to District Records)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4119.23/4219.23/4319.23 - Unauthorized Release of Confidential/Privileged Information)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5022 - Student and Family Privacy Rights)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5125 - Student Records)</w:t>
      </w:r>
    </w:p>
    <w:p w:rsidR="00596392" w:rsidRDefault="00596392" w:rsidP="00596392">
      <w:pPr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BP 1113(b)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DISTRICT AND SCHOOL </w:t>
      </w:r>
      <w:proofErr w:type="gramStart"/>
      <w:r>
        <w:rPr>
          <w:b/>
        </w:rPr>
        <w:t>WEBSITES</w:t>
      </w:r>
      <w:r>
        <w:rPr>
          <w:color w:val="000000"/>
        </w:rPr>
        <w:t xml:space="preserve">  (</w:t>
      </w:r>
      <w:proofErr w:type="gramEnd"/>
      <w:r>
        <w:rPr>
          <w:color w:val="000000"/>
        </w:rPr>
        <w:t>continued)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Telephone numbers and home and email addresses of students and/or their parents/guardians </w:t>
      </w:r>
      <w:proofErr w:type="gramStart"/>
      <w:r>
        <w:rPr>
          <w:color w:val="000000"/>
        </w:rPr>
        <w:t>shall not be published</w:t>
      </w:r>
      <w:proofErr w:type="gramEnd"/>
      <w:r>
        <w:rPr>
          <w:color w:val="000000"/>
        </w:rPr>
        <w:t xml:space="preserve"> on district or school </w:t>
      </w:r>
      <w:r>
        <w:t>websites</w:t>
      </w:r>
      <w:r>
        <w:rPr>
          <w:color w:val="000000"/>
        </w:rPr>
        <w:t>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5125.1 - Release of Directory Information)</w:t>
      </w:r>
    </w:p>
    <w:p w:rsidR="00596392" w:rsidRDefault="00596392" w:rsidP="00596392">
      <w:pPr>
        <w:ind w:left="0" w:hanging="2"/>
      </w:pPr>
    </w:p>
    <w:p w:rsidR="00596392" w:rsidRDefault="00596392" w:rsidP="00596392">
      <w:pPr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Photographs of individual students </w:t>
      </w:r>
      <w:proofErr w:type="gramStart"/>
      <w:r>
        <w:rPr>
          <w:color w:val="000000"/>
        </w:rPr>
        <w:t>may be published</w:t>
      </w:r>
      <w:proofErr w:type="gramEnd"/>
      <w:r>
        <w:rPr>
          <w:color w:val="000000"/>
        </w:rPr>
        <w:t>, together with their names, except when their parent/guardian has notified the district in writing to not release the student's photograph without prior written consent in accordance with BP/AR 5125.1 - Release of Directory Information.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Photographs of groups of students, such as at a school event, </w:t>
      </w:r>
      <w:proofErr w:type="gramStart"/>
      <w:r>
        <w:rPr>
          <w:color w:val="000000"/>
        </w:rPr>
        <w:t>may be published</w:t>
      </w:r>
      <w:proofErr w:type="gramEnd"/>
      <w:r>
        <w:rPr>
          <w:color w:val="000000"/>
        </w:rPr>
        <w:t xml:space="preserve"> provided that students' names are not included.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Staff members' home addresses or telephone numbers </w:t>
      </w:r>
      <w:proofErr w:type="gramStart"/>
      <w:r>
        <w:rPr>
          <w:color w:val="000000"/>
        </w:rPr>
        <w:t>shall not be posted</w:t>
      </w:r>
      <w:proofErr w:type="gramEnd"/>
      <w:r>
        <w:rPr>
          <w:color w:val="000000"/>
        </w:rPr>
        <w:t xml:space="preserve"> on district or school </w:t>
      </w:r>
      <w:r>
        <w:t>websites</w:t>
      </w:r>
      <w:r>
        <w:rPr>
          <w:color w:val="000000"/>
        </w:rPr>
        <w:t>.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The home address or telephone number of any elected or appointed official including, but not limited to, a Board member or public safety official, </w:t>
      </w:r>
      <w:proofErr w:type="gramStart"/>
      <w:r>
        <w:rPr>
          <w:color w:val="000000"/>
        </w:rPr>
        <w:t>shall not be posted</w:t>
      </w:r>
      <w:proofErr w:type="gramEnd"/>
      <w:r>
        <w:rPr>
          <w:color w:val="000000"/>
        </w:rPr>
        <w:t xml:space="preserve"> on district or school </w:t>
      </w:r>
      <w:r>
        <w:t>websites</w:t>
      </w:r>
      <w:r>
        <w:rPr>
          <w:color w:val="000000"/>
        </w:rPr>
        <w:t xml:space="preserve"> without the prior written permission of that individual. (Government Code 3307.5, 6254.21, 6254.24)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No public safety official shall be required to consent to the posting on the Internet of his/her photograph or identity as a public safety officer for any purpose if that officer reasonably believes that the disclosure may result in a threat, harassment, intimidation, or harm to the officer or his/her family.  (Government Code 3307.5)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(cf. 3515.3 - District Police/Security Department)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Legal Reference: (see next page)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BP 1113(c)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DISTRICT AND SCHOOL </w:t>
      </w:r>
      <w:proofErr w:type="gramStart"/>
      <w:r>
        <w:rPr>
          <w:b/>
        </w:rPr>
        <w:t>WEBSITES</w:t>
      </w:r>
      <w:r>
        <w:rPr>
          <w:color w:val="000000"/>
        </w:rPr>
        <w:t xml:space="preserve">  (</w:t>
      </w:r>
      <w:proofErr w:type="gramEnd"/>
      <w:r>
        <w:rPr>
          <w:color w:val="000000"/>
        </w:rPr>
        <w:t>continued)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Legal Reference: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EDUCATION CODE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35182.5  Contracts</w:t>
      </w:r>
      <w:proofErr w:type="gramEnd"/>
      <w:r>
        <w:rPr>
          <w:i/>
          <w:color w:val="000000"/>
          <w:sz w:val="20"/>
          <w:szCs w:val="20"/>
        </w:rPr>
        <w:t xml:space="preserve"> for advertising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35258  Internet</w:t>
      </w:r>
      <w:proofErr w:type="gramEnd"/>
      <w:r>
        <w:rPr>
          <w:i/>
          <w:color w:val="000000"/>
          <w:sz w:val="20"/>
          <w:szCs w:val="20"/>
        </w:rPr>
        <w:t xml:space="preserve"> access to school accountability report cards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48907  Exercise</w:t>
      </w:r>
      <w:proofErr w:type="gramEnd"/>
      <w:r>
        <w:rPr>
          <w:i/>
          <w:color w:val="000000"/>
          <w:sz w:val="20"/>
          <w:szCs w:val="20"/>
        </w:rPr>
        <w:t xml:space="preserve"> of free expression; rules and regulations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48950  Speech</w:t>
      </w:r>
      <w:proofErr w:type="gramEnd"/>
      <w:r>
        <w:rPr>
          <w:i/>
          <w:color w:val="000000"/>
          <w:sz w:val="20"/>
          <w:szCs w:val="20"/>
        </w:rPr>
        <w:t xml:space="preserve"> and other communication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49061  Definitions</w:t>
      </w:r>
      <w:proofErr w:type="gramEnd"/>
      <w:r>
        <w:rPr>
          <w:i/>
          <w:color w:val="000000"/>
          <w:sz w:val="20"/>
          <w:szCs w:val="20"/>
        </w:rPr>
        <w:t>, directory information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49073  Release</w:t>
      </w:r>
      <w:proofErr w:type="gramEnd"/>
      <w:r>
        <w:rPr>
          <w:i/>
          <w:color w:val="000000"/>
          <w:sz w:val="20"/>
          <w:szCs w:val="20"/>
        </w:rPr>
        <w:t xml:space="preserve"> of directory information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60048  Commercial</w:t>
      </w:r>
      <w:proofErr w:type="gramEnd"/>
      <w:r>
        <w:rPr>
          <w:i/>
          <w:color w:val="000000"/>
          <w:sz w:val="20"/>
          <w:szCs w:val="20"/>
        </w:rPr>
        <w:t xml:space="preserve"> brand names, contracts or logos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GOVERNMENT CODE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3307.5  Publishing</w:t>
      </w:r>
      <w:proofErr w:type="gramEnd"/>
      <w:r>
        <w:rPr>
          <w:i/>
          <w:color w:val="000000"/>
          <w:sz w:val="20"/>
          <w:szCs w:val="20"/>
        </w:rPr>
        <w:t xml:space="preserve"> identity of public safety officers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6254.21  Publishing</w:t>
      </w:r>
      <w:proofErr w:type="gramEnd"/>
      <w:r>
        <w:rPr>
          <w:i/>
          <w:color w:val="000000"/>
          <w:sz w:val="20"/>
          <w:szCs w:val="20"/>
        </w:rPr>
        <w:t xml:space="preserve"> addresses and telephone numbers of officials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6254.24 Definition of public safety official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11135  Nondiscrimination</w:t>
      </w:r>
      <w:proofErr w:type="gramEnd"/>
      <w:r>
        <w:rPr>
          <w:i/>
          <w:color w:val="000000"/>
          <w:sz w:val="20"/>
          <w:szCs w:val="20"/>
        </w:rPr>
        <w:t>; accessibility to state web sites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PENAL CODE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14029.5  Prohibition</w:t>
      </w:r>
      <w:proofErr w:type="gramEnd"/>
      <w:r>
        <w:rPr>
          <w:i/>
          <w:color w:val="000000"/>
          <w:sz w:val="20"/>
          <w:szCs w:val="20"/>
        </w:rPr>
        <w:t xml:space="preserve"> against publishing personal information of person in witness protection program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UNITED STATES CODE, TITLE 17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101-1101 Federal copyright law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UNITED STATES CODE, TITLE 20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1232g  Federal</w:t>
      </w:r>
      <w:proofErr w:type="gramEnd"/>
      <w:r>
        <w:rPr>
          <w:i/>
          <w:color w:val="000000"/>
          <w:sz w:val="20"/>
          <w:szCs w:val="20"/>
        </w:rPr>
        <w:t xml:space="preserve"> Family Educational Rights and Privacy Act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UNITED STATES CODE, TITLE 29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794  Section</w:t>
      </w:r>
      <w:proofErr w:type="gramEnd"/>
      <w:r>
        <w:rPr>
          <w:i/>
          <w:color w:val="000000"/>
          <w:sz w:val="20"/>
          <w:szCs w:val="20"/>
        </w:rPr>
        <w:t xml:space="preserve"> 503 of the Rehabilitation Act of 1973; accessibility to federal web sites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UNITED STATES CODE, TITLE 42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12101-</w:t>
      </w:r>
      <w:proofErr w:type="gramStart"/>
      <w:r>
        <w:rPr>
          <w:i/>
          <w:color w:val="000000"/>
          <w:sz w:val="20"/>
          <w:szCs w:val="20"/>
        </w:rPr>
        <w:t>12213  Americans</w:t>
      </w:r>
      <w:proofErr w:type="gramEnd"/>
      <w:r>
        <w:rPr>
          <w:i/>
          <w:color w:val="000000"/>
          <w:sz w:val="20"/>
          <w:szCs w:val="20"/>
        </w:rPr>
        <w:t xml:space="preserve"> with Disabilities Act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CODE OF FEDERAL REGULATIONS, TITLE 16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312.1-312.12</w:t>
      </w:r>
      <w:proofErr w:type="gramEnd"/>
      <w:r>
        <w:rPr>
          <w:i/>
          <w:color w:val="000000"/>
          <w:sz w:val="20"/>
          <w:szCs w:val="20"/>
        </w:rPr>
        <w:t xml:space="preserve"> Children's Online Privacy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CODE OF FEDERAL REGULATIONS, TITLE 34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>99.1-99.67</w:t>
      </w:r>
      <w:proofErr w:type="gramEnd"/>
      <w:r>
        <w:rPr>
          <w:i/>
          <w:color w:val="000000"/>
          <w:sz w:val="20"/>
          <w:szCs w:val="20"/>
        </w:rPr>
        <w:t xml:space="preserve"> Family Educational Rights and Privacy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COURT DECISIONS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proofErr w:type="spellStart"/>
      <w:r>
        <w:rPr>
          <w:i/>
          <w:color w:val="000000"/>
          <w:sz w:val="20"/>
          <w:szCs w:val="20"/>
          <w:u w:val="single"/>
        </w:rPr>
        <w:t>Aaris</w:t>
      </w:r>
      <w:proofErr w:type="spellEnd"/>
      <w:r>
        <w:rPr>
          <w:i/>
          <w:color w:val="000000"/>
          <w:sz w:val="20"/>
          <w:szCs w:val="20"/>
          <w:u w:val="single"/>
        </w:rPr>
        <w:t xml:space="preserve"> v. Las </w:t>
      </w:r>
      <w:proofErr w:type="spellStart"/>
      <w:r>
        <w:rPr>
          <w:i/>
          <w:color w:val="000000"/>
          <w:sz w:val="20"/>
          <w:szCs w:val="20"/>
          <w:u w:val="single"/>
        </w:rPr>
        <w:t>Virgenes</w:t>
      </w:r>
      <w:proofErr w:type="spellEnd"/>
      <w:r>
        <w:rPr>
          <w:i/>
          <w:color w:val="000000"/>
          <w:sz w:val="20"/>
          <w:szCs w:val="20"/>
          <w:u w:val="single"/>
        </w:rPr>
        <w:t xml:space="preserve"> Unified School District</w:t>
      </w:r>
      <w:r>
        <w:rPr>
          <w:i/>
          <w:color w:val="000000"/>
          <w:sz w:val="20"/>
          <w:szCs w:val="20"/>
        </w:rPr>
        <w:t>, (1998) 64 Cal.App.4th 1112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Management Resources: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U.S. DEPARTMENT OF JUSTICE PUBLICATIONS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u w:val="single"/>
        </w:rPr>
        <w:t>Accessibility of State and Local Government Websites to People with Disabilities</w:t>
      </w:r>
      <w:r>
        <w:rPr>
          <w:i/>
          <w:color w:val="000000"/>
          <w:sz w:val="20"/>
          <w:szCs w:val="20"/>
        </w:rPr>
        <w:t>, June 2003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WORLD WIDE WEB CONSORTIUM PUBLICATIONS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u w:val="single"/>
        </w:rPr>
        <w:t>Web Content Accessibility Guidelines</w:t>
      </w:r>
      <w:r>
        <w:rPr>
          <w:i/>
          <w:color w:val="000000"/>
          <w:sz w:val="20"/>
          <w:szCs w:val="20"/>
        </w:rPr>
        <w:t>, December 2008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WEB SITES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CSBA: http://www.csba.org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California Department of Education, Web Accessibility Standards: http://www.cde.ca.gov/re/di/ws/webaccessstds.asp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California School Public Relations Association: http://www.calspra.org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U.S. Department of Justice, Americans with Disabilities Act: http://www.ada.gov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World Wide Web Consortium, Web Accessibility Initiative: http://www.w3.org/wai</w:t>
      </w: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96392" w:rsidRDefault="00596392" w:rsidP="00596392">
      <w:pPr>
        <w:ind w:left="0" w:hanging="2"/>
      </w:pPr>
      <w:r>
        <w:t xml:space="preserve">Policy </w:t>
      </w:r>
      <w:r>
        <w:tab/>
      </w:r>
      <w:r>
        <w:rPr>
          <w:b/>
        </w:rPr>
        <w:t>WINSHIP-ROBBINS ELEMENTARY SCHOOL DISTRICT</w:t>
      </w:r>
    </w:p>
    <w:p w:rsidR="00596392" w:rsidRDefault="00596392" w:rsidP="00596392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EC5B90" w:rsidRDefault="00EC5B90">
      <w:pPr>
        <w:ind w:left="0" w:hanging="2"/>
      </w:pPr>
    </w:p>
    <w:sectPr w:rsidR="00EC5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92"/>
    <w:rsid w:val="00596392"/>
    <w:rsid w:val="00EC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B61C"/>
  <w15:chartTrackingRefBased/>
  <w15:docId w15:val="{426D4EAF-CDF8-4489-BEA9-1E221957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96392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2022-11-28T17:57:00Z</dcterms:created>
  <dcterms:modified xsi:type="dcterms:W3CDTF">2022-11-28T17:58:00Z</dcterms:modified>
</cp:coreProperties>
</file>