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55D" w:rsidRDefault="0022255D" w:rsidP="0022255D">
      <w:pPr>
        <w:ind w:left="0" w:hanging="2"/>
      </w:pPr>
      <w:r>
        <w:rPr>
          <w:b/>
        </w:rPr>
        <w:t xml:space="preserve">Business and </w:t>
      </w:r>
      <w:proofErr w:type="spellStart"/>
      <w:r>
        <w:rPr>
          <w:b/>
        </w:rPr>
        <w:t>Noninstructional</w:t>
      </w:r>
      <w:proofErr w:type="spellEnd"/>
      <w:r>
        <w:rPr>
          <w:b/>
        </w:rPr>
        <w:t xml:space="preserve"> Operations</w:t>
      </w:r>
      <w:r>
        <w:rPr>
          <w:b/>
        </w:rPr>
        <w:tab/>
      </w:r>
      <w:r>
        <w:t>BP 3290(a)</w:t>
      </w:r>
    </w:p>
    <w:p w:rsidR="0022255D" w:rsidRDefault="0022255D" w:rsidP="0022255D">
      <w:pPr>
        <w:ind w:left="0" w:hanging="2"/>
      </w:pPr>
    </w:p>
    <w:p w:rsidR="0022255D" w:rsidRDefault="0022255D" w:rsidP="0022255D">
      <w:pPr>
        <w:ind w:left="0" w:hanging="2"/>
      </w:pPr>
      <w:r>
        <w:rPr>
          <w:b/>
        </w:rPr>
        <w:t>GIFTS, GRANTS AND BEQUESTS</w:t>
      </w:r>
    </w:p>
    <w:p w:rsidR="0022255D" w:rsidRDefault="0022255D" w:rsidP="0022255D">
      <w:pPr>
        <w:ind w:leftChars="0" w:left="0" w:firstLineChars="0" w:firstLine="0"/>
      </w:pPr>
    </w:p>
    <w:p w:rsidR="0022255D" w:rsidRDefault="0022255D" w:rsidP="0022255D">
      <w:pPr>
        <w:ind w:left="0" w:hanging="2"/>
      </w:pPr>
      <w:r>
        <w:t xml:space="preserve">The Governing Board may accept any gift, grant, or bequest of money, property, or service to the district from any individual, private agency or organization, or other public agency that desires to support the district's educational program.  While greatly appreciating suitable donations, the Board shall reject any </w:t>
      </w:r>
      <w:proofErr w:type="gramStart"/>
      <w:r>
        <w:t>gift which</w:t>
      </w:r>
      <w:proofErr w:type="gramEnd"/>
      <w:r>
        <w:t xml:space="preserve"> may directly or indirectly impair its authority to make decisions in the best interest of district students or its ability or commitment to provide equitable educational opportunities.</w:t>
      </w:r>
    </w:p>
    <w:p w:rsidR="0022255D" w:rsidRDefault="0022255D" w:rsidP="0022255D">
      <w:pPr>
        <w:ind w:left="0" w:hanging="2"/>
      </w:pPr>
    </w:p>
    <w:p w:rsidR="0022255D" w:rsidRDefault="0022255D" w:rsidP="0022255D">
      <w:pPr>
        <w:widowControl w:val="0"/>
        <w:ind w:left="0" w:hanging="2"/>
        <w:rPr>
          <w:sz w:val="20"/>
          <w:szCs w:val="20"/>
        </w:rPr>
      </w:pPr>
      <w:r>
        <w:rPr>
          <w:i/>
          <w:sz w:val="20"/>
          <w:szCs w:val="20"/>
        </w:rPr>
        <w:t>(cf. 0100 - Philosophy)</w:t>
      </w:r>
    </w:p>
    <w:p w:rsidR="0022255D" w:rsidRDefault="0022255D" w:rsidP="0022255D">
      <w:pPr>
        <w:ind w:left="0" w:hanging="2"/>
        <w:jc w:val="left"/>
        <w:rPr>
          <w:sz w:val="20"/>
          <w:szCs w:val="20"/>
        </w:rPr>
      </w:pPr>
      <w:r>
        <w:rPr>
          <w:i/>
          <w:sz w:val="20"/>
          <w:szCs w:val="20"/>
        </w:rPr>
        <w:t>(cf. 0200 - Goals for the School District)</w:t>
      </w:r>
    </w:p>
    <w:p w:rsidR="0022255D" w:rsidRDefault="0022255D" w:rsidP="0022255D">
      <w:pPr>
        <w:ind w:left="0" w:hanging="2"/>
        <w:jc w:val="left"/>
        <w:rPr>
          <w:sz w:val="20"/>
          <w:szCs w:val="20"/>
        </w:rPr>
      </w:pPr>
      <w:r>
        <w:rPr>
          <w:i/>
          <w:sz w:val="20"/>
          <w:szCs w:val="20"/>
        </w:rPr>
        <w:t>(cf. 0410 - Nondiscrimination in District Programs and Activities)</w:t>
      </w:r>
    </w:p>
    <w:p w:rsidR="0022255D" w:rsidRDefault="0022255D" w:rsidP="0022255D">
      <w:pPr>
        <w:widowControl w:val="0"/>
        <w:ind w:left="0" w:hanging="2"/>
        <w:rPr>
          <w:sz w:val="20"/>
          <w:szCs w:val="20"/>
        </w:rPr>
      </w:pPr>
      <w:r>
        <w:rPr>
          <w:i/>
          <w:sz w:val="20"/>
          <w:szCs w:val="20"/>
        </w:rPr>
        <w:t>(cf. 1260 - Educational Foundation)</w:t>
      </w:r>
    </w:p>
    <w:p w:rsidR="0022255D" w:rsidRDefault="0022255D" w:rsidP="0022255D">
      <w:pPr>
        <w:ind w:left="0" w:hanging="2"/>
      </w:pPr>
    </w:p>
    <w:p w:rsidR="0022255D" w:rsidRDefault="0022255D" w:rsidP="0022255D">
      <w:pPr>
        <w:ind w:left="0" w:hanging="2"/>
      </w:pPr>
      <w:r>
        <w:t xml:space="preserve">Before accepting any gift, grant, or bequest, the Board shall carefully consider any conditions or restrictions imposed by the donor to ensure their consistency with the district's vision, philosophy, and operations.  If the Board believes the district will be unable </w:t>
      </w:r>
      <w:proofErr w:type="gramStart"/>
      <w:r>
        <w:t>to fully satisfy</w:t>
      </w:r>
      <w:proofErr w:type="gramEnd"/>
      <w:r>
        <w:t xml:space="preserve"> the donor's conditions, the gift shall not be accepted.</w:t>
      </w:r>
    </w:p>
    <w:p w:rsidR="0022255D" w:rsidRDefault="0022255D" w:rsidP="0022255D">
      <w:pPr>
        <w:ind w:left="0" w:hanging="2"/>
      </w:pPr>
    </w:p>
    <w:p w:rsidR="0022255D" w:rsidRDefault="0022255D" w:rsidP="0022255D">
      <w:pPr>
        <w:widowControl w:val="0"/>
        <w:ind w:left="0" w:hanging="2"/>
        <w:rPr>
          <w:sz w:val="20"/>
          <w:szCs w:val="20"/>
        </w:rPr>
      </w:pPr>
      <w:r>
        <w:rPr>
          <w:i/>
          <w:sz w:val="20"/>
          <w:szCs w:val="20"/>
        </w:rPr>
        <w:t>(cf. 0000 - Vision)</w:t>
      </w:r>
    </w:p>
    <w:p w:rsidR="0022255D" w:rsidRDefault="0022255D" w:rsidP="0022255D">
      <w:pPr>
        <w:ind w:left="0" w:hanging="2"/>
      </w:pPr>
    </w:p>
    <w:p w:rsidR="0022255D" w:rsidRDefault="0022255D" w:rsidP="0022255D">
      <w:pPr>
        <w:ind w:left="0" w:hanging="2"/>
      </w:pPr>
      <w:r>
        <w:t>In addition, the Board shall ensure that acceptance of the gift, grant, or bequest does not:</w:t>
      </w:r>
    </w:p>
    <w:p w:rsidR="0022255D" w:rsidRDefault="0022255D" w:rsidP="0022255D">
      <w:pPr>
        <w:ind w:left="0" w:hanging="2"/>
      </w:pPr>
    </w:p>
    <w:p w:rsidR="0022255D" w:rsidRPr="0022255D" w:rsidRDefault="0022255D" w:rsidP="0022255D">
      <w:pPr>
        <w:pStyle w:val="ListParagraph"/>
        <w:numPr>
          <w:ilvl w:val="0"/>
          <w:numId w:val="1"/>
        </w:numPr>
        <w:pBdr>
          <w:top w:val="nil"/>
          <w:left w:val="nil"/>
          <w:bottom w:val="nil"/>
          <w:right w:val="nil"/>
          <w:between w:val="nil"/>
        </w:pBdr>
        <w:tabs>
          <w:tab w:val="left" w:pos="720"/>
        </w:tabs>
        <w:spacing w:line="240" w:lineRule="auto"/>
        <w:ind w:leftChars="0" w:firstLineChars="0"/>
        <w:rPr>
          <w:color w:val="000000"/>
        </w:rPr>
      </w:pPr>
      <w:r w:rsidRPr="0022255D">
        <w:rPr>
          <w:color w:val="000000"/>
        </w:rPr>
        <w:t>Involve creation of a program which the Board would be unable to sustain when the donation is exhausted</w:t>
      </w:r>
    </w:p>
    <w:p w:rsidR="0022255D" w:rsidRDefault="0022255D" w:rsidP="0022255D">
      <w:pPr>
        <w:tabs>
          <w:tab w:val="left" w:pos="720"/>
        </w:tabs>
        <w:ind w:left="0" w:hanging="2"/>
      </w:pPr>
    </w:p>
    <w:p w:rsidR="0022255D" w:rsidRPr="0022255D" w:rsidRDefault="0022255D" w:rsidP="0022255D">
      <w:pPr>
        <w:pStyle w:val="ListParagraph"/>
        <w:numPr>
          <w:ilvl w:val="0"/>
          <w:numId w:val="1"/>
        </w:numPr>
        <w:pBdr>
          <w:top w:val="nil"/>
          <w:left w:val="nil"/>
          <w:bottom w:val="nil"/>
          <w:right w:val="nil"/>
          <w:between w:val="nil"/>
        </w:pBdr>
        <w:tabs>
          <w:tab w:val="left" w:pos="720"/>
        </w:tabs>
        <w:spacing w:line="240" w:lineRule="auto"/>
        <w:ind w:leftChars="0" w:firstLineChars="0"/>
        <w:rPr>
          <w:color w:val="000000"/>
        </w:rPr>
      </w:pPr>
      <w:r w:rsidRPr="0022255D">
        <w:rPr>
          <w:color w:val="000000"/>
        </w:rPr>
        <w:t>Entail undesirable or excessive costs</w:t>
      </w:r>
    </w:p>
    <w:p w:rsidR="0022255D" w:rsidRDefault="0022255D" w:rsidP="0022255D">
      <w:pPr>
        <w:tabs>
          <w:tab w:val="left" w:pos="720"/>
        </w:tabs>
        <w:ind w:left="0" w:hanging="2"/>
      </w:pPr>
    </w:p>
    <w:p w:rsidR="0022255D" w:rsidRPr="0022255D" w:rsidRDefault="0022255D" w:rsidP="0022255D">
      <w:pPr>
        <w:pStyle w:val="ListParagraph"/>
        <w:numPr>
          <w:ilvl w:val="0"/>
          <w:numId w:val="1"/>
        </w:numPr>
        <w:pBdr>
          <w:top w:val="nil"/>
          <w:left w:val="nil"/>
          <w:bottom w:val="nil"/>
          <w:right w:val="nil"/>
          <w:between w:val="nil"/>
        </w:pBdr>
        <w:tabs>
          <w:tab w:val="left" w:pos="720"/>
        </w:tabs>
        <w:spacing w:line="240" w:lineRule="auto"/>
        <w:ind w:leftChars="0" w:firstLineChars="0"/>
        <w:rPr>
          <w:color w:val="000000"/>
        </w:rPr>
      </w:pPr>
      <w:r w:rsidRPr="0022255D">
        <w:rPr>
          <w:color w:val="000000"/>
        </w:rPr>
        <w:t>Promote the use of violence, drugs, tobacco, or alcohol or the violation of any law or district policy</w:t>
      </w:r>
    </w:p>
    <w:p w:rsidR="0022255D" w:rsidRDefault="0022255D" w:rsidP="0022255D">
      <w:pPr>
        <w:ind w:left="0" w:hanging="2"/>
      </w:pPr>
    </w:p>
    <w:p w:rsidR="0022255D" w:rsidRDefault="0022255D" w:rsidP="0022255D">
      <w:pPr>
        <w:ind w:left="0" w:hanging="2"/>
        <w:rPr>
          <w:sz w:val="20"/>
          <w:szCs w:val="20"/>
        </w:rPr>
      </w:pPr>
      <w:r>
        <w:rPr>
          <w:i/>
          <w:sz w:val="20"/>
          <w:szCs w:val="20"/>
        </w:rPr>
        <w:t>(cf. 5131.6 - Alcohol and Other Drugs)</w:t>
      </w:r>
    </w:p>
    <w:p w:rsidR="0022255D" w:rsidRDefault="0022255D" w:rsidP="0022255D">
      <w:pPr>
        <w:ind w:left="0" w:hanging="2"/>
        <w:rPr>
          <w:sz w:val="20"/>
          <w:szCs w:val="20"/>
        </w:rPr>
      </w:pPr>
      <w:r>
        <w:rPr>
          <w:i/>
          <w:sz w:val="20"/>
          <w:szCs w:val="20"/>
        </w:rPr>
        <w:t>(cf. 5131.62 - Tobacco)</w:t>
      </w:r>
    </w:p>
    <w:p w:rsidR="0022255D" w:rsidRDefault="0022255D" w:rsidP="0022255D">
      <w:pPr>
        <w:ind w:left="0" w:hanging="2"/>
      </w:pPr>
    </w:p>
    <w:p w:rsidR="0022255D" w:rsidRPr="0022255D" w:rsidRDefault="0022255D" w:rsidP="0022255D">
      <w:pPr>
        <w:pStyle w:val="ListParagraph"/>
        <w:numPr>
          <w:ilvl w:val="0"/>
          <w:numId w:val="1"/>
        </w:numPr>
        <w:pBdr>
          <w:top w:val="nil"/>
          <w:left w:val="nil"/>
          <w:bottom w:val="nil"/>
          <w:right w:val="nil"/>
          <w:between w:val="nil"/>
        </w:pBdr>
        <w:tabs>
          <w:tab w:val="left" w:pos="720"/>
        </w:tabs>
        <w:spacing w:line="240" w:lineRule="auto"/>
        <w:ind w:leftChars="0" w:firstLineChars="0"/>
        <w:rPr>
          <w:color w:val="000000"/>
        </w:rPr>
      </w:pPr>
      <w:r w:rsidRPr="0022255D">
        <w:rPr>
          <w:color w:val="000000"/>
        </w:rPr>
        <w:t>Imply endorsement of any business or product or unduly commercialize or politicize the school environment</w:t>
      </w:r>
    </w:p>
    <w:p w:rsidR="0022255D" w:rsidRDefault="0022255D" w:rsidP="0022255D">
      <w:pPr>
        <w:ind w:left="0" w:hanging="2"/>
      </w:pPr>
    </w:p>
    <w:p w:rsidR="0022255D" w:rsidRDefault="0022255D" w:rsidP="0022255D">
      <w:pPr>
        <w:ind w:left="0" w:hanging="2"/>
        <w:jc w:val="left"/>
        <w:rPr>
          <w:sz w:val="20"/>
          <w:szCs w:val="20"/>
        </w:rPr>
      </w:pPr>
      <w:r>
        <w:rPr>
          <w:i/>
          <w:sz w:val="20"/>
          <w:szCs w:val="20"/>
        </w:rPr>
        <w:t>(cf. 1325 - Advertising and Promotion)</w:t>
      </w:r>
    </w:p>
    <w:p w:rsidR="0022255D" w:rsidRDefault="0022255D" w:rsidP="0022255D">
      <w:pPr>
        <w:ind w:left="0" w:hanging="2"/>
      </w:pPr>
    </w:p>
    <w:p w:rsidR="0022255D" w:rsidRDefault="0022255D" w:rsidP="0022255D">
      <w:pPr>
        <w:ind w:left="0" w:hanging="2"/>
      </w:pPr>
      <w:r>
        <w:t xml:space="preserve">Any gift of books and instructional materials </w:t>
      </w:r>
      <w:proofErr w:type="gramStart"/>
      <w:r>
        <w:t>shall be accepted</w:t>
      </w:r>
      <w:proofErr w:type="gramEnd"/>
      <w:r>
        <w:t xml:space="preserve"> only if they meet regular district criteria for selection of instructional materials.</w:t>
      </w:r>
    </w:p>
    <w:p w:rsidR="0022255D" w:rsidRDefault="0022255D" w:rsidP="0022255D">
      <w:pPr>
        <w:ind w:left="0" w:hanging="2"/>
      </w:pPr>
    </w:p>
    <w:p w:rsidR="0022255D" w:rsidRDefault="0022255D" w:rsidP="0022255D">
      <w:pPr>
        <w:ind w:left="0" w:hanging="2"/>
        <w:jc w:val="left"/>
        <w:rPr>
          <w:sz w:val="20"/>
          <w:szCs w:val="20"/>
        </w:rPr>
      </w:pPr>
      <w:r>
        <w:rPr>
          <w:i/>
          <w:sz w:val="20"/>
          <w:szCs w:val="20"/>
        </w:rPr>
        <w:t>(cf. 6161.1 - Selection and Evaluation of Instructional Materials)</w:t>
      </w:r>
    </w:p>
    <w:p w:rsidR="0022255D" w:rsidRDefault="0022255D" w:rsidP="0022255D">
      <w:pPr>
        <w:ind w:left="0" w:hanging="2"/>
      </w:pPr>
    </w:p>
    <w:p w:rsidR="0022255D" w:rsidRDefault="0022255D" w:rsidP="0022255D">
      <w:pPr>
        <w:ind w:left="0" w:hanging="2"/>
      </w:pPr>
      <w:r>
        <w:lastRenderedPageBreak/>
        <w:t xml:space="preserve">All gifts, grants, and bequests shall become district property.  Donors are encouraged to donate all gifts to the district rather than to a particular school.  At the Superintendent or designee's discretion, a gift </w:t>
      </w:r>
      <w:proofErr w:type="gramStart"/>
      <w:r>
        <w:t>may be used</w:t>
      </w:r>
      <w:proofErr w:type="gramEnd"/>
      <w:r>
        <w:t xml:space="preserve"> at a particular school.</w:t>
      </w:r>
    </w:p>
    <w:p w:rsidR="0022255D" w:rsidRDefault="0022255D" w:rsidP="0022255D">
      <w:pPr>
        <w:ind w:left="0" w:hanging="2"/>
      </w:pPr>
    </w:p>
    <w:p w:rsidR="0022255D" w:rsidRDefault="0022255D" w:rsidP="0022255D">
      <w:pPr>
        <w:ind w:left="0" w:hanging="2"/>
      </w:pPr>
      <w:r>
        <w:tab/>
      </w:r>
      <w:r>
        <w:tab/>
        <w:t>BP 3290(b)</w:t>
      </w:r>
    </w:p>
    <w:p w:rsidR="0022255D" w:rsidRDefault="0022255D" w:rsidP="0022255D">
      <w:pPr>
        <w:ind w:left="0" w:hanging="2"/>
      </w:pPr>
    </w:p>
    <w:p w:rsidR="0022255D" w:rsidRDefault="0022255D" w:rsidP="0022255D">
      <w:pPr>
        <w:ind w:leftChars="0" w:left="0" w:firstLineChars="0" w:firstLine="0"/>
      </w:pPr>
    </w:p>
    <w:p w:rsidR="0022255D" w:rsidRDefault="0022255D" w:rsidP="0022255D">
      <w:pPr>
        <w:ind w:left="0" w:hanging="2"/>
      </w:pPr>
      <w:r>
        <w:rPr>
          <w:b/>
        </w:rPr>
        <w:t xml:space="preserve">GIFTS, GRANTS AND </w:t>
      </w:r>
      <w:proofErr w:type="gramStart"/>
      <w:r>
        <w:rPr>
          <w:b/>
        </w:rPr>
        <w:t>BEQUESTS</w:t>
      </w:r>
      <w:r>
        <w:t xml:space="preserve">  (</w:t>
      </w:r>
      <w:proofErr w:type="gramEnd"/>
      <w:r>
        <w:t>continued)</w:t>
      </w:r>
    </w:p>
    <w:p w:rsidR="0022255D" w:rsidRDefault="0022255D" w:rsidP="0022255D">
      <w:pPr>
        <w:ind w:left="0" w:hanging="2"/>
      </w:pPr>
    </w:p>
    <w:p w:rsidR="0022255D" w:rsidRDefault="0022255D" w:rsidP="0022255D">
      <w:pPr>
        <w:ind w:left="0" w:hanging="2"/>
      </w:pPr>
    </w:p>
    <w:p w:rsidR="0022255D" w:rsidRDefault="0022255D" w:rsidP="0022255D">
      <w:pPr>
        <w:ind w:left="0" w:hanging="2"/>
      </w:pPr>
      <w:r>
        <w:t xml:space="preserve">When any gift of money received by the district is not immediately used, it </w:t>
      </w:r>
      <w:proofErr w:type="gramStart"/>
      <w:r>
        <w:t>shall be placed</w:t>
      </w:r>
      <w:proofErr w:type="gramEnd"/>
      <w:r>
        <w:t xml:space="preserve"> in the county treasury in accordance with law.  (Education Code 41030-41031)</w:t>
      </w:r>
    </w:p>
    <w:p w:rsidR="0022255D" w:rsidRDefault="0022255D" w:rsidP="0022255D">
      <w:pPr>
        <w:ind w:left="0" w:hanging="2"/>
      </w:pPr>
    </w:p>
    <w:p w:rsidR="0022255D" w:rsidRDefault="0022255D" w:rsidP="0022255D">
      <w:pPr>
        <w:ind w:left="0" w:hanging="2"/>
      </w:pPr>
      <w:r>
        <w:t>The Superintendent or designee shall annually provide a report to the Board indicating the gifts, grants, and/or bequests received on behalf of the district in the preceding fiscal year.  The report shall include a statement of account and expenditure of all gifts of money and an inventory of all gifts of physical assets.</w:t>
      </w:r>
    </w:p>
    <w:p w:rsidR="0022255D" w:rsidRDefault="0022255D" w:rsidP="0022255D">
      <w:pPr>
        <w:ind w:left="0" w:hanging="2"/>
      </w:pPr>
    </w:p>
    <w:p w:rsidR="0022255D" w:rsidRDefault="0022255D" w:rsidP="0022255D">
      <w:pPr>
        <w:ind w:left="0" w:hanging="2"/>
        <w:rPr>
          <w:sz w:val="20"/>
          <w:szCs w:val="20"/>
        </w:rPr>
      </w:pPr>
      <w:r>
        <w:rPr>
          <w:i/>
          <w:sz w:val="20"/>
          <w:szCs w:val="20"/>
        </w:rPr>
        <w:t>(cf. 3440 - Inventories)</w:t>
      </w:r>
    </w:p>
    <w:p w:rsidR="0022255D" w:rsidRDefault="0022255D" w:rsidP="0022255D">
      <w:pPr>
        <w:ind w:left="0" w:hanging="2"/>
        <w:rPr>
          <w:sz w:val="20"/>
          <w:szCs w:val="20"/>
        </w:rPr>
      </w:pPr>
      <w:r>
        <w:rPr>
          <w:i/>
          <w:sz w:val="20"/>
          <w:szCs w:val="20"/>
        </w:rPr>
        <w:t>(cf. 3460 - Financial Reports and Accountability)</w:t>
      </w:r>
    </w:p>
    <w:p w:rsidR="0022255D" w:rsidRDefault="0022255D" w:rsidP="0022255D">
      <w:pPr>
        <w:ind w:left="0" w:hanging="2"/>
      </w:pPr>
    </w:p>
    <w:p w:rsidR="0022255D" w:rsidRDefault="0022255D" w:rsidP="0022255D">
      <w:pPr>
        <w:ind w:left="0" w:hanging="2"/>
      </w:pPr>
      <w:r>
        <w:rPr>
          <w:b/>
        </w:rPr>
        <w:t>Appreciation</w:t>
      </w:r>
    </w:p>
    <w:p w:rsidR="0022255D" w:rsidRDefault="0022255D" w:rsidP="0022255D">
      <w:pPr>
        <w:ind w:left="0" w:hanging="2"/>
      </w:pPr>
    </w:p>
    <w:p w:rsidR="0022255D" w:rsidRDefault="0022255D" w:rsidP="0022255D">
      <w:pPr>
        <w:ind w:left="0" w:hanging="2"/>
      </w:pPr>
      <w:r>
        <w:t>The Board may show appreciation for any donation to the district in any manner it deems appropriate.  Such appreciation may take the form of letters of recognition or Board resolutions; plaques, commendations, or awards; planting of commemorative trees or gardens; or naming or renaming of buildings, grounds, or facilities.  Conferment of any such honor shall be in accordance with applicable Board policy.</w:t>
      </w:r>
    </w:p>
    <w:p w:rsidR="0022255D" w:rsidRDefault="0022255D" w:rsidP="0022255D">
      <w:pPr>
        <w:ind w:left="0" w:hanging="2"/>
      </w:pPr>
    </w:p>
    <w:p w:rsidR="0022255D" w:rsidRDefault="0022255D" w:rsidP="0022255D">
      <w:pPr>
        <w:ind w:left="0" w:hanging="2"/>
        <w:rPr>
          <w:sz w:val="20"/>
          <w:szCs w:val="20"/>
        </w:rPr>
      </w:pPr>
      <w:r>
        <w:rPr>
          <w:i/>
          <w:sz w:val="20"/>
          <w:szCs w:val="20"/>
        </w:rPr>
        <w:t>(cf. 1150 - Commendations and Awards)</w:t>
      </w:r>
    </w:p>
    <w:p w:rsidR="0022255D" w:rsidRDefault="0022255D" w:rsidP="0022255D">
      <w:pPr>
        <w:ind w:left="0" w:hanging="2"/>
        <w:rPr>
          <w:sz w:val="20"/>
          <w:szCs w:val="20"/>
        </w:rPr>
      </w:pPr>
      <w:r>
        <w:rPr>
          <w:i/>
          <w:sz w:val="20"/>
          <w:szCs w:val="20"/>
        </w:rPr>
        <w:t>(cf. 7310 - Naming of Facility)</w:t>
      </w:r>
    </w:p>
    <w:p w:rsidR="0022255D" w:rsidRDefault="0022255D" w:rsidP="0022255D">
      <w:pPr>
        <w:ind w:left="0" w:hanging="2"/>
      </w:pPr>
    </w:p>
    <w:p w:rsidR="0022255D" w:rsidRDefault="0022255D" w:rsidP="0022255D">
      <w:pPr>
        <w:ind w:left="0" w:hanging="2"/>
        <w:jc w:val="left"/>
        <w:rPr>
          <w:sz w:val="20"/>
          <w:szCs w:val="20"/>
        </w:rPr>
      </w:pPr>
      <w:r>
        <w:rPr>
          <w:i/>
          <w:sz w:val="20"/>
          <w:szCs w:val="20"/>
        </w:rPr>
        <w:t>Legal Reference:</w:t>
      </w:r>
    </w:p>
    <w:p w:rsidR="0022255D" w:rsidRDefault="0022255D" w:rsidP="0022255D">
      <w:pPr>
        <w:ind w:left="0" w:hanging="2"/>
        <w:jc w:val="left"/>
        <w:rPr>
          <w:sz w:val="20"/>
          <w:szCs w:val="20"/>
          <w:u w:val="single"/>
        </w:rPr>
      </w:pPr>
      <w:r>
        <w:rPr>
          <w:i/>
          <w:sz w:val="20"/>
          <w:szCs w:val="20"/>
          <w:u w:val="single"/>
        </w:rPr>
        <w:t>EDUCATION CODE</w:t>
      </w:r>
    </w:p>
    <w:p w:rsidR="0022255D" w:rsidRDefault="0022255D" w:rsidP="0022255D">
      <w:pPr>
        <w:ind w:left="0" w:hanging="2"/>
        <w:jc w:val="left"/>
        <w:rPr>
          <w:sz w:val="20"/>
          <w:szCs w:val="20"/>
        </w:rPr>
      </w:pPr>
      <w:proofErr w:type="gramStart"/>
      <w:r>
        <w:rPr>
          <w:i/>
          <w:sz w:val="20"/>
          <w:szCs w:val="20"/>
        </w:rPr>
        <w:t>1834  Acquisition</w:t>
      </w:r>
      <w:proofErr w:type="gramEnd"/>
      <w:r>
        <w:rPr>
          <w:i/>
          <w:sz w:val="20"/>
          <w:szCs w:val="20"/>
        </w:rPr>
        <w:t xml:space="preserve"> of materials and apparatus</w:t>
      </w:r>
    </w:p>
    <w:p w:rsidR="0022255D" w:rsidRDefault="0022255D" w:rsidP="0022255D">
      <w:pPr>
        <w:ind w:left="0" w:hanging="2"/>
        <w:jc w:val="left"/>
        <w:rPr>
          <w:sz w:val="20"/>
          <w:szCs w:val="20"/>
        </w:rPr>
      </w:pPr>
      <w:proofErr w:type="gramStart"/>
      <w:r>
        <w:rPr>
          <w:i/>
          <w:sz w:val="20"/>
          <w:szCs w:val="20"/>
        </w:rPr>
        <w:t>35160  Powers</w:t>
      </w:r>
      <w:proofErr w:type="gramEnd"/>
      <w:r>
        <w:rPr>
          <w:i/>
          <w:sz w:val="20"/>
          <w:szCs w:val="20"/>
        </w:rPr>
        <w:t xml:space="preserve"> and duties</w:t>
      </w:r>
    </w:p>
    <w:p w:rsidR="0022255D" w:rsidRDefault="0022255D" w:rsidP="0022255D">
      <w:pPr>
        <w:ind w:left="0" w:hanging="2"/>
        <w:jc w:val="left"/>
        <w:rPr>
          <w:sz w:val="20"/>
          <w:szCs w:val="20"/>
        </w:rPr>
      </w:pPr>
      <w:proofErr w:type="gramStart"/>
      <w:r>
        <w:rPr>
          <w:i/>
          <w:sz w:val="20"/>
          <w:szCs w:val="20"/>
        </w:rPr>
        <w:t>35162  Power</w:t>
      </w:r>
      <w:proofErr w:type="gramEnd"/>
      <w:r>
        <w:rPr>
          <w:i/>
          <w:sz w:val="20"/>
          <w:szCs w:val="20"/>
        </w:rPr>
        <w:t xml:space="preserve"> to sue, be sued, hold and convey property</w:t>
      </w:r>
    </w:p>
    <w:p w:rsidR="0022255D" w:rsidRDefault="0022255D" w:rsidP="0022255D">
      <w:pPr>
        <w:ind w:left="0" w:hanging="2"/>
        <w:jc w:val="left"/>
        <w:rPr>
          <w:sz w:val="20"/>
          <w:szCs w:val="20"/>
        </w:rPr>
      </w:pPr>
      <w:proofErr w:type="gramStart"/>
      <w:r>
        <w:rPr>
          <w:i/>
          <w:sz w:val="20"/>
          <w:szCs w:val="20"/>
        </w:rPr>
        <w:t>41030  School</w:t>
      </w:r>
      <w:proofErr w:type="gramEnd"/>
      <w:r>
        <w:rPr>
          <w:i/>
          <w:sz w:val="20"/>
          <w:szCs w:val="20"/>
        </w:rPr>
        <w:t xml:space="preserve"> district may invest surplus monies from bequest or gifts</w:t>
      </w:r>
    </w:p>
    <w:p w:rsidR="0022255D" w:rsidRDefault="0022255D" w:rsidP="0022255D">
      <w:pPr>
        <w:ind w:left="0" w:hanging="2"/>
        <w:jc w:val="left"/>
        <w:rPr>
          <w:sz w:val="20"/>
          <w:szCs w:val="20"/>
        </w:rPr>
      </w:pPr>
      <w:proofErr w:type="gramStart"/>
      <w:r>
        <w:rPr>
          <w:i/>
          <w:sz w:val="20"/>
          <w:szCs w:val="20"/>
        </w:rPr>
        <w:t>41031  Special</w:t>
      </w:r>
      <w:proofErr w:type="gramEnd"/>
      <w:r>
        <w:rPr>
          <w:i/>
          <w:sz w:val="20"/>
          <w:szCs w:val="20"/>
        </w:rPr>
        <w:t xml:space="preserve"> fund or account in county treasury</w:t>
      </w:r>
    </w:p>
    <w:p w:rsidR="0022255D" w:rsidRDefault="0022255D" w:rsidP="0022255D">
      <w:pPr>
        <w:ind w:left="0" w:hanging="2"/>
        <w:jc w:val="left"/>
        <w:rPr>
          <w:sz w:val="20"/>
          <w:szCs w:val="20"/>
        </w:rPr>
      </w:pPr>
      <w:proofErr w:type="gramStart"/>
      <w:r>
        <w:rPr>
          <w:i/>
          <w:sz w:val="20"/>
          <w:szCs w:val="20"/>
        </w:rPr>
        <w:t>41032  Authority</w:t>
      </w:r>
      <w:proofErr w:type="gramEnd"/>
      <w:r>
        <w:rPr>
          <w:i/>
          <w:sz w:val="20"/>
          <w:szCs w:val="20"/>
        </w:rPr>
        <w:t xml:space="preserve"> of school board to accept gift or bequest; investments; gift of land requirements</w:t>
      </w:r>
    </w:p>
    <w:p w:rsidR="0022255D" w:rsidRDefault="0022255D" w:rsidP="0022255D">
      <w:pPr>
        <w:ind w:left="0" w:hanging="2"/>
        <w:jc w:val="left"/>
        <w:rPr>
          <w:sz w:val="20"/>
          <w:szCs w:val="20"/>
        </w:rPr>
      </w:pPr>
      <w:proofErr w:type="gramStart"/>
      <w:r>
        <w:rPr>
          <w:i/>
          <w:sz w:val="20"/>
          <w:szCs w:val="20"/>
        </w:rPr>
        <w:t>41035  Advisory</w:t>
      </w:r>
      <w:proofErr w:type="gramEnd"/>
      <w:r>
        <w:rPr>
          <w:i/>
          <w:sz w:val="20"/>
          <w:szCs w:val="20"/>
        </w:rPr>
        <w:t xml:space="preserve"> committee</w:t>
      </w:r>
    </w:p>
    <w:p w:rsidR="0022255D" w:rsidRDefault="0022255D" w:rsidP="0022255D">
      <w:pPr>
        <w:ind w:left="0" w:hanging="2"/>
        <w:jc w:val="left"/>
        <w:rPr>
          <w:sz w:val="20"/>
          <w:szCs w:val="20"/>
        </w:rPr>
      </w:pPr>
      <w:proofErr w:type="gramStart"/>
      <w:r>
        <w:rPr>
          <w:i/>
          <w:sz w:val="20"/>
          <w:szCs w:val="20"/>
        </w:rPr>
        <w:t>41036  Function</w:t>
      </w:r>
      <w:proofErr w:type="gramEnd"/>
      <w:r>
        <w:rPr>
          <w:i/>
          <w:sz w:val="20"/>
          <w:szCs w:val="20"/>
        </w:rPr>
        <w:t xml:space="preserve"> of advisory committee</w:t>
      </w:r>
    </w:p>
    <w:p w:rsidR="0022255D" w:rsidRDefault="0022255D" w:rsidP="0022255D">
      <w:pPr>
        <w:ind w:left="0" w:hanging="2"/>
        <w:jc w:val="left"/>
        <w:rPr>
          <w:sz w:val="20"/>
          <w:szCs w:val="20"/>
        </w:rPr>
      </w:pPr>
      <w:proofErr w:type="gramStart"/>
      <w:r>
        <w:rPr>
          <w:i/>
          <w:sz w:val="20"/>
          <w:szCs w:val="20"/>
        </w:rPr>
        <w:t>41037  Rules</w:t>
      </w:r>
      <w:proofErr w:type="gramEnd"/>
      <w:r>
        <w:rPr>
          <w:i/>
          <w:sz w:val="20"/>
          <w:szCs w:val="20"/>
        </w:rPr>
        <w:t xml:space="preserve"> and regulations</w:t>
      </w:r>
    </w:p>
    <w:p w:rsidR="0022255D" w:rsidRDefault="0022255D" w:rsidP="0022255D">
      <w:pPr>
        <w:ind w:left="0" w:hanging="2"/>
        <w:jc w:val="left"/>
        <w:rPr>
          <w:sz w:val="20"/>
          <w:szCs w:val="20"/>
        </w:rPr>
      </w:pPr>
      <w:proofErr w:type="gramStart"/>
      <w:r>
        <w:rPr>
          <w:i/>
          <w:sz w:val="20"/>
          <w:szCs w:val="20"/>
        </w:rPr>
        <w:t>41038  Applicability</w:t>
      </w:r>
      <w:proofErr w:type="gramEnd"/>
      <w:r>
        <w:rPr>
          <w:i/>
          <w:sz w:val="20"/>
          <w:szCs w:val="20"/>
        </w:rPr>
        <w:t xml:space="preserve"> of other provisions of chapter</w:t>
      </w:r>
    </w:p>
    <w:p w:rsidR="0022255D" w:rsidRDefault="0022255D" w:rsidP="0022255D">
      <w:pPr>
        <w:ind w:left="0" w:hanging="2"/>
        <w:rPr>
          <w:sz w:val="20"/>
          <w:szCs w:val="20"/>
        </w:rPr>
      </w:pPr>
    </w:p>
    <w:p w:rsidR="0022255D" w:rsidRDefault="0022255D" w:rsidP="0022255D">
      <w:pPr>
        <w:ind w:left="0" w:hanging="2"/>
        <w:jc w:val="left"/>
        <w:rPr>
          <w:sz w:val="20"/>
          <w:szCs w:val="20"/>
        </w:rPr>
      </w:pPr>
      <w:r>
        <w:rPr>
          <w:i/>
          <w:sz w:val="20"/>
          <w:szCs w:val="20"/>
        </w:rPr>
        <w:t>Management Resources:</w:t>
      </w:r>
    </w:p>
    <w:p w:rsidR="0022255D" w:rsidRDefault="0022255D" w:rsidP="0022255D">
      <w:pPr>
        <w:ind w:left="0" w:hanging="2"/>
        <w:jc w:val="left"/>
        <w:rPr>
          <w:sz w:val="20"/>
          <w:szCs w:val="20"/>
        </w:rPr>
      </w:pPr>
      <w:r>
        <w:rPr>
          <w:i/>
          <w:sz w:val="20"/>
          <w:szCs w:val="20"/>
          <w:u w:val="single"/>
        </w:rPr>
        <w:t>WEB SITES</w:t>
      </w:r>
    </w:p>
    <w:p w:rsidR="0022255D" w:rsidRDefault="0022255D" w:rsidP="0022255D">
      <w:pPr>
        <w:ind w:left="0" w:hanging="2"/>
        <w:jc w:val="left"/>
        <w:rPr>
          <w:sz w:val="20"/>
          <w:szCs w:val="20"/>
        </w:rPr>
      </w:pPr>
      <w:r>
        <w:rPr>
          <w:i/>
          <w:sz w:val="20"/>
          <w:szCs w:val="20"/>
        </w:rPr>
        <w:t>California Consortium of Education Foundations:  http://www.cceflink.org</w:t>
      </w:r>
    </w:p>
    <w:p w:rsidR="0022255D" w:rsidRDefault="0022255D" w:rsidP="0022255D">
      <w:pPr>
        <w:ind w:left="0" w:hanging="2"/>
      </w:pPr>
    </w:p>
    <w:p w:rsidR="0022255D" w:rsidRDefault="0022255D" w:rsidP="0022255D">
      <w:pPr>
        <w:ind w:left="0" w:hanging="2"/>
      </w:pPr>
      <w:r>
        <w:lastRenderedPageBreak/>
        <w:t>Policy</w:t>
      </w:r>
      <w:r>
        <w:tab/>
      </w:r>
      <w:r>
        <w:rPr>
          <w:b/>
        </w:rPr>
        <w:t>WINSHIP-ROBBINS ELEMENTARY SCHOOL DISTRICT</w:t>
      </w:r>
    </w:p>
    <w:p w:rsidR="0022255D" w:rsidRDefault="0022255D" w:rsidP="0022255D">
      <w:pPr>
        <w:ind w:left="0" w:hanging="2"/>
      </w:pPr>
      <w:bookmarkStart w:id="0" w:name="_GoBack"/>
      <w:bookmarkEnd w:id="0"/>
      <w:r>
        <w:t>adopted: May 6, 2020</w:t>
      </w:r>
      <w:r>
        <w:tab/>
        <w:t>Robbins, California</w:t>
      </w:r>
    </w:p>
    <w:p w:rsidR="00AF38E5" w:rsidRDefault="00AF38E5">
      <w:pPr>
        <w:ind w:left="0" w:hanging="2"/>
      </w:pPr>
    </w:p>
    <w:sectPr w:rsidR="00AF3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277BCE"/>
    <w:multiLevelType w:val="multilevel"/>
    <w:tmpl w:val="DD14C44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55D"/>
    <w:rsid w:val="0022255D"/>
    <w:rsid w:val="00AF3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EECDE"/>
  <w15:chartTrackingRefBased/>
  <w15:docId w15:val="{D5F081C5-3294-470C-A109-C1F9070D0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2255D"/>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5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596</Words>
  <Characters>3400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2022-11-28T19:33:00Z</dcterms:created>
  <dcterms:modified xsi:type="dcterms:W3CDTF">2022-11-28T19:35:00Z</dcterms:modified>
</cp:coreProperties>
</file>