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222" w:rsidRDefault="004E5222" w:rsidP="004E5222">
      <w:r>
        <w:rPr>
          <w:b/>
        </w:rPr>
        <w:t>All Personnel</w:t>
      </w:r>
      <w:r>
        <w:tab/>
        <w:t>BP 4119.42</w:t>
      </w:r>
    </w:p>
    <w:p w:rsidR="004E5222" w:rsidRDefault="004E5222" w:rsidP="004E5222">
      <w:r>
        <w:tab/>
        <w:t>4219.42</w:t>
      </w:r>
    </w:p>
    <w:p w:rsidR="004E5222" w:rsidRDefault="004E5222" w:rsidP="004E5222">
      <w:r>
        <w:rPr>
          <w:b/>
        </w:rPr>
        <w:t>EXPOSURE CONTROL PLAN FOR BLOODBORNE PATHOGENS</w:t>
      </w:r>
      <w:r>
        <w:tab/>
        <w:t>4319.42</w:t>
      </w:r>
    </w:p>
    <w:p w:rsidR="004E5222" w:rsidRDefault="004E5222" w:rsidP="004E5222"/>
    <w:p w:rsidR="004E5222" w:rsidRDefault="004E5222" w:rsidP="004E5222"/>
    <w:p w:rsidR="004E5222" w:rsidRDefault="004E5222" w:rsidP="004E5222">
      <w:r>
        <w:t xml:space="preserve">As part of its commitment to provide a safe and healthful work environment, the Governing Board recognizes the importance of developing an exposure control plan. The Superintendent or designee shall establish a written exposure control plan in accordance with state and federal standards for dealing with potentially infectious materials in the workplace to protect employees from possible infection due to contact with </w:t>
      </w:r>
      <w:proofErr w:type="spellStart"/>
      <w:r>
        <w:t>bloodborne</w:t>
      </w:r>
      <w:proofErr w:type="spellEnd"/>
      <w:r>
        <w:t xml:space="preserve"> pathogens, including but not limited to hepatitis B virus, hepatitis C virus and human immunodeficiency virus (HIV).</w:t>
      </w:r>
    </w:p>
    <w:p w:rsidR="004E5222" w:rsidRDefault="004E5222" w:rsidP="004E5222"/>
    <w:p w:rsidR="004E5222" w:rsidRDefault="004E5222" w:rsidP="004E522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4119.43/4219.43/4319.43 - Universal Precautions)</w:t>
      </w:r>
    </w:p>
    <w:p w:rsidR="004E5222" w:rsidRDefault="004E5222" w:rsidP="004E522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(cf. 4157/4257/4357 - Employee Safety)</w:t>
      </w:r>
    </w:p>
    <w:p w:rsidR="004E5222" w:rsidRDefault="004E5222" w:rsidP="004E5222"/>
    <w:p w:rsidR="004E5222" w:rsidRDefault="004E5222" w:rsidP="004E5222">
      <w:r>
        <w:t xml:space="preserve">The Superintendent or designee shall determine which employees have occupational exposure to </w:t>
      </w:r>
      <w:proofErr w:type="spellStart"/>
      <w:r>
        <w:t>bloodborne</w:t>
      </w:r>
      <w:proofErr w:type="spellEnd"/>
      <w:r>
        <w:t xml:space="preserve"> pathogens and other potentially infectious materials. In accordance with the district's exposure control plan, employees having occupational exposure </w:t>
      </w:r>
      <w:proofErr w:type="gramStart"/>
      <w:r>
        <w:t>shall be offered</w:t>
      </w:r>
      <w:proofErr w:type="gramEnd"/>
      <w:r>
        <w:t xml:space="preserve"> the hepatitis B vaccination.</w:t>
      </w:r>
    </w:p>
    <w:p w:rsidR="004E5222" w:rsidRDefault="004E5222" w:rsidP="004E5222"/>
    <w:p w:rsidR="004E5222" w:rsidRDefault="004E5222" w:rsidP="004E5222">
      <w:r>
        <w:t>The Superintendent or designee may exempt designated first aid providers from pre-exposure hepatitis B vaccination under the conditions specified by state regulations.  (</w:t>
      </w:r>
      <w:proofErr w:type="gramStart"/>
      <w:r>
        <w:t>8</w:t>
      </w:r>
      <w:proofErr w:type="gramEnd"/>
      <w:r>
        <w:t xml:space="preserve"> CCR 5193(f))</w:t>
      </w:r>
    </w:p>
    <w:p w:rsidR="004E5222" w:rsidRDefault="004E5222" w:rsidP="004E5222"/>
    <w:p w:rsidR="004E5222" w:rsidRDefault="004E5222" w:rsidP="004E5222">
      <w:r>
        <w:t>Any employee not identified by the Superintendent or designee as having occupational exposure may submit a request to the Superintendent or designee to be included in the training and hepatitis B vaccination program.  The Superintendent or designee may deny a request when there is no reasonable anticipation of contact with any infectious material.</w:t>
      </w:r>
    </w:p>
    <w:p w:rsidR="004E5222" w:rsidRDefault="004E5222" w:rsidP="004E5222"/>
    <w:p w:rsidR="004E5222" w:rsidRDefault="004E5222" w:rsidP="004E5222"/>
    <w:p w:rsidR="004E5222" w:rsidRDefault="004E5222" w:rsidP="004E5222"/>
    <w:p w:rsidR="004E5222" w:rsidRDefault="004E5222" w:rsidP="004E522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4E5222" w:rsidRDefault="004E5222" w:rsidP="004E522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LABOR CODE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142.3  Authority</w:t>
      </w:r>
      <w:proofErr w:type="gramEnd"/>
      <w:r>
        <w:rPr>
          <w:i/>
          <w:sz w:val="20"/>
          <w:szCs w:val="20"/>
        </w:rPr>
        <w:t xml:space="preserve"> of Cal/OSHA to adopt standards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144.7  Requirement</w:t>
      </w:r>
      <w:proofErr w:type="gramEnd"/>
      <w:r>
        <w:rPr>
          <w:i/>
          <w:sz w:val="20"/>
          <w:szCs w:val="20"/>
        </w:rPr>
        <w:t xml:space="preserve"> to amend standards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8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3204  Access</w:t>
      </w:r>
      <w:proofErr w:type="gramEnd"/>
      <w:r>
        <w:rPr>
          <w:i/>
          <w:sz w:val="20"/>
          <w:szCs w:val="20"/>
        </w:rPr>
        <w:t xml:space="preserve"> to employee exposure and medical records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5193  California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 standards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29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1910.1030  OSHA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bloodborne</w:t>
      </w:r>
      <w:proofErr w:type="spellEnd"/>
      <w:r>
        <w:rPr>
          <w:i/>
          <w:sz w:val="20"/>
          <w:szCs w:val="20"/>
        </w:rPr>
        <w:t xml:space="preserve"> pathogens standards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</w:p>
    <w:p w:rsidR="004E5222" w:rsidRDefault="004E5222" w:rsidP="004E5222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4E5222" w:rsidRDefault="004E5222" w:rsidP="004E522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CDE ADVISORIES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1016.89  Guidelines for Informing School Employees about Preventing the Spread of Infectious Diseases, including Hepatitis B and AIDS/HIV Infections and Policies for Dealing with HIV-Infected Persons in School Settings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OSHA:  http://www.osha.gov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Cal/OSHA: http://www.dir.ca.gov/occupational_safety.html</w:t>
      </w:r>
    </w:p>
    <w:p w:rsidR="004E5222" w:rsidRDefault="004E5222" w:rsidP="004E5222">
      <w:pPr>
        <w:ind w:left="72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Centers for Disease Control and Prevention:  http://www.cdc.gov</w:t>
      </w:r>
    </w:p>
    <w:p w:rsidR="004E5222" w:rsidRDefault="004E5222" w:rsidP="004E5222"/>
    <w:p w:rsidR="004E5222" w:rsidRDefault="004E5222" w:rsidP="004E5222"/>
    <w:p w:rsidR="004E5222" w:rsidRDefault="004E5222" w:rsidP="004E5222">
      <w:pPr>
        <w:rPr>
          <w:b/>
        </w:rPr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C66E54" w:rsidRDefault="004E5222" w:rsidP="004E5222"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  <w:bookmarkStart w:id="0" w:name="_GoBack"/>
      <w:bookmarkEnd w:id="0"/>
    </w:p>
    <w:sectPr w:rsidR="00C66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22"/>
    <w:rsid w:val="004E5222"/>
    <w:rsid w:val="00C6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9819B-5FE8-486E-ACDE-E27AA13A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222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2022-12-06T19:10:00Z</dcterms:created>
  <dcterms:modified xsi:type="dcterms:W3CDTF">2022-12-06T19:10:00Z</dcterms:modified>
</cp:coreProperties>
</file>