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434F" w:rsidRDefault="001C26C2">
      <w:bookmarkStart w:id="0" w:name="_GoBack"/>
      <w:bookmarkEnd w:id="0"/>
      <w:r>
        <w:t>California Department of Education</w:t>
      </w:r>
      <w:r>
        <w:br/>
        <w:t>January 2021</w:t>
      </w:r>
    </w:p>
    <w:p w:rsidR="00D9434F" w:rsidRDefault="001C26C2">
      <w:pPr>
        <w:pStyle w:val="Heading1"/>
        <w:spacing w:before="360" w:after="240"/>
      </w:pPr>
      <w:r>
        <w:t>Annual Update for Developing the 2021-22 Local Control and Accountability Plan</w:t>
      </w:r>
    </w:p>
    <w:bookmarkStart w:id="1" w:name="_heading=h.gjdgxs" w:colFirst="0" w:colLast="0"/>
    <w:bookmarkEnd w:id="1"/>
    <w:p w:rsidR="00D9434F" w:rsidRDefault="001C26C2">
      <w:pPr>
        <w:pStyle w:val="Heading2"/>
      </w:pPr>
      <w:r>
        <w:fldChar w:fldCharType="begin"/>
      </w:r>
      <w:r>
        <w:instrText xml:space="preserve"> HYPERLINK \l "_heading=h.49x2ik5" \h </w:instrText>
      </w:r>
      <w:r>
        <w:fldChar w:fldCharType="separate"/>
      </w:r>
      <w:r>
        <w:t>Annual Update</w:t>
      </w:r>
      <w:r>
        <w:fldChar w:fldCharType="end"/>
      </w:r>
      <w:r>
        <w:t xml:space="preserve"> for the 2019–20 Local Control and Accountability Plan Year</w:t>
      </w:r>
    </w:p>
    <w:tbl>
      <w:tblPr>
        <w:tblStyle w:val="aa"/>
        <w:tblW w:w="14389" w:type="dxa"/>
        <w:tblBorders>
          <w:top w:val="single" w:sz="4" w:space="0" w:color="8496B0"/>
          <w:left w:val="single" w:sz="4" w:space="0" w:color="8496B0"/>
          <w:bottom w:val="single" w:sz="4" w:space="0" w:color="8496B0"/>
          <w:right w:val="single" w:sz="4" w:space="0" w:color="8496B0"/>
          <w:insideH w:val="single" w:sz="4" w:space="0" w:color="8496B0"/>
          <w:insideV w:val="single" w:sz="4" w:space="0" w:color="8496B0"/>
        </w:tblBorders>
        <w:tblLayout w:type="fixed"/>
        <w:tblLook w:val="0400" w:firstRow="0" w:lastRow="0" w:firstColumn="0" w:lastColumn="0" w:noHBand="0" w:noVBand="1"/>
      </w:tblPr>
      <w:tblGrid>
        <w:gridCol w:w="5292"/>
        <w:gridCol w:w="5309"/>
        <w:gridCol w:w="3788"/>
      </w:tblGrid>
      <w:tr w:rsidR="00D9434F">
        <w:trPr>
          <w:trHeight w:val="650"/>
        </w:trPr>
        <w:tc>
          <w:tcPr>
            <w:tcW w:w="5293" w:type="dxa"/>
            <w:shd w:val="clear" w:color="auto" w:fill="DEEBF6"/>
            <w:vAlign w:val="center"/>
          </w:tcPr>
          <w:p w:rsidR="00D9434F" w:rsidRDefault="001C26C2">
            <w:pPr>
              <w:tabs>
                <w:tab w:val="left" w:pos="5093"/>
              </w:tabs>
              <w:rPr>
                <w:b/>
                <w:color w:val="000000"/>
              </w:rPr>
            </w:pPr>
            <w:r>
              <w:rPr>
                <w:b/>
                <w:color w:val="000000"/>
              </w:rPr>
              <w:t>Local Educational Agency (LEA) Name</w:t>
            </w:r>
          </w:p>
        </w:tc>
        <w:tc>
          <w:tcPr>
            <w:tcW w:w="5309" w:type="dxa"/>
            <w:shd w:val="clear" w:color="auto" w:fill="DEEBF6"/>
            <w:vAlign w:val="center"/>
          </w:tcPr>
          <w:p w:rsidR="00D9434F" w:rsidRDefault="001C26C2">
            <w:pPr>
              <w:tabs>
                <w:tab w:val="left" w:pos="5093"/>
              </w:tabs>
              <w:rPr>
                <w:b/>
                <w:color w:val="000000"/>
              </w:rPr>
            </w:pPr>
            <w:r>
              <w:rPr>
                <w:b/>
                <w:color w:val="000000"/>
              </w:rPr>
              <w:t>Contact Name and Title</w:t>
            </w:r>
          </w:p>
        </w:tc>
        <w:tc>
          <w:tcPr>
            <w:tcW w:w="3788" w:type="dxa"/>
            <w:shd w:val="clear" w:color="auto" w:fill="DEEBF6"/>
            <w:vAlign w:val="center"/>
          </w:tcPr>
          <w:p w:rsidR="00D9434F" w:rsidRDefault="001C26C2">
            <w:pPr>
              <w:tabs>
                <w:tab w:val="left" w:pos="5093"/>
              </w:tabs>
              <w:rPr>
                <w:b/>
                <w:color w:val="000000"/>
              </w:rPr>
            </w:pPr>
            <w:r>
              <w:rPr>
                <w:b/>
                <w:color w:val="000000"/>
              </w:rPr>
              <w:t>Email and Phone</w:t>
            </w:r>
          </w:p>
        </w:tc>
      </w:tr>
      <w:tr w:rsidR="00D9434F">
        <w:trPr>
          <w:trHeight w:val="770"/>
        </w:trPr>
        <w:tc>
          <w:tcPr>
            <w:tcW w:w="5293" w:type="dxa"/>
            <w:shd w:val="clear" w:color="auto" w:fill="auto"/>
            <w:vAlign w:val="center"/>
          </w:tcPr>
          <w:p w:rsidR="00D9434F" w:rsidRDefault="001C26C2">
            <w:pPr>
              <w:tabs>
                <w:tab w:val="left" w:pos="5093"/>
              </w:tabs>
              <w:rPr>
                <w:color w:val="000000"/>
              </w:rPr>
            </w:pPr>
            <w:r>
              <w:rPr>
                <w:color w:val="000000"/>
              </w:rPr>
              <w:t>Winship-Robbins Elementary School District</w:t>
            </w:r>
          </w:p>
        </w:tc>
        <w:tc>
          <w:tcPr>
            <w:tcW w:w="5309" w:type="dxa"/>
            <w:shd w:val="clear" w:color="auto" w:fill="auto"/>
            <w:vAlign w:val="center"/>
          </w:tcPr>
          <w:p w:rsidR="00D9434F" w:rsidRDefault="001C26C2">
            <w:pPr>
              <w:tabs>
                <w:tab w:val="left" w:pos="5093"/>
              </w:tabs>
              <w:rPr>
                <w:color w:val="000000"/>
              </w:rPr>
            </w:pPr>
            <w:r>
              <w:rPr>
                <w:color w:val="000000"/>
              </w:rPr>
              <w:t>Dawn Carl</w:t>
            </w:r>
          </w:p>
          <w:p w:rsidR="00D9434F" w:rsidRDefault="001C26C2">
            <w:pPr>
              <w:tabs>
                <w:tab w:val="left" w:pos="5093"/>
              </w:tabs>
              <w:rPr>
                <w:color w:val="000000"/>
              </w:rPr>
            </w:pPr>
            <w:r>
              <w:rPr>
                <w:color w:val="000000"/>
              </w:rPr>
              <w:t>Superintendent/Principal</w:t>
            </w:r>
          </w:p>
        </w:tc>
        <w:tc>
          <w:tcPr>
            <w:tcW w:w="3788" w:type="dxa"/>
            <w:shd w:val="clear" w:color="auto" w:fill="auto"/>
            <w:vAlign w:val="center"/>
          </w:tcPr>
          <w:p w:rsidR="00D9434F" w:rsidRDefault="001C26C2">
            <w:pPr>
              <w:tabs>
                <w:tab w:val="left" w:pos="5093"/>
              </w:tabs>
              <w:rPr>
                <w:color w:val="000000"/>
              </w:rPr>
            </w:pPr>
            <w:r>
              <w:rPr>
                <w:color w:val="000000"/>
              </w:rPr>
              <w:t>DawnC@sutter.k12.ca.us</w:t>
            </w:r>
          </w:p>
        </w:tc>
      </w:tr>
    </w:tbl>
    <w:p w:rsidR="00D9434F" w:rsidRDefault="001C26C2">
      <w:pPr>
        <w:spacing w:before="120" w:after="120"/>
        <w:rPr>
          <w:color w:val="000000"/>
        </w:rPr>
      </w:pPr>
      <w:r>
        <w:rPr>
          <w:color w:val="000000"/>
        </w:rPr>
        <w:t xml:space="preserve">The following is the local educational agency’s (LEA’s) analysis of its goals, measurable outcomes and actions and services from the 2019-20 Local Control and Accountability Plan (LCAP). </w:t>
      </w:r>
    </w:p>
    <w:p w:rsidR="00D9434F" w:rsidRDefault="001C26C2">
      <w:pPr>
        <w:pStyle w:val="Heading3"/>
      </w:pPr>
      <w:r>
        <w:t xml:space="preserve">Goal 1 </w:t>
      </w:r>
    </w:p>
    <w:p w:rsidR="00D9434F" w:rsidRDefault="001C26C2">
      <w:pPr>
        <w:pBdr>
          <w:top w:val="single" w:sz="4" w:space="12" w:color="D39EE6"/>
          <w:left w:val="single" w:sz="4" w:space="5" w:color="D39EE6"/>
          <w:bottom w:val="single" w:sz="4" w:space="12" w:color="D39EE6"/>
          <w:right w:val="single" w:sz="4" w:space="4" w:color="D39EE6"/>
        </w:pBdr>
        <w:shd w:val="clear" w:color="auto" w:fill="F1E4F0"/>
        <w:spacing w:after="120"/>
      </w:pPr>
      <w:r>
        <w:t>Ensure that all students are college and career ready by providing rigorous, relevant, and high quality instruction as well as close any achievement gaps.</w:t>
      </w:r>
    </w:p>
    <w:p w:rsidR="00D9434F" w:rsidRDefault="001124DA">
      <w:pPr>
        <w:spacing w:before="60" w:after="60"/>
        <w:rPr>
          <w:color w:val="000000"/>
        </w:rPr>
      </w:pPr>
      <w:hyperlink w:anchor="_heading=h.2p2csry">
        <w:r w:rsidR="001C26C2">
          <w:rPr>
            <w:color w:val="000000"/>
          </w:rPr>
          <w:t>State and/or Local Priorities</w:t>
        </w:r>
      </w:hyperlink>
      <w:r w:rsidR="001C26C2">
        <w:rPr>
          <w:color w:val="000000"/>
        </w:rPr>
        <w:t xml:space="preserve"> addressed by this goal:</w:t>
      </w:r>
    </w:p>
    <w:p w:rsidR="00D9434F" w:rsidRDefault="001C26C2">
      <w:pPr>
        <w:pBdr>
          <w:top w:val="single" w:sz="4" w:space="12" w:color="D39EE6"/>
          <w:left w:val="single" w:sz="4" w:space="4" w:color="D39EE6"/>
          <w:bottom w:val="single" w:sz="4" w:space="12" w:color="D39EE6"/>
          <w:right w:val="single" w:sz="4" w:space="4" w:color="D39EE6"/>
        </w:pBdr>
        <w:shd w:val="clear" w:color="auto" w:fill="F1E4F0"/>
        <w:spacing w:before="120" w:after="120"/>
      </w:pPr>
      <w:r>
        <w:t>State Priorities: 1, 2, 4, 6, 8</w:t>
      </w:r>
    </w:p>
    <w:p w:rsidR="00D9434F" w:rsidRDefault="001C26C2">
      <w:pPr>
        <w:pBdr>
          <w:top w:val="single" w:sz="4" w:space="12" w:color="D39EE6"/>
          <w:left w:val="single" w:sz="4" w:space="4" w:color="D39EE6"/>
          <w:bottom w:val="single" w:sz="4" w:space="12" w:color="D39EE6"/>
          <w:right w:val="single" w:sz="4" w:space="4" w:color="D39EE6"/>
        </w:pBdr>
        <w:shd w:val="clear" w:color="auto" w:fill="F1E4F0"/>
        <w:spacing w:before="120" w:after="120"/>
      </w:pPr>
      <w:r>
        <w:t>Local Priorities:</w:t>
      </w:r>
    </w:p>
    <w:p w:rsidR="00D9434F" w:rsidRDefault="001124DA">
      <w:pPr>
        <w:pStyle w:val="Heading4"/>
      </w:pPr>
      <w:hyperlink w:anchor="bookmark=id.lnxbz9">
        <w:r w:rsidR="001C26C2">
          <w:t>Annual Measurable Outcomes</w:t>
        </w:r>
      </w:hyperlink>
    </w:p>
    <w:p w:rsidR="00D9434F" w:rsidRDefault="001C26C2">
      <w:pPr>
        <w:spacing w:before="120" w:after="120"/>
      </w:pPr>
      <w:r>
        <w:t>For each goal in 2019-20, identify and review the actual measurable outcomes as compared to the expected annual measurable outcomes identified in 2019-20 for the goal. If an actual measurable outcome is not available due to the impact of COVID-19 provide a brief explanation of why the actual measurable outcome is not available. If an alternative metric was used to measure progress towards the goal, specify the metric used and the actual measurable outcome for that metric.</w:t>
      </w:r>
    </w:p>
    <w:p w:rsidR="00D9434F" w:rsidRDefault="00D9434F"/>
    <w:tbl>
      <w:tblPr>
        <w:tblStyle w:val="ab"/>
        <w:tblW w:w="14390" w:type="dxa"/>
        <w:tblBorders>
          <w:top w:val="single" w:sz="4" w:space="0" w:color="D39EE6"/>
          <w:left w:val="single" w:sz="4" w:space="0" w:color="D39EE6"/>
          <w:bottom w:val="single" w:sz="4" w:space="0" w:color="D39EE6"/>
          <w:right w:val="single" w:sz="4" w:space="0" w:color="D39EE6"/>
          <w:insideH w:val="single" w:sz="4" w:space="0" w:color="D39EE6"/>
          <w:insideV w:val="single" w:sz="4" w:space="0" w:color="D39EE6"/>
        </w:tblBorders>
        <w:tblLayout w:type="fixed"/>
        <w:tblLook w:val="04A0" w:firstRow="1" w:lastRow="0" w:firstColumn="1" w:lastColumn="0" w:noHBand="0" w:noVBand="1"/>
      </w:tblPr>
      <w:tblGrid>
        <w:gridCol w:w="7240"/>
        <w:gridCol w:w="7150"/>
      </w:tblGrid>
      <w:tr w:rsidR="00D9434F" w:rsidTr="00D9434F">
        <w:trPr>
          <w:cnfStyle w:val="100000000000" w:firstRow="1" w:lastRow="0" w:firstColumn="0" w:lastColumn="0" w:oddVBand="0" w:evenVBand="0" w:oddHBand="0"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7240" w:type="dxa"/>
            <w:tcBorders>
              <w:bottom w:val="nil"/>
            </w:tcBorders>
            <w:shd w:val="clear" w:color="auto" w:fill="auto"/>
          </w:tcPr>
          <w:p w:rsidR="00D9434F" w:rsidRDefault="001C26C2">
            <w:pPr>
              <w:spacing w:before="60" w:after="60"/>
              <w:jc w:val="center"/>
              <w:rPr>
                <w:color w:val="000000"/>
              </w:rPr>
            </w:pPr>
            <w:r>
              <w:rPr>
                <w:color w:val="000000"/>
              </w:rPr>
              <w:t>Expected</w:t>
            </w:r>
          </w:p>
        </w:tc>
        <w:tc>
          <w:tcPr>
            <w:tcW w:w="7150" w:type="dxa"/>
            <w:tcBorders>
              <w:bottom w:val="nil"/>
            </w:tcBorders>
            <w:shd w:val="clear" w:color="auto" w:fill="auto"/>
          </w:tcPr>
          <w:p w:rsidR="00D9434F" w:rsidRDefault="001C26C2">
            <w:pPr>
              <w:spacing w:before="60" w:after="60"/>
              <w:jc w:val="center"/>
              <w:cnfStyle w:val="100000000000" w:firstRow="1" w:lastRow="0" w:firstColumn="0" w:lastColumn="0" w:oddVBand="0" w:evenVBand="0" w:oddHBand="0" w:evenHBand="0" w:firstRowFirstColumn="0" w:firstRowLastColumn="0" w:lastRowFirstColumn="0" w:lastRowLastColumn="0"/>
              <w:rPr>
                <w:color w:val="000000"/>
              </w:rPr>
            </w:pPr>
            <w:r>
              <w:rPr>
                <w:color w:val="000000"/>
              </w:rPr>
              <w:t>Actual</w:t>
            </w:r>
          </w:p>
        </w:tc>
      </w:tr>
      <w:tr w:rsidR="00D9434F" w:rsidTr="00D9434F">
        <w:trPr>
          <w:trHeight w:val="432"/>
        </w:trPr>
        <w:tc>
          <w:tcPr>
            <w:cnfStyle w:val="001000000000" w:firstRow="0" w:lastRow="0" w:firstColumn="1" w:lastColumn="0" w:oddVBand="0" w:evenVBand="0" w:oddHBand="0" w:evenHBand="0" w:firstRowFirstColumn="0" w:firstRowLastColumn="0" w:lastRowFirstColumn="0" w:lastRowLastColumn="0"/>
            <w:tcW w:w="7240" w:type="dxa"/>
            <w:shd w:val="clear" w:color="auto" w:fill="F1E4F0"/>
            <w:vAlign w:val="center"/>
          </w:tcPr>
          <w:p w:rsidR="00D9434F" w:rsidRDefault="001C26C2">
            <w:pPr>
              <w:spacing w:before="60" w:after="60"/>
              <w:rPr>
                <w:color w:val="000000"/>
              </w:rPr>
            </w:pPr>
            <w:r>
              <w:rPr>
                <w:b w:val="0"/>
                <w:color w:val="000000"/>
              </w:rPr>
              <w:t>ELA 10 points above level 3</w:t>
            </w:r>
          </w:p>
          <w:p w:rsidR="00D9434F" w:rsidRDefault="001C26C2">
            <w:pPr>
              <w:spacing w:before="60" w:after="60"/>
              <w:rPr>
                <w:color w:val="000000"/>
              </w:rPr>
            </w:pPr>
            <w:r>
              <w:rPr>
                <w:b w:val="0"/>
                <w:color w:val="000000"/>
              </w:rPr>
              <w:t>Math 10 points below level 3</w:t>
            </w:r>
          </w:p>
          <w:p w:rsidR="00D9434F" w:rsidRDefault="001C26C2">
            <w:pPr>
              <w:spacing w:before="60" w:after="60"/>
              <w:rPr>
                <w:color w:val="000000"/>
              </w:rPr>
            </w:pPr>
            <w:r>
              <w:rPr>
                <w:b w:val="0"/>
                <w:color w:val="000000"/>
              </w:rPr>
              <w:t>All Students.</w:t>
            </w:r>
          </w:p>
          <w:p w:rsidR="00D9434F" w:rsidRDefault="001C26C2">
            <w:pPr>
              <w:spacing w:before="60" w:after="60"/>
              <w:rPr>
                <w:color w:val="000000"/>
              </w:rPr>
            </w:pPr>
            <w:r>
              <w:rPr>
                <w:b w:val="0"/>
                <w:color w:val="000000"/>
              </w:rPr>
              <w:t>(Priority 4a)</w:t>
            </w:r>
          </w:p>
        </w:tc>
        <w:tc>
          <w:tcPr>
            <w:tcW w:w="7150" w:type="dxa"/>
            <w:shd w:val="clear" w:color="auto" w:fill="F1E4F0"/>
            <w:vAlign w:val="center"/>
          </w:tcPr>
          <w:p w:rsidR="00D9434F" w:rsidRDefault="001C26C2">
            <w:pPr>
              <w:spacing w:before="60" w:after="60"/>
              <w:cnfStyle w:val="000000000000" w:firstRow="0" w:lastRow="0" w:firstColumn="0" w:lastColumn="0" w:oddVBand="0" w:evenVBand="0" w:oddHBand="0" w:evenHBand="0" w:firstRowFirstColumn="0" w:firstRowLastColumn="0" w:lastRowFirstColumn="0" w:lastRowLastColumn="0"/>
              <w:rPr>
                <w:color w:val="000000"/>
              </w:rPr>
            </w:pPr>
            <w:r>
              <w:rPr>
                <w:color w:val="000000"/>
              </w:rPr>
              <w:t>Due to COVID-19 and school closures, CAASPP Assessments were not given for the 2019-2020 school year.</w:t>
            </w:r>
          </w:p>
        </w:tc>
      </w:tr>
      <w:tr w:rsidR="00D9434F" w:rsidTr="00D9434F">
        <w:trPr>
          <w:trHeight w:val="432"/>
        </w:trPr>
        <w:tc>
          <w:tcPr>
            <w:cnfStyle w:val="001000000000" w:firstRow="0" w:lastRow="0" w:firstColumn="1" w:lastColumn="0" w:oddVBand="0" w:evenVBand="0" w:oddHBand="0" w:evenHBand="0" w:firstRowFirstColumn="0" w:firstRowLastColumn="0" w:lastRowFirstColumn="0" w:lastRowLastColumn="0"/>
            <w:tcW w:w="7240" w:type="dxa"/>
            <w:shd w:val="clear" w:color="auto" w:fill="F1E4F0"/>
            <w:vAlign w:val="center"/>
          </w:tcPr>
          <w:p w:rsidR="00D9434F" w:rsidRDefault="001C26C2">
            <w:pPr>
              <w:spacing w:before="60" w:after="60"/>
              <w:rPr>
                <w:color w:val="000000"/>
              </w:rPr>
            </w:pPr>
            <w:r>
              <w:rPr>
                <w:b w:val="0"/>
                <w:color w:val="000000"/>
              </w:rPr>
              <w:t>ELA 6 points above level 3</w:t>
            </w:r>
          </w:p>
          <w:p w:rsidR="00D9434F" w:rsidRDefault="001C26C2">
            <w:pPr>
              <w:spacing w:before="60" w:after="60"/>
              <w:rPr>
                <w:color w:val="000000"/>
              </w:rPr>
            </w:pPr>
            <w:r>
              <w:rPr>
                <w:b w:val="0"/>
                <w:color w:val="000000"/>
              </w:rPr>
              <w:t>Math 14 points below level 3</w:t>
            </w:r>
          </w:p>
          <w:p w:rsidR="00D9434F" w:rsidRDefault="001C26C2">
            <w:pPr>
              <w:spacing w:before="60" w:after="60"/>
              <w:rPr>
                <w:color w:val="000000"/>
              </w:rPr>
            </w:pPr>
            <w:r>
              <w:rPr>
                <w:b w:val="0"/>
                <w:color w:val="000000"/>
              </w:rPr>
              <w:t>Socioeconomically</w:t>
            </w:r>
          </w:p>
          <w:p w:rsidR="00D9434F" w:rsidRDefault="001C26C2">
            <w:pPr>
              <w:spacing w:before="60" w:after="60"/>
              <w:rPr>
                <w:color w:val="000000"/>
              </w:rPr>
            </w:pPr>
            <w:r>
              <w:rPr>
                <w:b w:val="0"/>
                <w:color w:val="000000"/>
              </w:rPr>
              <w:t>Disadvantage Subgroup</w:t>
            </w:r>
          </w:p>
          <w:p w:rsidR="00D9434F" w:rsidRDefault="001C26C2">
            <w:pPr>
              <w:spacing w:before="60" w:after="60"/>
              <w:rPr>
                <w:color w:val="000000"/>
              </w:rPr>
            </w:pPr>
            <w:r>
              <w:rPr>
                <w:b w:val="0"/>
                <w:color w:val="000000"/>
              </w:rPr>
              <w:t>(Priority 4a)</w:t>
            </w:r>
          </w:p>
        </w:tc>
        <w:tc>
          <w:tcPr>
            <w:tcW w:w="7150" w:type="dxa"/>
            <w:shd w:val="clear" w:color="auto" w:fill="F1E4F0"/>
            <w:vAlign w:val="center"/>
          </w:tcPr>
          <w:p w:rsidR="00D9434F" w:rsidRDefault="001C26C2">
            <w:pPr>
              <w:spacing w:before="60" w:after="60"/>
              <w:cnfStyle w:val="000000000000" w:firstRow="0" w:lastRow="0" w:firstColumn="0" w:lastColumn="0" w:oddVBand="0" w:evenVBand="0" w:oddHBand="0" w:evenHBand="0" w:firstRowFirstColumn="0" w:firstRowLastColumn="0" w:lastRowFirstColumn="0" w:lastRowLastColumn="0"/>
              <w:rPr>
                <w:color w:val="000000"/>
              </w:rPr>
            </w:pPr>
            <w:r>
              <w:rPr>
                <w:color w:val="000000"/>
              </w:rPr>
              <w:t>Due to COVID-19 and school closures, CAASPP Assessments were not given for the 2019-2020 school year.</w:t>
            </w:r>
          </w:p>
        </w:tc>
      </w:tr>
      <w:tr w:rsidR="00D9434F" w:rsidTr="00D9434F">
        <w:trPr>
          <w:trHeight w:val="432"/>
        </w:trPr>
        <w:tc>
          <w:tcPr>
            <w:cnfStyle w:val="001000000000" w:firstRow="0" w:lastRow="0" w:firstColumn="1" w:lastColumn="0" w:oddVBand="0" w:evenVBand="0" w:oddHBand="0" w:evenHBand="0" w:firstRowFirstColumn="0" w:firstRowLastColumn="0" w:lastRowFirstColumn="0" w:lastRowLastColumn="0"/>
            <w:tcW w:w="7240" w:type="dxa"/>
            <w:shd w:val="clear" w:color="auto" w:fill="F1E4F0"/>
            <w:vAlign w:val="center"/>
          </w:tcPr>
          <w:p w:rsidR="00D9434F" w:rsidRDefault="001C26C2">
            <w:pPr>
              <w:spacing w:before="60" w:after="60"/>
              <w:rPr>
                <w:color w:val="000000"/>
              </w:rPr>
            </w:pPr>
            <w:r>
              <w:rPr>
                <w:b w:val="0"/>
                <w:color w:val="000000"/>
              </w:rPr>
              <w:t>ELA 8 points below level 3</w:t>
            </w:r>
          </w:p>
          <w:p w:rsidR="00D9434F" w:rsidRDefault="001C26C2">
            <w:pPr>
              <w:spacing w:before="60" w:after="60"/>
              <w:rPr>
                <w:color w:val="000000"/>
              </w:rPr>
            </w:pPr>
            <w:r>
              <w:rPr>
                <w:b w:val="0"/>
                <w:color w:val="000000"/>
              </w:rPr>
              <w:t>Students with Disabilities Subgroup</w:t>
            </w:r>
          </w:p>
          <w:p w:rsidR="00D9434F" w:rsidRDefault="001C26C2">
            <w:pPr>
              <w:spacing w:before="60" w:after="60"/>
              <w:rPr>
                <w:color w:val="000000"/>
              </w:rPr>
            </w:pPr>
            <w:r>
              <w:rPr>
                <w:b w:val="0"/>
                <w:color w:val="000000"/>
              </w:rPr>
              <w:t>(Priority 4a)</w:t>
            </w:r>
          </w:p>
        </w:tc>
        <w:tc>
          <w:tcPr>
            <w:tcW w:w="7150" w:type="dxa"/>
            <w:shd w:val="clear" w:color="auto" w:fill="F1E4F0"/>
            <w:vAlign w:val="center"/>
          </w:tcPr>
          <w:p w:rsidR="00D9434F" w:rsidRDefault="001C26C2">
            <w:pPr>
              <w:spacing w:before="60" w:after="60"/>
              <w:cnfStyle w:val="000000000000" w:firstRow="0" w:lastRow="0" w:firstColumn="0" w:lastColumn="0" w:oddVBand="0" w:evenVBand="0" w:oddHBand="0" w:evenHBand="0" w:firstRowFirstColumn="0" w:firstRowLastColumn="0" w:lastRowFirstColumn="0" w:lastRowLastColumn="0"/>
              <w:rPr>
                <w:color w:val="000000"/>
              </w:rPr>
            </w:pPr>
            <w:r>
              <w:rPr>
                <w:color w:val="000000"/>
              </w:rPr>
              <w:t>Due to COVID-19 and school closures, CAASPP Assessments were not given for the 2019-2020 school year.</w:t>
            </w:r>
          </w:p>
        </w:tc>
      </w:tr>
      <w:tr w:rsidR="00D9434F" w:rsidTr="00D9434F">
        <w:trPr>
          <w:trHeight w:val="432"/>
        </w:trPr>
        <w:tc>
          <w:tcPr>
            <w:cnfStyle w:val="001000000000" w:firstRow="0" w:lastRow="0" w:firstColumn="1" w:lastColumn="0" w:oddVBand="0" w:evenVBand="0" w:oddHBand="0" w:evenHBand="0" w:firstRowFirstColumn="0" w:firstRowLastColumn="0" w:lastRowFirstColumn="0" w:lastRowLastColumn="0"/>
            <w:tcW w:w="7240" w:type="dxa"/>
            <w:shd w:val="clear" w:color="auto" w:fill="F1E4F0"/>
            <w:vAlign w:val="center"/>
          </w:tcPr>
          <w:p w:rsidR="00D9434F" w:rsidRDefault="001C26C2">
            <w:pPr>
              <w:spacing w:before="60" w:after="60"/>
              <w:rPr>
                <w:color w:val="000000"/>
              </w:rPr>
            </w:pPr>
            <w:r>
              <w:rPr>
                <w:b w:val="0"/>
                <w:color w:val="000000"/>
              </w:rPr>
              <w:t>1%, a decrease of 0.4% (suspension)</w:t>
            </w:r>
          </w:p>
        </w:tc>
        <w:tc>
          <w:tcPr>
            <w:tcW w:w="7150" w:type="dxa"/>
            <w:shd w:val="clear" w:color="auto" w:fill="F1E4F0"/>
            <w:vAlign w:val="center"/>
          </w:tcPr>
          <w:p w:rsidR="00D9434F" w:rsidRDefault="001C26C2">
            <w:pPr>
              <w:spacing w:before="60" w:after="60"/>
              <w:cnfStyle w:val="000000000000" w:firstRow="0" w:lastRow="0" w:firstColumn="0" w:lastColumn="0" w:oddVBand="0" w:evenVBand="0" w:oddHBand="0" w:evenHBand="0" w:firstRowFirstColumn="0" w:firstRowLastColumn="0" w:lastRowFirstColumn="0" w:lastRowLastColumn="0"/>
              <w:rPr>
                <w:color w:val="000000"/>
              </w:rPr>
            </w:pPr>
            <w:r>
              <w:rPr>
                <w:color w:val="000000"/>
              </w:rPr>
              <w:t>Suspension rate was 2.3% according to data reported in DataQuest.</w:t>
            </w:r>
          </w:p>
        </w:tc>
      </w:tr>
      <w:tr w:rsidR="00D9434F" w:rsidTr="00D9434F">
        <w:trPr>
          <w:trHeight w:val="432"/>
        </w:trPr>
        <w:tc>
          <w:tcPr>
            <w:cnfStyle w:val="001000000000" w:firstRow="0" w:lastRow="0" w:firstColumn="1" w:lastColumn="0" w:oddVBand="0" w:evenVBand="0" w:oddHBand="0" w:evenHBand="0" w:firstRowFirstColumn="0" w:firstRowLastColumn="0" w:lastRowFirstColumn="0" w:lastRowLastColumn="0"/>
            <w:tcW w:w="7240" w:type="dxa"/>
            <w:shd w:val="clear" w:color="auto" w:fill="F1E4F0"/>
            <w:vAlign w:val="center"/>
          </w:tcPr>
          <w:p w:rsidR="00D9434F" w:rsidRDefault="001C26C2">
            <w:pPr>
              <w:spacing w:before="60" w:after="60"/>
              <w:rPr>
                <w:color w:val="000000"/>
              </w:rPr>
            </w:pPr>
            <w:r>
              <w:rPr>
                <w:b w:val="0"/>
                <w:color w:val="000000"/>
              </w:rPr>
              <w:t>100% (SARC report on Broad Course Access)</w:t>
            </w:r>
          </w:p>
        </w:tc>
        <w:tc>
          <w:tcPr>
            <w:tcW w:w="7150" w:type="dxa"/>
            <w:shd w:val="clear" w:color="auto" w:fill="F1E4F0"/>
            <w:vAlign w:val="center"/>
          </w:tcPr>
          <w:p w:rsidR="00D9434F" w:rsidRDefault="001C26C2">
            <w:pPr>
              <w:spacing w:before="60" w:after="60"/>
              <w:cnfStyle w:val="000000000000" w:firstRow="0" w:lastRow="0" w:firstColumn="0" w:lastColumn="0" w:oddVBand="0" w:evenVBand="0" w:oddHBand="0" w:evenHBand="0" w:firstRowFirstColumn="0" w:firstRowLastColumn="0" w:lastRowFirstColumn="0" w:lastRowLastColumn="0"/>
              <w:rPr>
                <w:color w:val="000000"/>
              </w:rPr>
            </w:pPr>
            <w:r>
              <w:rPr>
                <w:color w:val="000000"/>
              </w:rPr>
              <w:t>Williams report indicates 100% of students are offered a broad course of study and have sufficient access to standards-aligned instructional materials.</w:t>
            </w:r>
          </w:p>
        </w:tc>
      </w:tr>
      <w:tr w:rsidR="00D9434F" w:rsidTr="00D9434F">
        <w:trPr>
          <w:trHeight w:val="432"/>
        </w:trPr>
        <w:tc>
          <w:tcPr>
            <w:cnfStyle w:val="001000000000" w:firstRow="0" w:lastRow="0" w:firstColumn="1" w:lastColumn="0" w:oddVBand="0" w:evenVBand="0" w:oddHBand="0" w:evenHBand="0" w:firstRowFirstColumn="0" w:firstRowLastColumn="0" w:lastRowFirstColumn="0" w:lastRowLastColumn="0"/>
            <w:tcW w:w="7240" w:type="dxa"/>
            <w:shd w:val="clear" w:color="auto" w:fill="F1E4F0"/>
            <w:vAlign w:val="center"/>
          </w:tcPr>
          <w:p w:rsidR="00D9434F" w:rsidRDefault="001C26C2">
            <w:pPr>
              <w:spacing w:before="60" w:after="60"/>
              <w:rPr>
                <w:color w:val="000000"/>
              </w:rPr>
            </w:pPr>
            <w:r>
              <w:rPr>
                <w:b w:val="0"/>
                <w:color w:val="000000"/>
              </w:rPr>
              <w:t>55% of the identified English Language Learners will comprehend and retell complex informational and literature text with clear and</w:t>
            </w:r>
          </w:p>
          <w:p w:rsidR="00D9434F" w:rsidRDefault="001C26C2">
            <w:pPr>
              <w:spacing w:before="60" w:after="60"/>
              <w:rPr>
                <w:color w:val="000000"/>
              </w:rPr>
            </w:pPr>
            <w:r>
              <w:rPr>
                <w:b w:val="0"/>
                <w:color w:val="000000"/>
              </w:rPr>
              <w:t>comprehendible English with a Level 4, Bridging proficiency, as determined by the initial and summative ELPAC (English Language Proficiency Assessment forCalifornia) assessment. ?%</w:t>
            </w:r>
          </w:p>
          <w:p w:rsidR="00D9434F" w:rsidRDefault="001C26C2">
            <w:pPr>
              <w:spacing w:before="60" w:after="60"/>
              <w:rPr>
                <w:color w:val="000000"/>
              </w:rPr>
            </w:pPr>
            <w:r>
              <w:rPr>
                <w:b w:val="0"/>
                <w:color w:val="000000"/>
              </w:rPr>
              <w:t>students will be reclassified according to the EL reclassification</w:t>
            </w:r>
          </w:p>
          <w:p w:rsidR="00D9434F" w:rsidRDefault="001C26C2">
            <w:pPr>
              <w:spacing w:before="60" w:after="60"/>
              <w:rPr>
                <w:color w:val="000000"/>
              </w:rPr>
            </w:pPr>
            <w:r>
              <w:rPr>
                <w:b w:val="0"/>
                <w:color w:val="000000"/>
              </w:rPr>
              <w:t>requirements. (Priority 4 Reclassification</w:t>
            </w:r>
          </w:p>
        </w:tc>
        <w:tc>
          <w:tcPr>
            <w:tcW w:w="7150" w:type="dxa"/>
            <w:shd w:val="clear" w:color="auto" w:fill="F1E4F0"/>
            <w:vAlign w:val="center"/>
          </w:tcPr>
          <w:p w:rsidR="00D9434F" w:rsidRDefault="001C26C2">
            <w:pPr>
              <w:spacing w:before="60" w:after="60"/>
              <w:cnfStyle w:val="000000000000" w:firstRow="0" w:lastRow="0" w:firstColumn="0" w:lastColumn="0" w:oddVBand="0" w:evenVBand="0" w:oddHBand="0" w:evenHBand="0" w:firstRowFirstColumn="0" w:firstRowLastColumn="0" w:lastRowFirstColumn="0" w:lastRowLastColumn="0"/>
              <w:rPr>
                <w:color w:val="000000"/>
              </w:rPr>
            </w:pPr>
            <w:r>
              <w:rPr>
                <w:color w:val="000000"/>
              </w:rPr>
              <w:t>Due to COVID-19 and school closures, many of the students classified as English Learners that are required to take Summative ELPAC Assessments were not given for the 2019-2020 school year.  No students were reclassified.</w:t>
            </w:r>
          </w:p>
        </w:tc>
      </w:tr>
    </w:tbl>
    <w:p w:rsidR="00D9434F" w:rsidRDefault="001124DA">
      <w:pPr>
        <w:pStyle w:val="Heading4"/>
      </w:pPr>
      <w:hyperlink w:anchor="_heading=h.147n2zr">
        <w:r w:rsidR="001C26C2">
          <w:t>Actions / Services</w:t>
        </w:r>
      </w:hyperlink>
    </w:p>
    <w:tbl>
      <w:tblPr>
        <w:tblStyle w:val="ac"/>
        <w:tblW w:w="14390" w:type="dxa"/>
        <w:tblInd w:w="-90" w:type="dxa"/>
        <w:tblBorders>
          <w:top w:val="single" w:sz="4" w:space="0" w:color="D39EE6"/>
          <w:left w:val="single" w:sz="4" w:space="0" w:color="D39EE6"/>
          <w:bottom w:val="single" w:sz="4" w:space="0" w:color="D39EE6"/>
          <w:right w:val="single" w:sz="4" w:space="0" w:color="D39EE6"/>
          <w:insideH w:val="single" w:sz="4" w:space="0" w:color="D39EE6"/>
          <w:insideV w:val="single" w:sz="4" w:space="0" w:color="D39EE6"/>
        </w:tblBorders>
        <w:tblLayout w:type="fixed"/>
        <w:tblLook w:val="0620" w:firstRow="1" w:lastRow="0" w:firstColumn="0" w:lastColumn="0" w:noHBand="1" w:noVBand="1"/>
      </w:tblPr>
      <w:tblGrid>
        <w:gridCol w:w="8817"/>
        <w:gridCol w:w="2736"/>
        <w:gridCol w:w="2837"/>
      </w:tblGrid>
      <w:tr w:rsidR="00D9434F" w:rsidTr="00D9434F">
        <w:trPr>
          <w:cnfStyle w:val="100000000000" w:firstRow="1" w:lastRow="0" w:firstColumn="0" w:lastColumn="0" w:oddVBand="0" w:evenVBand="0" w:oddHBand="0" w:evenHBand="0" w:firstRowFirstColumn="0" w:firstRowLastColumn="0" w:lastRowFirstColumn="0" w:lastRowLastColumn="0"/>
          <w:trHeight w:val="296"/>
        </w:trPr>
        <w:tc>
          <w:tcPr>
            <w:tcW w:w="8817" w:type="dxa"/>
            <w:vAlign w:val="center"/>
          </w:tcPr>
          <w:p w:rsidR="00D9434F" w:rsidRDefault="001C26C2">
            <w:pPr>
              <w:spacing w:before="60" w:after="60"/>
              <w:jc w:val="center"/>
              <w:rPr>
                <w:color w:val="000000"/>
              </w:rPr>
            </w:pPr>
            <w:r>
              <w:rPr>
                <w:color w:val="000000"/>
              </w:rPr>
              <w:t xml:space="preserve">Planned </w:t>
            </w:r>
            <w:r>
              <w:rPr>
                <w:color w:val="000000"/>
              </w:rPr>
              <w:br/>
              <w:t>Action/Service</w:t>
            </w:r>
          </w:p>
        </w:tc>
        <w:tc>
          <w:tcPr>
            <w:tcW w:w="2736" w:type="dxa"/>
            <w:vAlign w:val="center"/>
          </w:tcPr>
          <w:p w:rsidR="00D9434F" w:rsidRDefault="001C26C2">
            <w:pPr>
              <w:spacing w:before="60" w:after="60"/>
              <w:jc w:val="center"/>
              <w:rPr>
                <w:color w:val="000000"/>
              </w:rPr>
            </w:pPr>
            <w:r>
              <w:rPr>
                <w:color w:val="000000"/>
              </w:rPr>
              <w:t xml:space="preserve">Budgeted </w:t>
            </w:r>
            <w:r>
              <w:rPr>
                <w:color w:val="000000"/>
              </w:rPr>
              <w:br/>
              <w:t>Expenditures</w:t>
            </w:r>
          </w:p>
        </w:tc>
        <w:tc>
          <w:tcPr>
            <w:tcW w:w="2837" w:type="dxa"/>
            <w:vAlign w:val="center"/>
          </w:tcPr>
          <w:p w:rsidR="00D9434F" w:rsidRDefault="001C26C2">
            <w:pPr>
              <w:spacing w:before="60" w:after="60"/>
              <w:jc w:val="center"/>
              <w:rPr>
                <w:color w:val="000000"/>
              </w:rPr>
            </w:pPr>
            <w:r>
              <w:rPr>
                <w:color w:val="000000"/>
              </w:rPr>
              <w:t>Actual Expenditures</w:t>
            </w:r>
          </w:p>
        </w:tc>
      </w:tr>
      <w:tr w:rsidR="00D9434F" w:rsidTr="00D9434F">
        <w:trPr>
          <w:trHeight w:val="432"/>
        </w:trPr>
        <w:tc>
          <w:tcPr>
            <w:tcW w:w="8817" w:type="dxa"/>
            <w:shd w:val="clear" w:color="auto" w:fill="F1E4F0"/>
            <w:vAlign w:val="center"/>
          </w:tcPr>
          <w:p w:rsidR="00D9434F" w:rsidRDefault="001C26C2">
            <w:pPr>
              <w:spacing w:before="60" w:after="60"/>
              <w:rPr>
                <w:color w:val="000000"/>
              </w:rPr>
            </w:pPr>
            <w:r>
              <w:rPr>
                <w:color w:val="000000"/>
              </w:rPr>
              <w:lastRenderedPageBreak/>
              <w:t>1.1 Provide ongoing professional development including blended coaching,</w:t>
            </w:r>
          </w:p>
          <w:p w:rsidR="00D9434F" w:rsidRDefault="001C26C2">
            <w:pPr>
              <w:spacing w:before="60" w:after="60"/>
              <w:rPr>
                <w:color w:val="000000"/>
              </w:rPr>
            </w:pPr>
            <w:r>
              <w:rPr>
                <w:color w:val="000000"/>
              </w:rPr>
              <w:t>county walk through support and on site collaboration as a means to support the</w:t>
            </w:r>
          </w:p>
          <w:p w:rsidR="00D9434F" w:rsidRDefault="001C26C2">
            <w:pPr>
              <w:spacing w:before="60" w:after="60"/>
              <w:rPr>
                <w:color w:val="000000"/>
              </w:rPr>
            </w:pPr>
            <w:r>
              <w:rPr>
                <w:color w:val="000000"/>
              </w:rPr>
              <w:t>implementation of the CA standards, frameworks, and materials in ELA/ELD,</w:t>
            </w:r>
          </w:p>
          <w:p w:rsidR="00D9434F" w:rsidRDefault="001C26C2">
            <w:pPr>
              <w:spacing w:before="60" w:after="60"/>
              <w:rPr>
                <w:color w:val="000000"/>
              </w:rPr>
            </w:pPr>
            <w:r>
              <w:rPr>
                <w:color w:val="000000"/>
              </w:rPr>
              <w:t>Mathematics, History/Social Science and NGSS to all students, including unduplicated pupils and individual with exceptional needs (Priority 7b &amp; 7c)</w:t>
            </w:r>
          </w:p>
        </w:tc>
        <w:tc>
          <w:tcPr>
            <w:tcW w:w="2736" w:type="dxa"/>
            <w:shd w:val="clear" w:color="auto" w:fill="F1E4F0"/>
            <w:vAlign w:val="center"/>
          </w:tcPr>
          <w:p w:rsidR="00D9434F" w:rsidRDefault="00D9434F">
            <w:pPr>
              <w:spacing w:before="60" w:after="60"/>
              <w:rPr>
                <w:color w:val="000000"/>
              </w:rPr>
            </w:pPr>
          </w:p>
          <w:p w:rsidR="00D9434F" w:rsidRDefault="001C26C2">
            <w:pPr>
              <w:spacing w:before="200" w:after="0"/>
              <w:ind w:left="160"/>
              <w:rPr>
                <w:color w:val="000000"/>
              </w:rPr>
            </w:pPr>
            <w:r>
              <w:rPr>
                <w:color w:val="000000"/>
              </w:rPr>
              <w:t>a. $94,917; $22,248</w:t>
            </w:r>
          </w:p>
          <w:p w:rsidR="00D9434F" w:rsidRDefault="001C26C2">
            <w:pPr>
              <w:spacing w:before="60" w:after="0"/>
              <w:ind w:left="160"/>
              <w:rPr>
                <w:color w:val="000000"/>
              </w:rPr>
            </w:pPr>
            <w:r>
              <w:rPr>
                <w:color w:val="000000"/>
              </w:rPr>
              <w:t>b. $1,000</w:t>
            </w:r>
          </w:p>
          <w:p w:rsidR="00D9434F" w:rsidRDefault="001C26C2">
            <w:pPr>
              <w:spacing w:before="60" w:after="0"/>
              <w:ind w:left="160"/>
              <w:rPr>
                <w:color w:val="000000"/>
              </w:rPr>
            </w:pPr>
            <w:r>
              <w:rPr>
                <w:color w:val="000000"/>
              </w:rPr>
              <w:t>c. $6,500; $2,000</w:t>
            </w:r>
          </w:p>
          <w:p w:rsidR="00D9434F" w:rsidRDefault="001C26C2">
            <w:pPr>
              <w:spacing w:before="60" w:after="0"/>
              <w:ind w:left="160"/>
              <w:rPr>
                <w:color w:val="000000"/>
              </w:rPr>
            </w:pPr>
            <w:r>
              <w:rPr>
                <w:color w:val="000000"/>
              </w:rPr>
              <w:t>d. $500</w:t>
            </w:r>
          </w:p>
          <w:p w:rsidR="00D9434F" w:rsidRDefault="001C26C2">
            <w:pPr>
              <w:spacing w:before="60" w:after="0"/>
              <w:ind w:left="160"/>
              <w:rPr>
                <w:color w:val="000000"/>
              </w:rPr>
            </w:pPr>
            <w:r>
              <w:rPr>
                <w:color w:val="000000"/>
              </w:rPr>
              <w:t>e. $1,000</w:t>
            </w:r>
          </w:p>
        </w:tc>
        <w:tc>
          <w:tcPr>
            <w:tcW w:w="2837" w:type="dxa"/>
            <w:shd w:val="clear" w:color="auto" w:fill="F1E4F0"/>
            <w:vAlign w:val="center"/>
          </w:tcPr>
          <w:p w:rsidR="00D9434F" w:rsidRDefault="001C26C2">
            <w:pPr>
              <w:numPr>
                <w:ilvl w:val="0"/>
                <w:numId w:val="21"/>
              </w:numPr>
              <w:spacing w:before="60" w:after="0"/>
              <w:rPr>
                <w:color w:val="000000"/>
              </w:rPr>
            </w:pPr>
            <w:r>
              <w:rPr>
                <w:color w:val="000000"/>
              </w:rPr>
              <w:t>$87,991; $21,798</w:t>
            </w:r>
          </w:p>
          <w:p w:rsidR="00D9434F" w:rsidRDefault="001C26C2">
            <w:pPr>
              <w:numPr>
                <w:ilvl w:val="0"/>
                <w:numId w:val="21"/>
              </w:numPr>
              <w:spacing w:after="0"/>
              <w:rPr>
                <w:color w:val="000000"/>
              </w:rPr>
            </w:pPr>
            <w:r>
              <w:rPr>
                <w:color w:val="000000"/>
              </w:rPr>
              <w:t>$1,000</w:t>
            </w:r>
          </w:p>
          <w:p w:rsidR="00D9434F" w:rsidRDefault="001C26C2">
            <w:pPr>
              <w:numPr>
                <w:ilvl w:val="0"/>
                <w:numId w:val="21"/>
              </w:numPr>
              <w:spacing w:after="0"/>
              <w:rPr>
                <w:color w:val="000000"/>
              </w:rPr>
            </w:pPr>
            <w:r>
              <w:rPr>
                <w:color w:val="000000"/>
              </w:rPr>
              <w:t>$0</w:t>
            </w:r>
          </w:p>
          <w:p w:rsidR="00D9434F" w:rsidRDefault="001C26C2">
            <w:pPr>
              <w:numPr>
                <w:ilvl w:val="0"/>
                <w:numId w:val="21"/>
              </w:numPr>
              <w:spacing w:after="0"/>
              <w:rPr>
                <w:color w:val="000000"/>
              </w:rPr>
            </w:pPr>
            <w:r>
              <w:rPr>
                <w:color w:val="000000"/>
              </w:rPr>
              <w:t>$428</w:t>
            </w:r>
          </w:p>
          <w:p w:rsidR="00D9434F" w:rsidRDefault="001C26C2">
            <w:pPr>
              <w:numPr>
                <w:ilvl w:val="0"/>
                <w:numId w:val="21"/>
              </w:numPr>
              <w:spacing w:after="60"/>
              <w:rPr>
                <w:color w:val="000000"/>
              </w:rPr>
            </w:pPr>
            <w:r>
              <w:rPr>
                <w:color w:val="000000"/>
              </w:rPr>
              <w:t>$0</w:t>
            </w:r>
          </w:p>
          <w:p w:rsidR="00D9434F" w:rsidRDefault="00D9434F">
            <w:pPr>
              <w:spacing w:before="60" w:after="60"/>
              <w:rPr>
                <w:color w:val="000000"/>
              </w:rPr>
            </w:pPr>
          </w:p>
        </w:tc>
      </w:tr>
      <w:tr w:rsidR="00D9434F" w:rsidTr="00D9434F">
        <w:trPr>
          <w:trHeight w:val="432"/>
        </w:trPr>
        <w:tc>
          <w:tcPr>
            <w:tcW w:w="8817" w:type="dxa"/>
            <w:shd w:val="clear" w:color="auto" w:fill="F1E4F0"/>
            <w:vAlign w:val="center"/>
          </w:tcPr>
          <w:p w:rsidR="00D9434F" w:rsidRDefault="001C26C2">
            <w:pPr>
              <w:spacing w:before="60" w:after="60"/>
              <w:rPr>
                <w:color w:val="000000"/>
              </w:rPr>
            </w:pPr>
            <w:r>
              <w:rPr>
                <w:color w:val="000000"/>
              </w:rPr>
              <w:t>1. 2 Provide high quality instruction to all students including unduplicated pupils and individual with exceptional needs with appropriately assigned and fully credentialed teachers, using standards aligned curriculum, which will be measured with standards aligned assessments and reporting processes to inform teaching and learning. (Priority 7b &amp; 7c)</w:t>
            </w:r>
          </w:p>
        </w:tc>
        <w:tc>
          <w:tcPr>
            <w:tcW w:w="2736" w:type="dxa"/>
            <w:shd w:val="clear" w:color="auto" w:fill="F1E4F0"/>
            <w:vAlign w:val="center"/>
          </w:tcPr>
          <w:p w:rsidR="00D9434F" w:rsidRDefault="001C26C2">
            <w:pPr>
              <w:spacing w:before="200" w:after="0"/>
              <w:ind w:left="160"/>
              <w:rPr>
                <w:color w:val="000000"/>
              </w:rPr>
            </w:pPr>
            <w:r>
              <w:rPr>
                <w:color w:val="000000"/>
              </w:rPr>
              <w:t>a. $615,343</w:t>
            </w:r>
          </w:p>
          <w:p w:rsidR="00D9434F" w:rsidRDefault="001C26C2">
            <w:pPr>
              <w:spacing w:before="60" w:after="0"/>
              <w:ind w:left="160"/>
              <w:rPr>
                <w:color w:val="000000"/>
              </w:rPr>
            </w:pPr>
            <w:r>
              <w:rPr>
                <w:color w:val="000000"/>
              </w:rPr>
              <w:t>b. $5,000</w:t>
            </w:r>
          </w:p>
          <w:p w:rsidR="00D9434F" w:rsidRDefault="001C26C2">
            <w:pPr>
              <w:spacing w:before="60" w:after="0"/>
              <w:ind w:left="160"/>
              <w:rPr>
                <w:color w:val="000000"/>
              </w:rPr>
            </w:pPr>
            <w:r>
              <w:rPr>
                <w:color w:val="000000"/>
              </w:rPr>
              <w:t>c. $19,467; $5,572</w:t>
            </w:r>
          </w:p>
        </w:tc>
        <w:tc>
          <w:tcPr>
            <w:tcW w:w="2837" w:type="dxa"/>
            <w:shd w:val="clear" w:color="auto" w:fill="F1E4F0"/>
            <w:vAlign w:val="center"/>
          </w:tcPr>
          <w:p w:rsidR="00D9434F" w:rsidRDefault="001C26C2">
            <w:pPr>
              <w:numPr>
                <w:ilvl w:val="0"/>
                <w:numId w:val="1"/>
              </w:numPr>
              <w:spacing w:before="60" w:after="0"/>
              <w:rPr>
                <w:color w:val="000000"/>
              </w:rPr>
            </w:pPr>
            <w:r>
              <w:rPr>
                <w:color w:val="000000"/>
              </w:rPr>
              <w:t>$831,433 (includes credentialed &amp; certificated teachers &amp; preschool teachers)</w:t>
            </w:r>
          </w:p>
          <w:p w:rsidR="00D9434F" w:rsidRDefault="001C26C2">
            <w:pPr>
              <w:numPr>
                <w:ilvl w:val="0"/>
                <w:numId w:val="1"/>
              </w:numPr>
              <w:spacing w:after="0"/>
              <w:rPr>
                <w:color w:val="000000"/>
              </w:rPr>
            </w:pPr>
            <w:r>
              <w:rPr>
                <w:color w:val="000000"/>
              </w:rPr>
              <w:t>$13,741.27 (includes preschool curriculum)</w:t>
            </w:r>
          </w:p>
          <w:p w:rsidR="00D9434F" w:rsidRDefault="001C26C2">
            <w:pPr>
              <w:numPr>
                <w:ilvl w:val="0"/>
                <w:numId w:val="1"/>
              </w:numPr>
              <w:spacing w:after="60"/>
              <w:rPr>
                <w:color w:val="000000"/>
              </w:rPr>
            </w:pPr>
            <w:r>
              <w:rPr>
                <w:color w:val="000000"/>
              </w:rPr>
              <w:t>$0</w:t>
            </w:r>
          </w:p>
        </w:tc>
      </w:tr>
      <w:tr w:rsidR="00D9434F" w:rsidTr="00D9434F">
        <w:trPr>
          <w:trHeight w:val="432"/>
        </w:trPr>
        <w:tc>
          <w:tcPr>
            <w:tcW w:w="8817" w:type="dxa"/>
            <w:shd w:val="clear" w:color="auto" w:fill="F1E4F0"/>
            <w:vAlign w:val="center"/>
          </w:tcPr>
          <w:p w:rsidR="00D9434F" w:rsidRDefault="001C26C2">
            <w:pPr>
              <w:spacing w:before="60" w:after="60"/>
              <w:rPr>
                <w:color w:val="000000"/>
              </w:rPr>
            </w:pPr>
            <w:r>
              <w:rPr>
                <w:color w:val="000000"/>
              </w:rPr>
              <w:t>1.3 Maintain a progress monitoring system which includes a data management system both electronic and through spreadsheets and develop an infrastructure of ongoing analysis of student progress. This data will be used to monitor student progress and identify students in need of intervention to close the achievement gap.</w:t>
            </w:r>
          </w:p>
        </w:tc>
        <w:tc>
          <w:tcPr>
            <w:tcW w:w="2736" w:type="dxa"/>
            <w:shd w:val="clear" w:color="auto" w:fill="F1E4F0"/>
            <w:vAlign w:val="center"/>
          </w:tcPr>
          <w:p w:rsidR="00D9434F" w:rsidRDefault="001C26C2">
            <w:pPr>
              <w:spacing w:before="200" w:after="0"/>
              <w:ind w:left="160"/>
              <w:rPr>
                <w:color w:val="000000"/>
              </w:rPr>
            </w:pPr>
            <w:r>
              <w:rPr>
                <w:color w:val="000000"/>
              </w:rPr>
              <w:t>a. $3,300</w:t>
            </w:r>
          </w:p>
          <w:p w:rsidR="00D9434F" w:rsidRDefault="001C26C2">
            <w:pPr>
              <w:spacing w:before="60" w:after="0"/>
              <w:ind w:left="160"/>
              <w:rPr>
                <w:color w:val="000000"/>
              </w:rPr>
            </w:pPr>
            <w:r>
              <w:rPr>
                <w:color w:val="000000"/>
              </w:rPr>
              <w:t>b. $1,000</w:t>
            </w:r>
          </w:p>
          <w:p w:rsidR="00D9434F" w:rsidRDefault="001C26C2">
            <w:pPr>
              <w:spacing w:before="60" w:after="0"/>
              <w:ind w:left="160"/>
              <w:rPr>
                <w:color w:val="000000"/>
              </w:rPr>
            </w:pPr>
            <w:r>
              <w:rPr>
                <w:color w:val="000000"/>
              </w:rPr>
              <w:t>c. $6,200</w:t>
            </w:r>
          </w:p>
        </w:tc>
        <w:tc>
          <w:tcPr>
            <w:tcW w:w="2837" w:type="dxa"/>
            <w:shd w:val="clear" w:color="auto" w:fill="F1E4F0"/>
            <w:vAlign w:val="center"/>
          </w:tcPr>
          <w:p w:rsidR="00D9434F" w:rsidRDefault="001C26C2">
            <w:pPr>
              <w:numPr>
                <w:ilvl w:val="0"/>
                <w:numId w:val="22"/>
              </w:numPr>
              <w:spacing w:before="60" w:after="0"/>
              <w:rPr>
                <w:color w:val="000000"/>
              </w:rPr>
            </w:pPr>
            <w:r>
              <w:rPr>
                <w:color w:val="000000"/>
              </w:rPr>
              <w:t>$3,300</w:t>
            </w:r>
          </w:p>
          <w:p w:rsidR="00D9434F" w:rsidRDefault="001C26C2">
            <w:pPr>
              <w:numPr>
                <w:ilvl w:val="0"/>
                <w:numId w:val="22"/>
              </w:numPr>
              <w:spacing w:after="0"/>
              <w:rPr>
                <w:color w:val="000000"/>
              </w:rPr>
            </w:pPr>
            <w:r>
              <w:rPr>
                <w:color w:val="000000"/>
              </w:rPr>
              <w:t>$1,000</w:t>
            </w:r>
          </w:p>
          <w:p w:rsidR="00D9434F" w:rsidRDefault="001C26C2">
            <w:pPr>
              <w:numPr>
                <w:ilvl w:val="0"/>
                <w:numId w:val="22"/>
              </w:numPr>
              <w:spacing w:after="60"/>
              <w:rPr>
                <w:color w:val="000000"/>
              </w:rPr>
            </w:pPr>
            <w:r>
              <w:rPr>
                <w:color w:val="000000"/>
              </w:rPr>
              <w:t>$3,300</w:t>
            </w:r>
          </w:p>
        </w:tc>
      </w:tr>
      <w:tr w:rsidR="00D9434F" w:rsidTr="00D9434F">
        <w:trPr>
          <w:trHeight w:val="432"/>
        </w:trPr>
        <w:tc>
          <w:tcPr>
            <w:tcW w:w="8817" w:type="dxa"/>
            <w:shd w:val="clear" w:color="auto" w:fill="F1E4F0"/>
            <w:vAlign w:val="center"/>
          </w:tcPr>
          <w:p w:rsidR="00D9434F" w:rsidRDefault="001C26C2">
            <w:pPr>
              <w:spacing w:before="200" w:after="0"/>
              <w:rPr>
                <w:color w:val="000000"/>
              </w:rPr>
            </w:pPr>
            <w:r>
              <w:rPr>
                <w:color w:val="000000"/>
                <w:sz w:val="25"/>
                <w:szCs w:val="25"/>
              </w:rPr>
              <w:t>1.4 Provide interventions and supports using the MTSS to address the academic needs of our Socioeconomically Disadvantaged, English learners, foster youth, students with disabilities including unduplicated pupils and individual with exceptional needs.</w:t>
            </w:r>
          </w:p>
        </w:tc>
        <w:tc>
          <w:tcPr>
            <w:tcW w:w="2736" w:type="dxa"/>
            <w:shd w:val="clear" w:color="auto" w:fill="F1E4F0"/>
            <w:vAlign w:val="center"/>
          </w:tcPr>
          <w:p w:rsidR="00D9434F" w:rsidRDefault="001C26C2">
            <w:pPr>
              <w:spacing w:before="200" w:after="0"/>
              <w:ind w:left="160"/>
              <w:rPr>
                <w:color w:val="000000"/>
              </w:rPr>
            </w:pPr>
            <w:r>
              <w:rPr>
                <w:color w:val="000000"/>
              </w:rPr>
              <w:t>a. $110,030</w:t>
            </w:r>
          </w:p>
          <w:p w:rsidR="00D9434F" w:rsidRDefault="001C26C2">
            <w:pPr>
              <w:spacing w:before="60" w:after="0"/>
              <w:ind w:left="160"/>
              <w:rPr>
                <w:color w:val="000000"/>
              </w:rPr>
            </w:pPr>
            <w:r>
              <w:rPr>
                <w:color w:val="000000"/>
              </w:rPr>
              <w:t>b. $ 15,000</w:t>
            </w:r>
          </w:p>
          <w:p w:rsidR="00D9434F" w:rsidRDefault="001C26C2">
            <w:pPr>
              <w:spacing w:before="60" w:after="0"/>
              <w:ind w:left="160"/>
              <w:rPr>
                <w:color w:val="000000"/>
              </w:rPr>
            </w:pPr>
            <w:r>
              <w:rPr>
                <w:color w:val="000000"/>
              </w:rPr>
              <w:t>c. $10,000</w:t>
            </w:r>
          </w:p>
        </w:tc>
        <w:tc>
          <w:tcPr>
            <w:tcW w:w="2837" w:type="dxa"/>
            <w:shd w:val="clear" w:color="auto" w:fill="F1E4F0"/>
            <w:vAlign w:val="center"/>
          </w:tcPr>
          <w:p w:rsidR="00D9434F" w:rsidRDefault="001C26C2">
            <w:pPr>
              <w:numPr>
                <w:ilvl w:val="0"/>
                <w:numId w:val="10"/>
              </w:numPr>
              <w:spacing w:before="60" w:after="0"/>
              <w:rPr>
                <w:color w:val="000000"/>
              </w:rPr>
            </w:pPr>
            <w:r>
              <w:rPr>
                <w:color w:val="000000"/>
              </w:rPr>
              <w:t>$46,087 (para educator sal &amp; ben)</w:t>
            </w:r>
          </w:p>
          <w:p w:rsidR="00D9434F" w:rsidRDefault="001C26C2">
            <w:pPr>
              <w:numPr>
                <w:ilvl w:val="0"/>
                <w:numId w:val="10"/>
              </w:numPr>
              <w:spacing w:after="0"/>
              <w:rPr>
                <w:color w:val="000000"/>
              </w:rPr>
            </w:pPr>
            <w:r>
              <w:rPr>
                <w:color w:val="000000"/>
              </w:rPr>
              <w:t>$0</w:t>
            </w:r>
          </w:p>
          <w:p w:rsidR="00D9434F" w:rsidRDefault="001C26C2">
            <w:pPr>
              <w:numPr>
                <w:ilvl w:val="0"/>
                <w:numId w:val="10"/>
              </w:numPr>
              <w:spacing w:after="60"/>
              <w:rPr>
                <w:color w:val="000000"/>
              </w:rPr>
            </w:pPr>
            <w:r>
              <w:rPr>
                <w:color w:val="000000"/>
              </w:rPr>
              <w:t>$2,618</w:t>
            </w:r>
          </w:p>
        </w:tc>
      </w:tr>
      <w:tr w:rsidR="00D9434F" w:rsidTr="00D9434F">
        <w:trPr>
          <w:trHeight w:val="432"/>
        </w:trPr>
        <w:tc>
          <w:tcPr>
            <w:tcW w:w="8817" w:type="dxa"/>
            <w:shd w:val="clear" w:color="auto" w:fill="F1E4F0"/>
            <w:vAlign w:val="center"/>
          </w:tcPr>
          <w:p w:rsidR="00D9434F" w:rsidRDefault="001C26C2">
            <w:pPr>
              <w:spacing w:before="200" w:after="0"/>
              <w:ind w:right="240"/>
              <w:rPr>
                <w:color w:val="545454"/>
                <w:sz w:val="25"/>
                <w:szCs w:val="25"/>
              </w:rPr>
            </w:pPr>
            <w:r>
              <w:rPr>
                <w:color w:val="545454"/>
                <w:sz w:val="25"/>
                <w:szCs w:val="25"/>
              </w:rPr>
              <w:t>1.5 Provide effective core instruction, additional learning time as well as resources including interventions, to ensure that English Learners make expected progress in attaining English and in academic achievement in all subjects.</w:t>
            </w:r>
          </w:p>
        </w:tc>
        <w:tc>
          <w:tcPr>
            <w:tcW w:w="2736" w:type="dxa"/>
            <w:shd w:val="clear" w:color="auto" w:fill="F1E4F0"/>
            <w:vAlign w:val="center"/>
          </w:tcPr>
          <w:p w:rsidR="00D9434F" w:rsidRDefault="001C26C2">
            <w:pPr>
              <w:spacing w:before="200" w:after="0"/>
              <w:ind w:left="160"/>
              <w:rPr>
                <w:color w:val="545454"/>
              </w:rPr>
            </w:pPr>
            <w:r>
              <w:rPr>
                <w:color w:val="545454"/>
              </w:rPr>
              <w:t>a. $2,000</w:t>
            </w:r>
          </w:p>
          <w:p w:rsidR="00D9434F" w:rsidRDefault="001C26C2">
            <w:pPr>
              <w:spacing w:before="60" w:after="0"/>
              <w:ind w:left="160"/>
              <w:rPr>
                <w:color w:val="545454"/>
              </w:rPr>
            </w:pPr>
            <w:r>
              <w:rPr>
                <w:color w:val="545454"/>
              </w:rPr>
              <w:t>b. $2,000</w:t>
            </w:r>
          </w:p>
        </w:tc>
        <w:tc>
          <w:tcPr>
            <w:tcW w:w="2837" w:type="dxa"/>
            <w:shd w:val="clear" w:color="auto" w:fill="F1E4F0"/>
            <w:vAlign w:val="center"/>
          </w:tcPr>
          <w:p w:rsidR="00D9434F" w:rsidRDefault="001C26C2">
            <w:pPr>
              <w:numPr>
                <w:ilvl w:val="0"/>
                <w:numId w:val="13"/>
              </w:numPr>
              <w:spacing w:before="60" w:after="60"/>
              <w:rPr>
                <w:color w:val="000000"/>
              </w:rPr>
            </w:pPr>
            <w:r>
              <w:rPr>
                <w:color w:val="000000"/>
              </w:rPr>
              <w:t>&amp; b. $4,141</w:t>
            </w:r>
          </w:p>
        </w:tc>
      </w:tr>
    </w:tbl>
    <w:p w:rsidR="00D9434F" w:rsidRDefault="001C26C2">
      <w:pPr>
        <w:pStyle w:val="Heading4"/>
      </w:pPr>
      <w:bookmarkStart w:id="2" w:name="_heading=h.imiotlx05gql" w:colFirst="0" w:colLast="0"/>
      <w:bookmarkEnd w:id="2"/>
      <w:r>
        <w:lastRenderedPageBreak/>
        <w:t xml:space="preserve">Goal </w:t>
      </w:r>
      <w:hyperlink w:anchor="_heading=h.3o7alnk">
        <w:r>
          <w:t>Analysis</w:t>
        </w:r>
      </w:hyperlink>
    </w:p>
    <w:p w:rsidR="00D9434F" w:rsidRDefault="001C26C2">
      <w:pPr>
        <w:spacing w:before="240" w:after="60"/>
      </w:pPr>
      <w:r>
        <w:t xml:space="preserve">A description of how funds budgeted for Actions/Services that were not implemented were used to support students, families, teachers, and staff.  </w:t>
      </w:r>
    </w:p>
    <w:p w:rsidR="00D9434F" w:rsidRDefault="001C26C2">
      <w:pPr>
        <w:spacing w:before="120" w:after="120"/>
      </w:pPr>
      <w:r>
        <w:rPr>
          <w:rFonts w:ascii="Times New Roman" w:eastAsia="Times New Roman" w:hAnsi="Times New Roman" w:cs="Times New Roman"/>
          <w:sz w:val="14"/>
          <w:szCs w:val="14"/>
        </w:rPr>
        <w:t xml:space="preserve"> </w:t>
      </w:r>
      <w:r>
        <w:t>If funds budgeted for Actions/Services that were not implemented were expended on other actions and services through the end of the school year, describe how the funds were used to support students, including low-income, English learner, or foster youth students, families, teachers and staff. This description may include a description of actions/services implemented to mitigate the impact of COVID-19 that were not part of the 2019-20 LCAP.</w:t>
      </w:r>
    </w:p>
    <w:p w:rsidR="00D9434F" w:rsidRDefault="001C26C2">
      <w:pPr>
        <w:pBdr>
          <w:top w:val="single" w:sz="4" w:space="12" w:color="D39EE6"/>
          <w:left w:val="single" w:sz="4" w:space="4" w:color="D39EE6"/>
          <w:bottom w:val="single" w:sz="4" w:space="12" w:color="D39EE6"/>
          <w:right w:val="single" w:sz="4" w:space="4" w:color="D39EE6"/>
        </w:pBdr>
        <w:shd w:val="clear" w:color="auto" w:fill="F1E4F0"/>
        <w:spacing w:after="120"/>
      </w:pPr>
      <w:r>
        <w:t xml:space="preserve">The actions and services were implemented as planned.  </w:t>
      </w:r>
    </w:p>
    <w:p w:rsidR="00D9434F" w:rsidRDefault="00D9434F">
      <w:pPr>
        <w:pBdr>
          <w:top w:val="single" w:sz="4" w:space="12" w:color="D39EE6"/>
          <w:left w:val="single" w:sz="4" w:space="4" w:color="D39EE6"/>
          <w:bottom w:val="single" w:sz="4" w:space="12" w:color="D39EE6"/>
          <w:right w:val="single" w:sz="4" w:space="4" w:color="D39EE6"/>
        </w:pBdr>
        <w:shd w:val="clear" w:color="auto" w:fill="F1E4F0"/>
        <w:spacing w:after="120"/>
      </w:pPr>
    </w:p>
    <w:p w:rsidR="00D9434F" w:rsidRDefault="001C26C2">
      <w:pPr>
        <w:spacing w:before="120" w:after="480"/>
      </w:pPr>
      <w:r>
        <w:t>Describe the overall successes and challenges in implementing the actions/services. As part of the description, specify which actions/services were not implemented due to the impact of COVID-19, as applicable. To the extent practicable, LEAs are encouraged to include a description of the overall effectiveness of the actions/services to achieve the goal.</w:t>
      </w:r>
    </w:p>
    <w:p w:rsidR="00D9434F" w:rsidRDefault="00D9434F">
      <w:pPr>
        <w:spacing w:before="240" w:after="60"/>
      </w:pPr>
    </w:p>
    <w:p w:rsidR="00D9434F" w:rsidRDefault="001C26C2">
      <w:pPr>
        <w:pBdr>
          <w:top w:val="single" w:sz="4" w:space="12" w:color="D39EE6"/>
          <w:left w:val="single" w:sz="4" w:space="4" w:color="D39EE6"/>
          <w:bottom w:val="single" w:sz="4" w:space="12" w:color="D39EE6"/>
          <w:right w:val="single" w:sz="4" w:space="4" w:color="D39EE6"/>
        </w:pBdr>
        <w:shd w:val="clear" w:color="auto" w:fill="F1E4F0"/>
        <w:spacing w:after="120"/>
      </w:pPr>
      <w:r>
        <w:t>Successes:</w:t>
      </w:r>
    </w:p>
    <w:p w:rsidR="00D9434F" w:rsidRDefault="001C26C2">
      <w:pPr>
        <w:pBdr>
          <w:top w:val="single" w:sz="4" w:space="12" w:color="D39EE6"/>
          <w:left w:val="single" w:sz="4" w:space="4" w:color="D39EE6"/>
          <w:bottom w:val="single" w:sz="4" w:space="12" w:color="D39EE6"/>
          <w:right w:val="single" w:sz="4" w:space="4" w:color="D39EE6"/>
        </w:pBdr>
        <w:shd w:val="clear" w:color="auto" w:fill="F1E4F0"/>
        <w:spacing w:after="120"/>
      </w:pPr>
      <w:r>
        <w:t xml:space="preserve">We were successful in implementing the actions and services in Goal 1.  </w:t>
      </w:r>
    </w:p>
    <w:p w:rsidR="00D9434F" w:rsidRDefault="001C26C2">
      <w:pPr>
        <w:pBdr>
          <w:top w:val="single" w:sz="4" w:space="12" w:color="D39EE6"/>
          <w:left w:val="single" w:sz="4" w:space="4" w:color="D39EE6"/>
          <w:bottom w:val="single" w:sz="4" w:space="12" w:color="D39EE6"/>
          <w:right w:val="single" w:sz="4" w:space="4" w:color="D39EE6"/>
        </w:pBdr>
        <w:shd w:val="clear" w:color="auto" w:fill="F1E4F0"/>
        <w:spacing w:after="120"/>
        <w:rPr>
          <w:color w:val="FF0000"/>
        </w:rPr>
      </w:pPr>
      <w:r>
        <w:t>All actions in Goal 1 were successfully implemented as stated in our LCAP throughout the 2019-20 school year whether in person or distance learning.  What changed after the school closure was that teachers had to get creative in how they delivered instruction, interventions and support in addition to monitoring student attendance, student progress and student achievement in a paper pencil format.</w:t>
      </w:r>
    </w:p>
    <w:p w:rsidR="00D9434F" w:rsidRDefault="001C26C2">
      <w:pPr>
        <w:pBdr>
          <w:top w:val="single" w:sz="4" w:space="12" w:color="D39EE6"/>
          <w:left w:val="single" w:sz="4" w:space="4" w:color="D39EE6"/>
          <w:bottom w:val="single" w:sz="4" w:space="12" w:color="D39EE6"/>
          <w:right w:val="single" w:sz="4" w:space="4" w:color="D39EE6"/>
        </w:pBdr>
        <w:shd w:val="clear" w:color="auto" w:fill="F1E4F0"/>
        <w:spacing w:after="120"/>
      </w:pPr>
      <w:r>
        <w:t>Actions not completed because of COVID:</w:t>
      </w:r>
    </w:p>
    <w:p w:rsidR="00D9434F" w:rsidRDefault="001C26C2">
      <w:pPr>
        <w:pBdr>
          <w:top w:val="single" w:sz="4" w:space="12" w:color="D39EE6"/>
          <w:left w:val="single" w:sz="4" w:space="4" w:color="D39EE6"/>
          <w:bottom w:val="single" w:sz="4" w:space="12" w:color="D39EE6"/>
          <w:right w:val="single" w:sz="4" w:space="4" w:color="D39EE6"/>
        </w:pBdr>
        <w:shd w:val="clear" w:color="auto" w:fill="F1E4F0"/>
        <w:spacing w:after="120"/>
      </w:pPr>
      <w:r>
        <w:t>All actions were completed until the school closure in March.  We had to modify our instruction methods from in person learning to providing all instructional materials and lessons through paper- pencil due to lack of internet access for all students.</w:t>
      </w:r>
    </w:p>
    <w:p w:rsidR="00D9434F" w:rsidRDefault="001C26C2">
      <w:pPr>
        <w:pBdr>
          <w:top w:val="single" w:sz="4" w:space="12" w:color="D39EE6"/>
          <w:left w:val="single" w:sz="4" w:space="4" w:color="D39EE6"/>
          <w:bottom w:val="single" w:sz="4" w:space="12" w:color="D39EE6"/>
          <w:right w:val="single" w:sz="4" w:space="4" w:color="D39EE6"/>
        </w:pBdr>
        <w:shd w:val="clear" w:color="auto" w:fill="F1E4F0"/>
        <w:spacing w:after="120"/>
      </w:pPr>
      <w:r>
        <w:t>Challenges:</w:t>
      </w:r>
    </w:p>
    <w:p w:rsidR="00D9434F" w:rsidRDefault="001C26C2">
      <w:pPr>
        <w:pBdr>
          <w:top w:val="single" w:sz="4" w:space="12" w:color="D39EE6"/>
          <w:left w:val="single" w:sz="4" w:space="4" w:color="D39EE6"/>
          <w:bottom w:val="single" w:sz="4" w:space="12" w:color="D39EE6"/>
          <w:right w:val="single" w:sz="4" w:space="4" w:color="D39EE6"/>
        </w:pBdr>
        <w:shd w:val="clear" w:color="auto" w:fill="F1E4F0"/>
        <w:spacing w:after="120"/>
      </w:pPr>
      <w:r>
        <w:t xml:space="preserve">Beginning mid March we experienced challenges in continuing to implement the goals, actions and services in the original LCAP.  Due to lack of internet access for all students, the primary instruction occurred using paper and pencil packets, phone calls, text messages to students and families were made to keep students and families informed. Teachers continued to deliver high quality instruction even without the face-to-face interaction with students.  They continued to provide high quality instructional materials and provide as many </w:t>
      </w:r>
      <w:r>
        <w:lastRenderedPageBreak/>
        <w:t>interventions as possible using the paper pencil adopted curriculum.  We placed significant emphasis on ensuring that all students especially our low income, English learners, foster youth, homeless students and students with special needs received the necessary instruction and instructional materials to continue learning. Work completion was monitored by staff which included checking in with families on their health and safety, providing nutrition and other services daily whenever possible.</w:t>
      </w:r>
    </w:p>
    <w:p w:rsidR="00D9434F" w:rsidRDefault="001C26C2">
      <w:pPr>
        <w:pBdr>
          <w:top w:val="single" w:sz="4" w:space="12" w:color="D39EE6"/>
          <w:left w:val="single" w:sz="4" w:space="4" w:color="D39EE6"/>
          <w:bottom w:val="single" w:sz="4" w:space="12" w:color="D39EE6"/>
          <w:right w:val="single" w:sz="4" w:space="4" w:color="D39EE6"/>
        </w:pBdr>
        <w:shd w:val="clear" w:color="auto" w:fill="F1E4F0"/>
        <w:spacing w:after="120"/>
      </w:pPr>
      <w:r>
        <w:t>English Language Development was provided to students identified as English Learners in paper pencil format.  All state testing was cancelled however, teachers continued to monitor all students including English Learners, students of low-income families and foster youth.</w:t>
      </w:r>
    </w:p>
    <w:p w:rsidR="00D9434F" w:rsidRDefault="001C26C2">
      <w:pPr>
        <w:pBdr>
          <w:top w:val="single" w:sz="4" w:space="12" w:color="D39EE6"/>
          <w:left w:val="single" w:sz="4" w:space="4" w:color="D39EE6"/>
          <w:bottom w:val="single" w:sz="4" w:space="12" w:color="D39EE6"/>
          <w:right w:val="single" w:sz="4" w:space="4" w:color="D39EE6"/>
        </w:pBdr>
        <w:shd w:val="clear" w:color="auto" w:fill="F1E4F0"/>
        <w:spacing w:after="120"/>
      </w:pPr>
      <w:r>
        <w:t>Due to the state order from Governor Newsom, students received the grades they had earned prior to the closure and were only able to improve scores.  Assessments became more difficult as these were done at home without teacher supervision and monitoring to ensure an accurate measure of student learning.</w:t>
      </w:r>
    </w:p>
    <w:p w:rsidR="00D9434F" w:rsidRDefault="001C26C2">
      <w:pPr>
        <w:pBdr>
          <w:top w:val="single" w:sz="4" w:space="12" w:color="D39EE6"/>
          <w:left w:val="single" w:sz="4" w:space="4" w:color="D39EE6"/>
          <w:bottom w:val="single" w:sz="4" w:space="12" w:color="D39EE6"/>
          <w:right w:val="single" w:sz="4" w:space="4" w:color="D39EE6"/>
        </w:pBdr>
        <w:shd w:val="clear" w:color="auto" w:fill="F1E4F0"/>
        <w:spacing w:after="120"/>
      </w:pPr>
      <w:r>
        <w:t>Professional development continued for staff using Zoom as most of the staff worked from home due to the statewide stay at home order.  Much of the PD centered around the health and safety of staff and their families, keeping track of students wellbeing, continued instructional support through the Director of Curriculum &amp; Instructions and the Superintendent/Principal.  It became imperative to keep an even better track of our English Learners, low socioeconomically disadvantaged and foster youth students as these are at most risk. All school employees remained home during the stay at home order.  Teachers and paras worked together to provide curriculum based lessons, instruction materials and interventions throughout the remainder of the 2019-2020 school year.</w:t>
      </w:r>
    </w:p>
    <w:p w:rsidR="00D9434F" w:rsidRDefault="001C26C2">
      <w:pPr>
        <w:pBdr>
          <w:top w:val="single" w:sz="4" w:space="12" w:color="D39EE6"/>
          <w:left w:val="single" w:sz="4" w:space="4" w:color="D39EE6"/>
          <w:bottom w:val="single" w:sz="4" w:space="12" w:color="D39EE6"/>
          <w:right w:val="single" w:sz="4" w:space="4" w:color="D39EE6"/>
        </w:pBdr>
        <w:shd w:val="clear" w:color="auto" w:fill="F1E4F0"/>
        <w:spacing w:after="120"/>
      </w:pPr>
      <w:r>
        <w:t>Overall Effectiveness:</w:t>
      </w:r>
    </w:p>
    <w:p w:rsidR="00D9434F" w:rsidRDefault="001C26C2">
      <w:pPr>
        <w:pBdr>
          <w:top w:val="single" w:sz="4" w:space="12" w:color="D39EE6"/>
          <w:left w:val="single" w:sz="4" w:space="4" w:color="D39EE6"/>
          <w:bottom w:val="single" w:sz="4" w:space="12" w:color="D39EE6"/>
          <w:right w:val="single" w:sz="4" w:space="4" w:color="D39EE6"/>
        </w:pBdr>
        <w:shd w:val="clear" w:color="auto" w:fill="F1E4F0"/>
        <w:spacing w:after="120"/>
      </w:pPr>
      <w:r>
        <w:t>Our overall effectiveness was that we were able to continue to provide professional development for staff, high quality instruction with standards based curriculum, interventions for all students including our English Learners, low socio economic and students with special needs,  maintain a progress monitoring system that allowed us to analyze data to best inform teaching and student learning, whether we were in person learning or after the school closure.</w:t>
      </w:r>
    </w:p>
    <w:p w:rsidR="00D9434F" w:rsidRDefault="001C26C2">
      <w:pPr>
        <w:pStyle w:val="Heading3"/>
      </w:pPr>
      <w:r>
        <w:t xml:space="preserve">Goal 2 </w:t>
      </w:r>
    </w:p>
    <w:p w:rsidR="00D9434F" w:rsidRDefault="001C26C2">
      <w:pPr>
        <w:pBdr>
          <w:top w:val="single" w:sz="4" w:space="12" w:color="D39EE6"/>
          <w:left w:val="single" w:sz="4" w:space="5" w:color="D39EE6"/>
          <w:bottom w:val="single" w:sz="4" w:space="12" w:color="D39EE6"/>
          <w:right w:val="single" w:sz="4" w:space="4" w:color="D39EE6"/>
        </w:pBdr>
        <w:shd w:val="clear" w:color="auto" w:fill="F1E4F0"/>
        <w:spacing w:after="120"/>
      </w:pPr>
      <w:r>
        <w:t>2.0 Utilize a broad course of study which includes ELA/ELD, Mathematics, Social Science, NGSS, Visual and Performing Arts and Physical Education that academically challenges all students and develops citizenship, leadership, and innovative thinking.</w:t>
      </w:r>
    </w:p>
    <w:p w:rsidR="00D9434F" w:rsidRDefault="001124DA">
      <w:pPr>
        <w:spacing w:before="60" w:after="60"/>
      </w:pPr>
      <w:hyperlink w:anchor="_heading=h.2p2csry">
        <w:r w:rsidR="001C26C2">
          <w:t>State and/or Local Priorities</w:t>
        </w:r>
      </w:hyperlink>
      <w:r w:rsidR="001C26C2">
        <w:t xml:space="preserve"> addressed by this goal:</w:t>
      </w:r>
    </w:p>
    <w:p w:rsidR="00D9434F" w:rsidRDefault="001C26C2">
      <w:pPr>
        <w:pBdr>
          <w:top w:val="single" w:sz="4" w:space="12" w:color="D39EE6"/>
          <w:left w:val="single" w:sz="4" w:space="4" w:color="D39EE6"/>
          <w:bottom w:val="single" w:sz="4" w:space="12" w:color="D39EE6"/>
          <w:right w:val="single" w:sz="4" w:space="4" w:color="D39EE6"/>
        </w:pBdr>
        <w:shd w:val="clear" w:color="auto" w:fill="F1E4F0"/>
        <w:spacing w:before="120" w:after="120"/>
      </w:pPr>
      <w:r>
        <w:t>State Priorities: 7</w:t>
      </w:r>
    </w:p>
    <w:p w:rsidR="00D9434F" w:rsidRDefault="001C26C2">
      <w:pPr>
        <w:pBdr>
          <w:top w:val="single" w:sz="4" w:space="12" w:color="D39EE6"/>
          <w:left w:val="single" w:sz="4" w:space="4" w:color="D39EE6"/>
          <w:bottom w:val="single" w:sz="4" w:space="12" w:color="D39EE6"/>
          <w:right w:val="single" w:sz="4" w:space="4" w:color="D39EE6"/>
        </w:pBdr>
        <w:shd w:val="clear" w:color="auto" w:fill="F1E4F0"/>
        <w:spacing w:before="120" w:after="120"/>
      </w:pPr>
      <w:r>
        <w:t>Local Priorities:</w:t>
      </w:r>
    </w:p>
    <w:p w:rsidR="00D9434F" w:rsidRDefault="001124DA">
      <w:pPr>
        <w:pStyle w:val="Heading4"/>
      </w:pPr>
      <w:hyperlink w:anchor="bookmark=id.lnxbz9">
        <w:r w:rsidR="001C26C2">
          <w:t>Annual Measurable Outcomes</w:t>
        </w:r>
      </w:hyperlink>
    </w:p>
    <w:p w:rsidR="00D9434F" w:rsidRDefault="001C26C2">
      <w:pPr>
        <w:spacing w:before="120" w:after="120"/>
      </w:pPr>
      <w:r>
        <w:t>For each goal in 2019-20, identify and review the actual measurable outcomes as compared to the expected annual measurable outcomes identified in 2019-20 for the goal. If an actual measurable outcome is not available due to the impact of COVID-19 provide a brief explanation of why the actual measurable outcome is not available. If an alternative metric was used to measure progress towards the goal, specify the metric used and the actual measurable outcome for that metric.</w:t>
      </w:r>
    </w:p>
    <w:p w:rsidR="00D9434F" w:rsidRDefault="00D9434F"/>
    <w:tbl>
      <w:tblPr>
        <w:tblStyle w:val="ad"/>
        <w:tblW w:w="14390" w:type="dxa"/>
        <w:tblBorders>
          <w:top w:val="single" w:sz="4" w:space="0" w:color="D39EE6"/>
          <w:left w:val="single" w:sz="4" w:space="0" w:color="D39EE6"/>
          <w:bottom w:val="single" w:sz="4" w:space="0" w:color="D39EE6"/>
          <w:right w:val="single" w:sz="4" w:space="0" w:color="D39EE6"/>
          <w:insideH w:val="single" w:sz="4" w:space="0" w:color="D39EE6"/>
          <w:insideV w:val="single" w:sz="4" w:space="0" w:color="D39EE6"/>
        </w:tblBorders>
        <w:tblLayout w:type="fixed"/>
        <w:tblLook w:val="04A0" w:firstRow="1" w:lastRow="0" w:firstColumn="1" w:lastColumn="0" w:noHBand="0" w:noVBand="1"/>
      </w:tblPr>
      <w:tblGrid>
        <w:gridCol w:w="7240"/>
        <w:gridCol w:w="7150"/>
      </w:tblGrid>
      <w:tr w:rsidR="00D9434F" w:rsidTr="00D9434F">
        <w:trPr>
          <w:cnfStyle w:val="100000000000" w:firstRow="1" w:lastRow="0" w:firstColumn="0" w:lastColumn="0" w:oddVBand="0" w:evenVBand="0" w:oddHBand="0"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7240" w:type="dxa"/>
            <w:tcBorders>
              <w:bottom w:val="nil"/>
            </w:tcBorders>
            <w:shd w:val="clear" w:color="auto" w:fill="auto"/>
          </w:tcPr>
          <w:p w:rsidR="00D9434F" w:rsidRDefault="001C26C2">
            <w:pPr>
              <w:spacing w:before="60" w:after="60"/>
              <w:jc w:val="center"/>
              <w:rPr>
                <w:color w:val="000000"/>
              </w:rPr>
            </w:pPr>
            <w:r>
              <w:rPr>
                <w:color w:val="000000"/>
              </w:rPr>
              <w:t>Expected</w:t>
            </w:r>
          </w:p>
        </w:tc>
        <w:tc>
          <w:tcPr>
            <w:tcW w:w="7150" w:type="dxa"/>
            <w:tcBorders>
              <w:bottom w:val="nil"/>
            </w:tcBorders>
            <w:shd w:val="clear" w:color="auto" w:fill="auto"/>
          </w:tcPr>
          <w:p w:rsidR="00D9434F" w:rsidRDefault="001C26C2">
            <w:pPr>
              <w:spacing w:before="60" w:after="60"/>
              <w:jc w:val="center"/>
              <w:cnfStyle w:val="100000000000" w:firstRow="1" w:lastRow="0" w:firstColumn="0" w:lastColumn="0" w:oddVBand="0" w:evenVBand="0" w:oddHBand="0" w:evenHBand="0" w:firstRowFirstColumn="0" w:firstRowLastColumn="0" w:lastRowFirstColumn="0" w:lastRowLastColumn="0"/>
              <w:rPr>
                <w:color w:val="000000"/>
              </w:rPr>
            </w:pPr>
            <w:r>
              <w:rPr>
                <w:color w:val="000000"/>
              </w:rPr>
              <w:t>Actual</w:t>
            </w:r>
          </w:p>
        </w:tc>
      </w:tr>
      <w:tr w:rsidR="00D9434F" w:rsidTr="00D9434F">
        <w:trPr>
          <w:trHeight w:val="432"/>
        </w:trPr>
        <w:tc>
          <w:tcPr>
            <w:cnfStyle w:val="001000000000" w:firstRow="0" w:lastRow="0" w:firstColumn="1" w:lastColumn="0" w:oddVBand="0" w:evenVBand="0" w:oddHBand="0" w:evenHBand="0" w:firstRowFirstColumn="0" w:firstRowLastColumn="0" w:lastRowFirstColumn="0" w:lastRowLastColumn="0"/>
            <w:tcW w:w="7240" w:type="dxa"/>
            <w:shd w:val="clear" w:color="auto" w:fill="F1E4F0"/>
            <w:vAlign w:val="center"/>
          </w:tcPr>
          <w:p w:rsidR="00D9434F" w:rsidRDefault="001C26C2">
            <w:pPr>
              <w:spacing w:before="200" w:after="0"/>
              <w:ind w:right="280"/>
              <w:rPr>
                <w:color w:val="000000"/>
                <w:sz w:val="25"/>
                <w:szCs w:val="25"/>
              </w:rPr>
            </w:pPr>
            <w:r>
              <w:rPr>
                <w:b w:val="0"/>
                <w:color w:val="000000"/>
                <w:sz w:val="25"/>
                <w:szCs w:val="25"/>
              </w:rPr>
              <w:t>Due to the difficulty of providing continuous VAPA instruction into 3 content areas this action has been removed.</w:t>
            </w:r>
          </w:p>
        </w:tc>
        <w:tc>
          <w:tcPr>
            <w:tcW w:w="7150" w:type="dxa"/>
            <w:shd w:val="clear" w:color="auto" w:fill="F1E4F0"/>
            <w:vAlign w:val="center"/>
          </w:tcPr>
          <w:p w:rsidR="00D9434F" w:rsidRDefault="001C26C2">
            <w:pPr>
              <w:spacing w:before="200" w:after="60"/>
              <w:ind w:right="280"/>
              <w:cnfStyle w:val="000000000000" w:firstRow="0" w:lastRow="0" w:firstColumn="0" w:lastColumn="0" w:oddVBand="0" w:evenVBand="0" w:oddHBand="0" w:evenHBand="0" w:firstRowFirstColumn="0" w:firstRowLastColumn="0" w:lastRowFirstColumn="0" w:lastRowLastColumn="0"/>
              <w:rPr>
                <w:color w:val="000000"/>
              </w:rPr>
            </w:pPr>
            <w:r>
              <w:rPr>
                <w:color w:val="000000"/>
                <w:sz w:val="25"/>
                <w:szCs w:val="25"/>
              </w:rPr>
              <w:t>This action has been removed.</w:t>
            </w:r>
          </w:p>
        </w:tc>
      </w:tr>
      <w:tr w:rsidR="00D9434F" w:rsidTr="00D9434F">
        <w:trPr>
          <w:trHeight w:val="514"/>
        </w:trPr>
        <w:tc>
          <w:tcPr>
            <w:cnfStyle w:val="001000000000" w:firstRow="0" w:lastRow="0" w:firstColumn="1" w:lastColumn="0" w:oddVBand="0" w:evenVBand="0" w:oddHBand="0" w:evenHBand="0" w:firstRowFirstColumn="0" w:firstRowLastColumn="0" w:lastRowFirstColumn="0" w:lastRowLastColumn="0"/>
            <w:tcW w:w="7240" w:type="dxa"/>
            <w:shd w:val="clear" w:color="auto" w:fill="F1E4F0"/>
            <w:vAlign w:val="center"/>
          </w:tcPr>
          <w:p w:rsidR="00D9434F" w:rsidRDefault="001C26C2">
            <w:pPr>
              <w:spacing w:before="200" w:after="0" w:line="288" w:lineRule="auto"/>
              <w:ind w:right="100"/>
              <w:rPr>
                <w:color w:val="000000"/>
                <w:sz w:val="25"/>
                <w:szCs w:val="25"/>
              </w:rPr>
            </w:pPr>
            <w:r>
              <w:rPr>
                <w:b w:val="0"/>
                <w:color w:val="000000"/>
                <w:sz w:val="25"/>
                <w:szCs w:val="25"/>
              </w:rPr>
              <w:t>Technology integrated into 3 content areas</w:t>
            </w:r>
          </w:p>
        </w:tc>
        <w:tc>
          <w:tcPr>
            <w:tcW w:w="7150" w:type="dxa"/>
            <w:shd w:val="clear" w:color="auto" w:fill="F1E4F0"/>
            <w:vAlign w:val="center"/>
          </w:tcPr>
          <w:p w:rsidR="00D9434F" w:rsidRDefault="001C26C2">
            <w:pPr>
              <w:spacing w:before="60" w:after="60"/>
              <w:cnfStyle w:val="000000000000" w:firstRow="0" w:lastRow="0" w:firstColumn="0" w:lastColumn="0" w:oddVBand="0" w:evenVBand="0" w:oddHBand="0" w:evenHBand="0" w:firstRowFirstColumn="0" w:firstRowLastColumn="0" w:lastRowFirstColumn="0" w:lastRowLastColumn="0"/>
              <w:rPr>
                <w:color w:val="000000"/>
              </w:rPr>
            </w:pPr>
            <w:r>
              <w:rPr>
                <w:color w:val="000000"/>
              </w:rPr>
              <w:t>Technology integrated into 3 content areas.</w:t>
            </w:r>
          </w:p>
        </w:tc>
      </w:tr>
      <w:tr w:rsidR="00D9434F" w:rsidTr="00D9434F">
        <w:trPr>
          <w:trHeight w:val="432"/>
        </w:trPr>
        <w:tc>
          <w:tcPr>
            <w:cnfStyle w:val="001000000000" w:firstRow="0" w:lastRow="0" w:firstColumn="1" w:lastColumn="0" w:oddVBand="0" w:evenVBand="0" w:oddHBand="0" w:evenHBand="0" w:firstRowFirstColumn="0" w:firstRowLastColumn="0" w:lastRowFirstColumn="0" w:lastRowLastColumn="0"/>
            <w:tcW w:w="7240" w:type="dxa"/>
            <w:shd w:val="clear" w:color="auto" w:fill="F1E4F0"/>
            <w:vAlign w:val="center"/>
          </w:tcPr>
          <w:p w:rsidR="00D9434F" w:rsidRDefault="001C26C2">
            <w:pPr>
              <w:spacing w:before="200" w:after="0" w:line="288" w:lineRule="auto"/>
              <w:ind w:right="80"/>
              <w:rPr>
                <w:color w:val="000000"/>
                <w:sz w:val="25"/>
                <w:szCs w:val="25"/>
              </w:rPr>
            </w:pPr>
            <w:r>
              <w:rPr>
                <w:b w:val="0"/>
                <w:color w:val="000000"/>
                <w:sz w:val="25"/>
                <w:szCs w:val="25"/>
              </w:rPr>
              <w:t>Classrooms using Google Docs Classroom ­ 7</w:t>
            </w:r>
          </w:p>
        </w:tc>
        <w:tc>
          <w:tcPr>
            <w:tcW w:w="7150" w:type="dxa"/>
            <w:shd w:val="clear" w:color="auto" w:fill="F1E4F0"/>
            <w:vAlign w:val="center"/>
          </w:tcPr>
          <w:p w:rsidR="00D9434F" w:rsidRDefault="001C26C2">
            <w:pPr>
              <w:spacing w:before="60" w:after="60"/>
              <w:cnfStyle w:val="000000000000" w:firstRow="0" w:lastRow="0" w:firstColumn="0" w:lastColumn="0" w:oddVBand="0" w:evenVBand="0" w:oddHBand="0" w:evenHBand="0" w:firstRowFirstColumn="0" w:firstRowLastColumn="0" w:lastRowFirstColumn="0" w:lastRowLastColumn="0"/>
              <w:rPr>
                <w:color w:val="000000"/>
              </w:rPr>
            </w:pPr>
            <w:r>
              <w:rPr>
                <w:color w:val="000000"/>
              </w:rPr>
              <w:t>All classrooms using Google Docs.</w:t>
            </w:r>
          </w:p>
        </w:tc>
      </w:tr>
    </w:tbl>
    <w:bookmarkStart w:id="3" w:name="_heading=h.l2sf7pgxp7g1" w:colFirst="0" w:colLast="0"/>
    <w:bookmarkEnd w:id="3"/>
    <w:p w:rsidR="00D9434F" w:rsidRDefault="001C26C2">
      <w:pPr>
        <w:pStyle w:val="Heading4"/>
      </w:pPr>
      <w:r>
        <w:fldChar w:fldCharType="begin"/>
      </w:r>
      <w:r>
        <w:instrText xml:space="preserve"> HYPERLINK \l "_heading=h.147n2zr" \h </w:instrText>
      </w:r>
      <w:r>
        <w:fldChar w:fldCharType="separate"/>
      </w:r>
      <w:r>
        <w:t>Actions / Services</w:t>
      </w:r>
      <w:r>
        <w:fldChar w:fldCharType="end"/>
      </w:r>
    </w:p>
    <w:tbl>
      <w:tblPr>
        <w:tblStyle w:val="ae"/>
        <w:tblW w:w="14390" w:type="dxa"/>
        <w:tblInd w:w="-90" w:type="dxa"/>
        <w:tblBorders>
          <w:top w:val="single" w:sz="4" w:space="0" w:color="D39EE6"/>
          <w:left w:val="single" w:sz="4" w:space="0" w:color="D39EE6"/>
          <w:bottom w:val="single" w:sz="4" w:space="0" w:color="D39EE6"/>
          <w:right w:val="single" w:sz="4" w:space="0" w:color="D39EE6"/>
          <w:insideH w:val="single" w:sz="4" w:space="0" w:color="D39EE6"/>
          <w:insideV w:val="single" w:sz="4" w:space="0" w:color="D39EE6"/>
        </w:tblBorders>
        <w:tblLayout w:type="fixed"/>
        <w:tblLook w:val="0620" w:firstRow="1" w:lastRow="0" w:firstColumn="0" w:lastColumn="0" w:noHBand="1" w:noVBand="1"/>
      </w:tblPr>
      <w:tblGrid>
        <w:gridCol w:w="8817"/>
        <w:gridCol w:w="2736"/>
        <w:gridCol w:w="2837"/>
      </w:tblGrid>
      <w:tr w:rsidR="00D9434F" w:rsidTr="00D9434F">
        <w:trPr>
          <w:cnfStyle w:val="100000000000" w:firstRow="1" w:lastRow="0" w:firstColumn="0" w:lastColumn="0" w:oddVBand="0" w:evenVBand="0" w:oddHBand="0" w:evenHBand="0" w:firstRowFirstColumn="0" w:firstRowLastColumn="0" w:lastRowFirstColumn="0" w:lastRowLastColumn="0"/>
          <w:trHeight w:val="296"/>
        </w:trPr>
        <w:tc>
          <w:tcPr>
            <w:tcW w:w="8817" w:type="dxa"/>
            <w:vAlign w:val="center"/>
          </w:tcPr>
          <w:p w:rsidR="00D9434F" w:rsidRDefault="001C26C2">
            <w:pPr>
              <w:spacing w:before="60" w:after="60"/>
              <w:jc w:val="center"/>
              <w:rPr>
                <w:color w:val="000000"/>
              </w:rPr>
            </w:pPr>
            <w:r>
              <w:rPr>
                <w:color w:val="000000"/>
              </w:rPr>
              <w:t xml:space="preserve">Planned </w:t>
            </w:r>
            <w:r>
              <w:rPr>
                <w:color w:val="000000"/>
              </w:rPr>
              <w:br/>
              <w:t>Action/Service</w:t>
            </w:r>
          </w:p>
        </w:tc>
        <w:tc>
          <w:tcPr>
            <w:tcW w:w="2736" w:type="dxa"/>
            <w:vAlign w:val="center"/>
          </w:tcPr>
          <w:p w:rsidR="00D9434F" w:rsidRDefault="001C26C2">
            <w:pPr>
              <w:spacing w:before="60" w:after="60"/>
              <w:jc w:val="center"/>
              <w:rPr>
                <w:color w:val="000000"/>
              </w:rPr>
            </w:pPr>
            <w:r>
              <w:rPr>
                <w:color w:val="000000"/>
              </w:rPr>
              <w:t xml:space="preserve">Budgeted </w:t>
            </w:r>
            <w:r>
              <w:rPr>
                <w:color w:val="000000"/>
              </w:rPr>
              <w:br/>
              <w:t>Expenditures</w:t>
            </w:r>
          </w:p>
        </w:tc>
        <w:tc>
          <w:tcPr>
            <w:tcW w:w="2837" w:type="dxa"/>
            <w:vAlign w:val="center"/>
          </w:tcPr>
          <w:p w:rsidR="00D9434F" w:rsidRDefault="001C26C2">
            <w:pPr>
              <w:spacing w:before="60" w:after="60"/>
              <w:jc w:val="center"/>
              <w:rPr>
                <w:color w:val="000000"/>
              </w:rPr>
            </w:pPr>
            <w:r>
              <w:rPr>
                <w:color w:val="000000"/>
              </w:rPr>
              <w:t>Actual Expenditures</w:t>
            </w:r>
          </w:p>
        </w:tc>
      </w:tr>
      <w:tr w:rsidR="00D9434F" w:rsidTr="00D9434F">
        <w:trPr>
          <w:trHeight w:val="432"/>
        </w:trPr>
        <w:tc>
          <w:tcPr>
            <w:tcW w:w="8817" w:type="dxa"/>
            <w:shd w:val="clear" w:color="auto" w:fill="F1E4F0"/>
            <w:vAlign w:val="center"/>
          </w:tcPr>
          <w:p w:rsidR="00D9434F" w:rsidRDefault="001C26C2">
            <w:pPr>
              <w:spacing w:before="200" w:after="0"/>
              <w:ind w:right="220"/>
              <w:rPr>
                <w:color w:val="000000"/>
                <w:sz w:val="25"/>
                <w:szCs w:val="25"/>
              </w:rPr>
            </w:pPr>
            <w:r>
              <w:rPr>
                <w:color w:val="000000"/>
                <w:sz w:val="25"/>
                <w:szCs w:val="25"/>
              </w:rPr>
              <w:t>2.1 Combined actions 1 &amp; 3 as we modified a para educator position to have this position provide art instruction for students during the school day and an  after school program to extend their VAPA instruction.</w:t>
            </w:r>
          </w:p>
          <w:p w:rsidR="00D9434F" w:rsidRDefault="001C26C2">
            <w:pPr>
              <w:spacing w:after="0"/>
              <w:rPr>
                <w:color w:val="000000"/>
                <w:sz w:val="25"/>
                <w:szCs w:val="25"/>
              </w:rPr>
            </w:pPr>
            <w:r>
              <w:rPr>
                <w:color w:val="000000"/>
                <w:sz w:val="25"/>
                <w:szCs w:val="25"/>
              </w:rPr>
              <w:t>This will increase student access to visual and performing arts programs and courses. Provide professional development to teachers to support VAPA instruction.</w:t>
            </w:r>
          </w:p>
        </w:tc>
        <w:tc>
          <w:tcPr>
            <w:tcW w:w="2736" w:type="dxa"/>
            <w:shd w:val="clear" w:color="auto" w:fill="F1E4F0"/>
            <w:vAlign w:val="center"/>
          </w:tcPr>
          <w:p w:rsidR="00D9434F" w:rsidRDefault="001C26C2">
            <w:pPr>
              <w:spacing w:before="200" w:after="0"/>
              <w:ind w:left="160"/>
              <w:rPr>
                <w:color w:val="000000"/>
              </w:rPr>
            </w:pPr>
            <w:r>
              <w:rPr>
                <w:color w:val="000000"/>
              </w:rPr>
              <w:t>a. $10,829; $4794</w:t>
            </w:r>
          </w:p>
          <w:p w:rsidR="00D9434F" w:rsidRDefault="001C26C2">
            <w:pPr>
              <w:spacing w:before="60" w:after="0"/>
              <w:ind w:left="160"/>
              <w:rPr>
                <w:color w:val="000000"/>
              </w:rPr>
            </w:pPr>
            <w:r>
              <w:rPr>
                <w:color w:val="000000"/>
              </w:rPr>
              <w:t>b. $2, 000</w:t>
            </w:r>
          </w:p>
          <w:p w:rsidR="00D9434F" w:rsidRDefault="00D9434F">
            <w:pPr>
              <w:spacing w:before="60" w:after="60"/>
              <w:rPr>
                <w:color w:val="000000"/>
              </w:rPr>
            </w:pPr>
          </w:p>
          <w:p w:rsidR="00D9434F" w:rsidRDefault="00D9434F">
            <w:pPr>
              <w:spacing w:before="60" w:after="60"/>
              <w:rPr>
                <w:color w:val="000000"/>
              </w:rPr>
            </w:pPr>
          </w:p>
        </w:tc>
        <w:tc>
          <w:tcPr>
            <w:tcW w:w="2837" w:type="dxa"/>
            <w:shd w:val="clear" w:color="auto" w:fill="F1E4F0"/>
            <w:vAlign w:val="center"/>
          </w:tcPr>
          <w:p w:rsidR="00D9434F" w:rsidRDefault="001C26C2">
            <w:pPr>
              <w:numPr>
                <w:ilvl w:val="0"/>
                <w:numId w:val="18"/>
              </w:numPr>
              <w:spacing w:before="60" w:after="0"/>
              <w:rPr>
                <w:color w:val="000000"/>
              </w:rPr>
            </w:pPr>
            <w:r>
              <w:rPr>
                <w:color w:val="000000"/>
              </w:rPr>
              <w:t>$0; $0</w:t>
            </w:r>
          </w:p>
          <w:p w:rsidR="00D9434F" w:rsidRDefault="001C26C2">
            <w:pPr>
              <w:numPr>
                <w:ilvl w:val="0"/>
                <w:numId w:val="18"/>
              </w:numPr>
              <w:spacing w:after="60"/>
              <w:rPr>
                <w:color w:val="000000"/>
              </w:rPr>
            </w:pPr>
            <w:r>
              <w:rPr>
                <w:color w:val="000000"/>
              </w:rPr>
              <w:t>$0</w:t>
            </w:r>
          </w:p>
        </w:tc>
      </w:tr>
      <w:tr w:rsidR="00D9434F" w:rsidTr="00D9434F">
        <w:trPr>
          <w:trHeight w:val="432"/>
        </w:trPr>
        <w:tc>
          <w:tcPr>
            <w:tcW w:w="8817" w:type="dxa"/>
            <w:shd w:val="clear" w:color="auto" w:fill="F1E4F0"/>
            <w:vAlign w:val="center"/>
          </w:tcPr>
          <w:p w:rsidR="00D9434F" w:rsidRDefault="001C26C2">
            <w:pPr>
              <w:spacing w:before="200" w:after="0"/>
              <w:ind w:right="120"/>
              <w:rPr>
                <w:color w:val="000000"/>
              </w:rPr>
            </w:pPr>
            <w:r>
              <w:rPr>
                <w:color w:val="545454"/>
                <w:sz w:val="25"/>
                <w:szCs w:val="25"/>
              </w:rPr>
              <w:t>2.2 Provide teachers and students with technology access and tools to enhance and support curriculum.</w:t>
            </w:r>
          </w:p>
        </w:tc>
        <w:tc>
          <w:tcPr>
            <w:tcW w:w="2736" w:type="dxa"/>
            <w:shd w:val="clear" w:color="auto" w:fill="F1E4F0"/>
            <w:vAlign w:val="center"/>
          </w:tcPr>
          <w:p w:rsidR="00D9434F" w:rsidRDefault="001C26C2">
            <w:pPr>
              <w:spacing w:before="200" w:after="0"/>
              <w:ind w:left="160"/>
              <w:rPr>
                <w:color w:val="545454"/>
              </w:rPr>
            </w:pPr>
            <w:r>
              <w:rPr>
                <w:color w:val="545454"/>
              </w:rPr>
              <w:t>a. $33,143</w:t>
            </w:r>
          </w:p>
          <w:p w:rsidR="00D9434F" w:rsidRDefault="001C26C2">
            <w:pPr>
              <w:spacing w:before="60" w:after="0"/>
              <w:ind w:left="160"/>
              <w:rPr>
                <w:color w:val="545454"/>
              </w:rPr>
            </w:pPr>
            <w:r>
              <w:rPr>
                <w:color w:val="545454"/>
              </w:rPr>
              <w:t>b. $5,000</w:t>
            </w:r>
          </w:p>
          <w:p w:rsidR="00D9434F" w:rsidRDefault="001C26C2">
            <w:pPr>
              <w:spacing w:before="60" w:after="0"/>
              <w:ind w:left="160"/>
              <w:rPr>
                <w:color w:val="545454"/>
              </w:rPr>
            </w:pPr>
            <w:r>
              <w:rPr>
                <w:color w:val="545454"/>
              </w:rPr>
              <w:t>c. $4,400</w:t>
            </w:r>
          </w:p>
        </w:tc>
        <w:tc>
          <w:tcPr>
            <w:tcW w:w="2837" w:type="dxa"/>
            <w:shd w:val="clear" w:color="auto" w:fill="F1E4F0"/>
            <w:vAlign w:val="center"/>
          </w:tcPr>
          <w:p w:rsidR="00D9434F" w:rsidRDefault="001C26C2">
            <w:pPr>
              <w:spacing w:before="60" w:after="60"/>
              <w:rPr>
                <w:color w:val="000000"/>
              </w:rPr>
            </w:pPr>
            <w:r>
              <w:rPr>
                <w:color w:val="000000"/>
              </w:rPr>
              <w:t>a.$37,916</w:t>
            </w:r>
          </w:p>
          <w:p w:rsidR="00D9434F" w:rsidRDefault="001C26C2">
            <w:pPr>
              <w:spacing w:before="60" w:after="60"/>
              <w:rPr>
                <w:color w:val="000000"/>
              </w:rPr>
            </w:pPr>
            <w:r>
              <w:rPr>
                <w:color w:val="000000"/>
              </w:rPr>
              <w:t>b. $5,941</w:t>
            </w:r>
          </w:p>
          <w:p w:rsidR="00D9434F" w:rsidRDefault="001C26C2">
            <w:pPr>
              <w:spacing w:before="60" w:after="60"/>
              <w:rPr>
                <w:color w:val="000000"/>
              </w:rPr>
            </w:pPr>
            <w:r>
              <w:rPr>
                <w:color w:val="000000"/>
              </w:rPr>
              <w:t>c. $1,000</w:t>
            </w:r>
          </w:p>
        </w:tc>
      </w:tr>
      <w:tr w:rsidR="00D9434F" w:rsidTr="00D9434F">
        <w:trPr>
          <w:trHeight w:val="432"/>
        </w:trPr>
        <w:tc>
          <w:tcPr>
            <w:tcW w:w="8817" w:type="dxa"/>
            <w:shd w:val="clear" w:color="auto" w:fill="F1E4F0"/>
            <w:vAlign w:val="center"/>
          </w:tcPr>
          <w:p w:rsidR="00D9434F" w:rsidRDefault="001C26C2">
            <w:pPr>
              <w:spacing w:before="200" w:after="0"/>
              <w:ind w:right="180"/>
              <w:rPr>
                <w:color w:val="000000"/>
              </w:rPr>
            </w:pPr>
            <w:r>
              <w:rPr>
                <w:color w:val="000000"/>
                <w:sz w:val="25"/>
                <w:szCs w:val="25"/>
              </w:rPr>
              <w:t>2.3 Modified a para educator position to have this position provide art instruction for students during the school day and the after school program to extend their VAPA instruction.</w:t>
            </w:r>
          </w:p>
        </w:tc>
        <w:tc>
          <w:tcPr>
            <w:tcW w:w="2736" w:type="dxa"/>
            <w:shd w:val="clear" w:color="auto" w:fill="F1E4F0"/>
            <w:vAlign w:val="center"/>
          </w:tcPr>
          <w:p w:rsidR="00D9434F" w:rsidRDefault="001C26C2">
            <w:pPr>
              <w:spacing w:before="200" w:after="0"/>
              <w:ind w:left="160"/>
              <w:rPr>
                <w:color w:val="000000"/>
              </w:rPr>
            </w:pPr>
            <w:r>
              <w:rPr>
                <w:color w:val="000000"/>
              </w:rPr>
              <w:t>a. $750</w:t>
            </w:r>
          </w:p>
          <w:p w:rsidR="00D9434F" w:rsidRDefault="001C26C2">
            <w:pPr>
              <w:spacing w:before="60" w:after="0"/>
              <w:ind w:left="160"/>
              <w:rPr>
                <w:color w:val="000000"/>
              </w:rPr>
            </w:pPr>
            <w:r>
              <w:rPr>
                <w:color w:val="000000"/>
              </w:rPr>
              <w:t>b. $1000</w:t>
            </w:r>
          </w:p>
        </w:tc>
        <w:tc>
          <w:tcPr>
            <w:tcW w:w="2837" w:type="dxa"/>
            <w:shd w:val="clear" w:color="auto" w:fill="F1E4F0"/>
            <w:vAlign w:val="center"/>
          </w:tcPr>
          <w:p w:rsidR="00D9434F" w:rsidRDefault="001C26C2">
            <w:pPr>
              <w:numPr>
                <w:ilvl w:val="0"/>
                <w:numId w:val="19"/>
              </w:numPr>
              <w:spacing w:before="60" w:after="0"/>
              <w:rPr>
                <w:color w:val="000000"/>
              </w:rPr>
            </w:pPr>
            <w:r>
              <w:rPr>
                <w:color w:val="000000"/>
              </w:rPr>
              <w:t>$0</w:t>
            </w:r>
          </w:p>
          <w:p w:rsidR="00D9434F" w:rsidRDefault="001C26C2">
            <w:pPr>
              <w:numPr>
                <w:ilvl w:val="0"/>
                <w:numId w:val="19"/>
              </w:numPr>
              <w:spacing w:after="60"/>
              <w:rPr>
                <w:color w:val="000000"/>
              </w:rPr>
            </w:pPr>
            <w:r>
              <w:rPr>
                <w:color w:val="000000"/>
              </w:rPr>
              <w:t>$0</w:t>
            </w:r>
          </w:p>
        </w:tc>
      </w:tr>
      <w:tr w:rsidR="00D9434F" w:rsidTr="00D9434F">
        <w:trPr>
          <w:trHeight w:val="432"/>
        </w:trPr>
        <w:tc>
          <w:tcPr>
            <w:tcW w:w="8817" w:type="dxa"/>
            <w:shd w:val="clear" w:color="auto" w:fill="F1E4F0"/>
            <w:vAlign w:val="center"/>
          </w:tcPr>
          <w:p w:rsidR="00D9434F" w:rsidRDefault="001C26C2">
            <w:pPr>
              <w:spacing w:before="200" w:after="0" w:line="288" w:lineRule="auto"/>
              <w:ind w:right="240"/>
              <w:rPr>
                <w:color w:val="000000"/>
                <w:sz w:val="25"/>
                <w:szCs w:val="25"/>
              </w:rPr>
            </w:pPr>
            <w:r>
              <w:rPr>
                <w:color w:val="000000"/>
                <w:sz w:val="25"/>
                <w:szCs w:val="25"/>
              </w:rPr>
              <w:lastRenderedPageBreak/>
              <w:t>2.4  This is a duplicate of Goal 1 action 2 and is being removed.</w:t>
            </w:r>
          </w:p>
        </w:tc>
        <w:tc>
          <w:tcPr>
            <w:tcW w:w="2736" w:type="dxa"/>
            <w:shd w:val="clear" w:color="auto" w:fill="F1E4F0"/>
            <w:vAlign w:val="center"/>
          </w:tcPr>
          <w:p w:rsidR="00D9434F" w:rsidRDefault="001C26C2">
            <w:pPr>
              <w:spacing w:before="60" w:after="60"/>
              <w:rPr>
                <w:color w:val="000000"/>
              </w:rPr>
            </w:pPr>
            <w:r>
              <w:rPr>
                <w:color w:val="000000"/>
              </w:rPr>
              <w:t>NA</w:t>
            </w:r>
          </w:p>
        </w:tc>
        <w:tc>
          <w:tcPr>
            <w:tcW w:w="2837" w:type="dxa"/>
            <w:shd w:val="clear" w:color="auto" w:fill="F1E4F0"/>
            <w:vAlign w:val="center"/>
          </w:tcPr>
          <w:p w:rsidR="00D9434F" w:rsidRDefault="00D9434F">
            <w:pPr>
              <w:spacing w:before="60" w:after="60"/>
              <w:rPr>
                <w:color w:val="000000"/>
              </w:rPr>
            </w:pPr>
          </w:p>
        </w:tc>
      </w:tr>
    </w:tbl>
    <w:p w:rsidR="00D9434F" w:rsidRDefault="00D9434F">
      <w:pPr>
        <w:pStyle w:val="Heading4"/>
      </w:pPr>
      <w:bookmarkStart w:id="4" w:name="_heading=h.b83wq5j6lirj" w:colFirst="0" w:colLast="0"/>
      <w:bookmarkEnd w:id="4"/>
    </w:p>
    <w:p w:rsidR="00D9434F" w:rsidRDefault="001C26C2">
      <w:pPr>
        <w:pStyle w:val="Heading4"/>
      </w:pPr>
      <w:r>
        <w:t xml:space="preserve">Goal </w:t>
      </w:r>
      <w:hyperlink w:anchor="_heading=h.3o7alnk">
        <w:r>
          <w:t>Analysis</w:t>
        </w:r>
      </w:hyperlink>
    </w:p>
    <w:p w:rsidR="00D9434F" w:rsidRDefault="001C26C2">
      <w:pPr>
        <w:spacing w:before="240" w:after="60"/>
        <w:rPr>
          <w:color w:val="000000"/>
        </w:rPr>
      </w:pPr>
      <w:r>
        <w:rPr>
          <w:color w:val="000000"/>
        </w:rPr>
        <w:t xml:space="preserve">A description of how funds budgeted for Actions/Services that were not implemented were used to support students, families, teachers, and staff.  </w:t>
      </w:r>
    </w:p>
    <w:p w:rsidR="00D9434F" w:rsidRDefault="001C26C2">
      <w:pPr>
        <w:spacing w:before="120" w:after="120"/>
      </w:pPr>
      <w:r>
        <w:rPr>
          <w:rFonts w:ascii="Times New Roman" w:eastAsia="Times New Roman" w:hAnsi="Times New Roman" w:cs="Times New Roman"/>
          <w:sz w:val="14"/>
          <w:szCs w:val="14"/>
          <w:highlight w:val="yellow"/>
        </w:rPr>
        <w:t xml:space="preserve"> </w:t>
      </w:r>
      <w:r>
        <w:t>If funds budgeted for Actions/Services that were not implemented were expended on other actions and services through the end of the school year, describe how the funds were used to support students, including low-income, English learner, or foster youth students, families, teachers and staff. This description may include a description of actions/services implemented to mitigate the impact of COVID-19 that were not part of the 2019-20 LCAP.</w:t>
      </w:r>
    </w:p>
    <w:p w:rsidR="00D9434F" w:rsidRDefault="001C26C2">
      <w:pPr>
        <w:pBdr>
          <w:top w:val="single" w:sz="4" w:space="12" w:color="D39EE6"/>
          <w:left w:val="single" w:sz="4" w:space="4" w:color="D39EE6"/>
          <w:bottom w:val="single" w:sz="4" w:space="12" w:color="D39EE6"/>
          <w:right w:val="single" w:sz="4" w:space="4" w:color="D39EE6"/>
        </w:pBdr>
        <w:shd w:val="clear" w:color="auto" w:fill="F1E4F0"/>
        <w:spacing w:after="120"/>
      </w:pPr>
      <w:r>
        <w:t xml:space="preserve">The actions and services were implemented with some changes to COVID-19 and school closures.  Funds were used to support all students, including low-income, English learners, foster youth, homeless students and students with special needs during distance learning. </w:t>
      </w:r>
    </w:p>
    <w:p w:rsidR="00D9434F" w:rsidRDefault="001C26C2">
      <w:pPr>
        <w:pBdr>
          <w:top w:val="single" w:sz="4" w:space="12" w:color="D39EE6"/>
          <w:left w:val="single" w:sz="4" w:space="4" w:color="D39EE6"/>
          <w:bottom w:val="single" w:sz="4" w:space="12" w:color="D39EE6"/>
          <w:right w:val="single" w:sz="4" w:space="4" w:color="D39EE6"/>
        </w:pBdr>
        <w:shd w:val="clear" w:color="auto" w:fill="F1E4F0"/>
        <w:spacing w:after="120"/>
        <w:rPr>
          <w:color w:val="000000"/>
        </w:rPr>
      </w:pPr>
      <w:r>
        <w:t xml:space="preserve">The para educator position that was to provide VAPA to students was eliminated due to changes in employee positions to meet the needs of the school and the inability to fulfil that position.  As student needs changed when we went to distance learning, many staff members worked with teachers to provide additional intervention support to students. Instructional aides/para educators worked with students in small groups or individual settings during distance learning. The funds allocated to this position were used to support all students in interventions and instructional support. </w:t>
      </w:r>
    </w:p>
    <w:p w:rsidR="00D9434F" w:rsidRDefault="001C26C2">
      <w:pPr>
        <w:spacing w:before="120" w:after="480"/>
      </w:pPr>
      <w:r>
        <w:t>Describe the overall successes and challenges in implementing the actions/services. As part of the description, specify which actions/services were not implemented due to the impact of COVID-19, as applicable. To the extent practicable, LEAs are encouraged to include a description of the overall effectiveness of the actions/services to achieve the goal.</w:t>
      </w:r>
    </w:p>
    <w:p w:rsidR="00D9434F" w:rsidRDefault="00D9434F">
      <w:pPr>
        <w:spacing w:before="240" w:after="60"/>
      </w:pPr>
    </w:p>
    <w:p w:rsidR="00D9434F" w:rsidRDefault="001C26C2">
      <w:pPr>
        <w:pBdr>
          <w:top w:val="single" w:sz="4" w:space="12" w:color="D39EE6"/>
          <w:left w:val="single" w:sz="4" w:space="4" w:color="D39EE6"/>
          <w:bottom w:val="single" w:sz="4" w:space="12" w:color="D39EE6"/>
          <w:right w:val="single" w:sz="4" w:space="4" w:color="D39EE6"/>
        </w:pBdr>
        <w:shd w:val="clear" w:color="auto" w:fill="F1E4F0"/>
        <w:spacing w:after="120"/>
      </w:pPr>
      <w:r>
        <w:t>Successes:</w:t>
      </w:r>
    </w:p>
    <w:p w:rsidR="00D9434F" w:rsidRDefault="001C26C2">
      <w:pPr>
        <w:pBdr>
          <w:top w:val="single" w:sz="4" w:space="12" w:color="D39EE6"/>
          <w:left w:val="single" w:sz="4" w:space="4" w:color="D39EE6"/>
          <w:bottom w:val="single" w:sz="4" w:space="12" w:color="D39EE6"/>
          <w:right w:val="single" w:sz="4" w:space="4" w:color="D39EE6"/>
        </w:pBdr>
        <w:shd w:val="clear" w:color="auto" w:fill="F1E4F0"/>
        <w:spacing w:after="120"/>
      </w:pPr>
      <w:r>
        <w:t>We were successful in implementing most of the actions and services in Goal 2.  Teachers have been successful providing VAPA instruction throughout their content areas and the need for additional instructional support for students became an apparent need based on data collected.</w:t>
      </w:r>
      <w:r>
        <w:rPr>
          <w:color w:val="FF0000"/>
        </w:rPr>
        <w:t xml:space="preserve">  </w:t>
      </w:r>
      <w:r>
        <w:t xml:space="preserve">The para educator position that was to provide VAPA support to students was eliminated and the funds allocated for </w:t>
      </w:r>
      <w:r>
        <w:lastRenderedPageBreak/>
        <w:t xml:space="preserve">this position were used to continue to support all students in interventions and support.  Among our successes was the ability to provide additional instructional support with the two new para educators.  </w:t>
      </w:r>
    </w:p>
    <w:p w:rsidR="00D9434F" w:rsidRDefault="001C26C2">
      <w:pPr>
        <w:pBdr>
          <w:top w:val="single" w:sz="4" w:space="12" w:color="D39EE6"/>
          <w:left w:val="single" w:sz="4" w:space="4" w:color="D39EE6"/>
          <w:bottom w:val="single" w:sz="4" w:space="12" w:color="D39EE6"/>
          <w:right w:val="single" w:sz="4" w:space="4" w:color="D39EE6"/>
        </w:pBdr>
        <w:shd w:val="clear" w:color="auto" w:fill="F1E4F0"/>
        <w:spacing w:after="120"/>
      </w:pPr>
      <w:r>
        <w:t>Teachers use Google Classroom, online curriculum and supports, and a variety of technology tools to enhance and support the curriculum.</w:t>
      </w:r>
    </w:p>
    <w:p w:rsidR="00D9434F" w:rsidRDefault="001C26C2">
      <w:pPr>
        <w:pBdr>
          <w:top w:val="single" w:sz="4" w:space="12" w:color="D39EE6"/>
          <w:left w:val="single" w:sz="4" w:space="4" w:color="D39EE6"/>
          <w:bottom w:val="single" w:sz="4" w:space="12" w:color="D39EE6"/>
          <w:right w:val="single" w:sz="4" w:space="4" w:color="D39EE6"/>
        </w:pBdr>
        <w:shd w:val="clear" w:color="auto" w:fill="F1E4F0"/>
        <w:spacing w:after="120"/>
      </w:pPr>
      <w:r>
        <w:t>Actions not completed because of COVID:</w:t>
      </w:r>
    </w:p>
    <w:p w:rsidR="00D9434F" w:rsidRDefault="001C26C2">
      <w:pPr>
        <w:pBdr>
          <w:top w:val="single" w:sz="4" w:space="12" w:color="D39EE6"/>
          <w:left w:val="single" w:sz="4" w:space="4" w:color="D39EE6"/>
          <w:bottom w:val="single" w:sz="4" w:space="12" w:color="D39EE6"/>
          <w:right w:val="single" w:sz="4" w:space="4" w:color="D39EE6"/>
        </w:pBdr>
        <w:shd w:val="clear" w:color="auto" w:fill="F1E4F0"/>
        <w:spacing w:after="120"/>
      </w:pPr>
      <w:r>
        <w:t>After the school closures, due to the lack of internet access for students, teachers were unable to utilize the technology tools and instruction in all subjects however, the funds were expended.</w:t>
      </w:r>
    </w:p>
    <w:p w:rsidR="00D9434F" w:rsidRDefault="001C26C2">
      <w:pPr>
        <w:pBdr>
          <w:top w:val="single" w:sz="4" w:space="12" w:color="D39EE6"/>
          <w:left w:val="single" w:sz="4" w:space="4" w:color="D39EE6"/>
          <w:bottom w:val="single" w:sz="4" w:space="12" w:color="D39EE6"/>
          <w:right w:val="single" w:sz="4" w:space="4" w:color="D39EE6"/>
        </w:pBdr>
        <w:shd w:val="clear" w:color="auto" w:fill="F1E4F0"/>
        <w:spacing w:after="120"/>
      </w:pPr>
      <w:r>
        <w:t>Challenges:</w:t>
      </w:r>
    </w:p>
    <w:p w:rsidR="00D9434F" w:rsidRDefault="000843E7">
      <w:pPr>
        <w:pBdr>
          <w:top w:val="single" w:sz="4" w:space="12" w:color="D39EE6"/>
          <w:left w:val="single" w:sz="4" w:space="4" w:color="D39EE6"/>
          <w:bottom w:val="single" w:sz="4" w:space="12" w:color="D39EE6"/>
          <w:right w:val="single" w:sz="4" w:space="4" w:color="D39EE6"/>
        </w:pBdr>
        <w:shd w:val="clear" w:color="auto" w:fill="F1E4F0"/>
        <w:spacing w:after="120"/>
      </w:pPr>
      <w:r>
        <w:t>Beginning mid-</w:t>
      </w:r>
      <w:r w:rsidR="001C26C2">
        <w:t xml:space="preserve">March we experienced challenges in continuing to implement the goals, actions and services in the original LCAP.  Due to lack of internet access for all students, the primary instruction was in English Language Arts and Math only and was delivered through paper and pencil packets, phone calls, texts messages to students and families. Teachers and paras worked together to provide curriculum based lessons, instruction materials and interventions throughout the remainder of the 2019-2020 school year.  All staff were not on campus due to the stay at home order.  </w:t>
      </w:r>
    </w:p>
    <w:p w:rsidR="00D9434F" w:rsidRDefault="001C26C2">
      <w:pPr>
        <w:pBdr>
          <w:top w:val="single" w:sz="4" w:space="12" w:color="D39EE6"/>
          <w:left w:val="single" w:sz="4" w:space="4" w:color="D39EE6"/>
          <w:bottom w:val="single" w:sz="4" w:space="12" w:color="D39EE6"/>
          <w:right w:val="single" w:sz="4" w:space="4" w:color="D39EE6"/>
        </w:pBdr>
        <w:shd w:val="clear" w:color="auto" w:fill="F1E4F0"/>
        <w:spacing w:after="120"/>
      </w:pPr>
      <w:r>
        <w:t xml:space="preserve">We hired a part-time sub to help provide instructional support to students and supervision during in person learning.  Once the school closure occurred we re-assigned support staff to enable our students to receive instruction from their credentialed teachers and additional support staff in the afternoons.  Students received MTSS every afternoon while in distance learning and in person instruction regardless of access to technology.  </w:t>
      </w:r>
    </w:p>
    <w:p w:rsidR="00D9434F" w:rsidRDefault="001C26C2">
      <w:pPr>
        <w:pBdr>
          <w:top w:val="single" w:sz="4" w:space="12" w:color="D39EE6"/>
          <w:left w:val="single" w:sz="4" w:space="4" w:color="D39EE6"/>
          <w:bottom w:val="single" w:sz="4" w:space="12" w:color="D39EE6"/>
          <w:right w:val="single" w:sz="4" w:space="4" w:color="D39EE6"/>
        </w:pBdr>
        <w:shd w:val="clear" w:color="auto" w:fill="F1E4F0"/>
        <w:spacing w:after="120"/>
      </w:pPr>
      <w:r>
        <w:t>Staff continued to be provided technology tools however, they had to use their own internet due to the fact that they were at home and the school did not have alternate internet services for them.  Some students had their ow</w:t>
      </w:r>
      <w:r w:rsidR="000843E7">
        <w:t xml:space="preserve">n internet services therefore, </w:t>
      </w:r>
      <w:r>
        <w:t>the school had to create a paper pencil distance learning program to ensure that all students including English Learners, low socioeconomic, foster youth and students with special needs had access to the curriculum and instruction delivered in distance learning.</w:t>
      </w:r>
    </w:p>
    <w:p w:rsidR="00D9434F" w:rsidRDefault="001C26C2">
      <w:pPr>
        <w:pBdr>
          <w:top w:val="single" w:sz="4" w:space="12" w:color="D39EE6"/>
          <w:left w:val="single" w:sz="4" w:space="4" w:color="D39EE6"/>
          <w:bottom w:val="single" w:sz="4" w:space="12" w:color="D39EE6"/>
          <w:right w:val="single" w:sz="4" w:space="4" w:color="D39EE6"/>
        </w:pBdr>
        <w:shd w:val="clear" w:color="auto" w:fill="F1E4F0"/>
        <w:spacing w:after="120"/>
      </w:pPr>
      <w:r>
        <w:t>Overall Effectiveness:</w:t>
      </w:r>
    </w:p>
    <w:p w:rsidR="00D9434F" w:rsidRDefault="001C26C2">
      <w:pPr>
        <w:pBdr>
          <w:top w:val="single" w:sz="4" w:space="12" w:color="D39EE6"/>
          <w:left w:val="single" w:sz="4" w:space="4" w:color="D39EE6"/>
          <w:bottom w:val="single" w:sz="4" w:space="12" w:color="D39EE6"/>
          <w:right w:val="single" w:sz="4" w:space="4" w:color="D39EE6"/>
        </w:pBdr>
        <w:shd w:val="clear" w:color="auto" w:fill="F1E4F0"/>
        <w:spacing w:after="120"/>
      </w:pPr>
      <w:r>
        <w:t>The overall effectiveness was our ability to provide good first instruction and additional support services to all students whether they were performing below, at or above grade level and whether they were in person learning or distance learning. The addition of a part-time sub to help with interventions and supervision allowed us to provide more MTSS to all students.  The additional supervision allowed us to continue to provide a safe campus for all students.  Teachers were able to implement VAPA instruction across content areas in all grades. In most grades, teachers use a variety of technology tools to deliver quality instruction and support to all students.</w:t>
      </w:r>
    </w:p>
    <w:p w:rsidR="00D9434F" w:rsidRDefault="001C26C2">
      <w:pPr>
        <w:pBdr>
          <w:top w:val="single" w:sz="4" w:space="12" w:color="D39EE6"/>
          <w:left w:val="single" w:sz="4" w:space="4" w:color="D39EE6"/>
          <w:bottom w:val="single" w:sz="4" w:space="12" w:color="D39EE6"/>
          <w:right w:val="single" w:sz="4" w:space="4" w:color="D39EE6"/>
        </w:pBdr>
        <w:shd w:val="clear" w:color="auto" w:fill="F1E4F0"/>
        <w:spacing w:after="120"/>
      </w:pPr>
      <w:r>
        <w:t xml:space="preserve">We implemented the distance learning plan the day we closed Robbins.  Every student in every grade level including preschool left school that day with learning materials for the next week.  Thereafter, we delivered instructional materials and lessons to each student's home weekly. Teachers checked in with students in person as well as through phone calls, texts and emails to ensure they were completing learning and to monitor their social and emotional wellbeing.  Teachers provided art activities in an attempt to provide VAPA </w:t>
      </w:r>
      <w:r>
        <w:lastRenderedPageBreak/>
        <w:t xml:space="preserve">instruction to encourage student engagement. We work with SCSOS on maintaining proper guidance, training, developing plans for expelled students and maintaining a 0% expulsion rate for the 2019-20 school year.   </w:t>
      </w:r>
    </w:p>
    <w:p w:rsidR="00D9434F" w:rsidRDefault="001C26C2">
      <w:pPr>
        <w:pStyle w:val="Heading3"/>
      </w:pPr>
      <w:r>
        <w:t>Goal 3</w:t>
      </w:r>
    </w:p>
    <w:p w:rsidR="00D9434F" w:rsidRDefault="001C26C2">
      <w:pPr>
        <w:pBdr>
          <w:top w:val="single" w:sz="4" w:space="12" w:color="D39EE6"/>
          <w:left w:val="single" w:sz="4" w:space="5" w:color="D39EE6"/>
          <w:bottom w:val="single" w:sz="4" w:space="12" w:color="D39EE6"/>
          <w:right w:val="single" w:sz="4" w:space="4" w:color="D39EE6"/>
        </w:pBdr>
        <w:shd w:val="clear" w:color="auto" w:fill="F1E4F0"/>
        <w:spacing w:after="120"/>
      </w:pPr>
      <w:r>
        <w:t>3.0 Through community outreach, develop and cultivate positive relationships between staff, students, parents, and the community to create a safe and welcoming environment that will ensure a successful learning environment for all students.</w:t>
      </w:r>
    </w:p>
    <w:p w:rsidR="00D9434F" w:rsidRDefault="001124DA">
      <w:pPr>
        <w:spacing w:before="60" w:after="60"/>
      </w:pPr>
      <w:hyperlink w:anchor="_heading=h.2p2csry">
        <w:r w:rsidR="001C26C2">
          <w:t>State and/or Local Priorities</w:t>
        </w:r>
      </w:hyperlink>
      <w:r w:rsidR="001C26C2">
        <w:t xml:space="preserve"> addressed by this goal:</w:t>
      </w:r>
    </w:p>
    <w:p w:rsidR="00D9434F" w:rsidRDefault="001C26C2">
      <w:pPr>
        <w:pBdr>
          <w:top w:val="single" w:sz="4" w:space="12" w:color="D39EE6"/>
          <w:left w:val="single" w:sz="4" w:space="4" w:color="D39EE6"/>
          <w:bottom w:val="single" w:sz="4" w:space="12" w:color="D39EE6"/>
          <w:right w:val="single" w:sz="4" w:space="4" w:color="D39EE6"/>
        </w:pBdr>
        <w:shd w:val="clear" w:color="auto" w:fill="F1E4F0"/>
        <w:spacing w:before="120" w:after="120"/>
      </w:pPr>
      <w:r>
        <w:t xml:space="preserve">State Priorities: </w:t>
      </w:r>
      <w:r>
        <w:rPr>
          <w:sz w:val="23"/>
          <w:szCs w:val="23"/>
        </w:rPr>
        <w:t>1, 3, 5, 6</w:t>
      </w:r>
    </w:p>
    <w:p w:rsidR="00D9434F" w:rsidRDefault="001C26C2">
      <w:pPr>
        <w:pBdr>
          <w:top w:val="single" w:sz="4" w:space="12" w:color="D39EE6"/>
          <w:left w:val="single" w:sz="4" w:space="4" w:color="D39EE6"/>
          <w:bottom w:val="single" w:sz="4" w:space="12" w:color="D39EE6"/>
          <w:right w:val="single" w:sz="4" w:space="4" w:color="D39EE6"/>
        </w:pBdr>
        <w:shd w:val="clear" w:color="auto" w:fill="F1E4F0"/>
        <w:spacing w:before="120" w:after="120"/>
      </w:pPr>
      <w:r>
        <w:t>Local Priorities:</w:t>
      </w:r>
    </w:p>
    <w:p w:rsidR="00D9434F" w:rsidRDefault="001124DA">
      <w:pPr>
        <w:pStyle w:val="Heading4"/>
      </w:pPr>
      <w:hyperlink w:anchor="bookmark=id.lnxbz9">
        <w:r w:rsidR="001C26C2">
          <w:t>Annual Measurable Outcomes</w:t>
        </w:r>
      </w:hyperlink>
    </w:p>
    <w:p w:rsidR="00D9434F" w:rsidRDefault="001C26C2">
      <w:pPr>
        <w:spacing w:before="120" w:after="120"/>
      </w:pPr>
      <w:r>
        <w:t>For each goal in 2019-20, identify and review the actual measurable outcomes as compared to the expected annual measurable outcomes identified in 2019-20 for the goal. If an actual measurable outcome is not available due to the impact of COVID-19 provide a brief explanation of why the actual measurable outcome is not available. If an alternative metric was used to measure progress towards the goal, specify the metric used and the actual measurable outcome for that metric.</w:t>
      </w:r>
    </w:p>
    <w:p w:rsidR="00D9434F" w:rsidRDefault="00D9434F"/>
    <w:tbl>
      <w:tblPr>
        <w:tblStyle w:val="af"/>
        <w:tblW w:w="14390" w:type="dxa"/>
        <w:tblBorders>
          <w:top w:val="single" w:sz="4" w:space="0" w:color="D39EE6"/>
          <w:left w:val="single" w:sz="4" w:space="0" w:color="D39EE6"/>
          <w:bottom w:val="single" w:sz="4" w:space="0" w:color="D39EE6"/>
          <w:right w:val="single" w:sz="4" w:space="0" w:color="D39EE6"/>
          <w:insideH w:val="single" w:sz="4" w:space="0" w:color="D39EE6"/>
          <w:insideV w:val="single" w:sz="4" w:space="0" w:color="D39EE6"/>
        </w:tblBorders>
        <w:tblLayout w:type="fixed"/>
        <w:tblLook w:val="04A0" w:firstRow="1" w:lastRow="0" w:firstColumn="1" w:lastColumn="0" w:noHBand="0" w:noVBand="1"/>
      </w:tblPr>
      <w:tblGrid>
        <w:gridCol w:w="7240"/>
        <w:gridCol w:w="7150"/>
      </w:tblGrid>
      <w:tr w:rsidR="00D9434F" w:rsidTr="00D9434F">
        <w:trPr>
          <w:cnfStyle w:val="100000000000" w:firstRow="1" w:lastRow="0" w:firstColumn="0" w:lastColumn="0" w:oddVBand="0" w:evenVBand="0" w:oddHBand="0"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7240" w:type="dxa"/>
            <w:tcBorders>
              <w:bottom w:val="nil"/>
            </w:tcBorders>
            <w:shd w:val="clear" w:color="auto" w:fill="auto"/>
          </w:tcPr>
          <w:p w:rsidR="00D9434F" w:rsidRDefault="001C26C2">
            <w:pPr>
              <w:spacing w:before="60" w:after="60"/>
              <w:jc w:val="center"/>
              <w:rPr>
                <w:color w:val="000000"/>
              </w:rPr>
            </w:pPr>
            <w:r>
              <w:rPr>
                <w:color w:val="000000"/>
              </w:rPr>
              <w:t>Expected</w:t>
            </w:r>
          </w:p>
        </w:tc>
        <w:tc>
          <w:tcPr>
            <w:tcW w:w="7150" w:type="dxa"/>
            <w:tcBorders>
              <w:bottom w:val="nil"/>
            </w:tcBorders>
            <w:shd w:val="clear" w:color="auto" w:fill="auto"/>
          </w:tcPr>
          <w:p w:rsidR="00D9434F" w:rsidRDefault="001C26C2">
            <w:pPr>
              <w:spacing w:before="60" w:after="60"/>
              <w:jc w:val="center"/>
              <w:cnfStyle w:val="100000000000" w:firstRow="1" w:lastRow="0" w:firstColumn="0" w:lastColumn="0" w:oddVBand="0" w:evenVBand="0" w:oddHBand="0" w:evenHBand="0" w:firstRowFirstColumn="0" w:firstRowLastColumn="0" w:lastRowFirstColumn="0" w:lastRowLastColumn="0"/>
              <w:rPr>
                <w:color w:val="000000"/>
              </w:rPr>
            </w:pPr>
            <w:r>
              <w:rPr>
                <w:color w:val="000000"/>
              </w:rPr>
              <w:t>Actual</w:t>
            </w:r>
          </w:p>
        </w:tc>
      </w:tr>
      <w:tr w:rsidR="00D9434F" w:rsidTr="00D9434F">
        <w:trPr>
          <w:trHeight w:val="432"/>
        </w:trPr>
        <w:tc>
          <w:tcPr>
            <w:cnfStyle w:val="001000000000" w:firstRow="0" w:lastRow="0" w:firstColumn="1" w:lastColumn="0" w:oddVBand="0" w:evenVBand="0" w:oddHBand="0" w:evenHBand="0" w:firstRowFirstColumn="0" w:firstRowLastColumn="0" w:lastRowFirstColumn="0" w:lastRowLastColumn="0"/>
            <w:tcW w:w="7240" w:type="dxa"/>
            <w:shd w:val="clear" w:color="auto" w:fill="F1E4F0"/>
            <w:vAlign w:val="center"/>
          </w:tcPr>
          <w:p w:rsidR="00D9434F" w:rsidRDefault="001C26C2">
            <w:pPr>
              <w:spacing w:before="200" w:after="0"/>
              <w:rPr>
                <w:color w:val="000000"/>
                <w:sz w:val="25"/>
                <w:szCs w:val="25"/>
              </w:rPr>
            </w:pPr>
            <w:r>
              <w:rPr>
                <w:b w:val="0"/>
                <w:color w:val="000000"/>
                <w:sz w:val="25"/>
                <w:szCs w:val="25"/>
              </w:rPr>
              <w:t>Maintain Exemplary</w:t>
            </w:r>
          </w:p>
          <w:p w:rsidR="00D9434F" w:rsidRDefault="001C26C2">
            <w:pPr>
              <w:spacing w:before="200" w:after="0"/>
              <w:rPr>
                <w:color w:val="000000"/>
                <w:sz w:val="25"/>
                <w:szCs w:val="25"/>
              </w:rPr>
            </w:pPr>
            <w:r>
              <w:rPr>
                <w:b w:val="0"/>
                <w:color w:val="000000"/>
                <w:sz w:val="25"/>
                <w:szCs w:val="25"/>
              </w:rPr>
              <w:t>Facilities Inspection Tool ­ Physical environment</w:t>
            </w:r>
          </w:p>
        </w:tc>
        <w:tc>
          <w:tcPr>
            <w:tcW w:w="7150" w:type="dxa"/>
            <w:shd w:val="clear" w:color="auto" w:fill="F1E4F0"/>
            <w:vAlign w:val="center"/>
          </w:tcPr>
          <w:p w:rsidR="00D9434F" w:rsidRDefault="001C26C2">
            <w:pPr>
              <w:spacing w:before="200" w:after="0"/>
              <w:cnfStyle w:val="000000000000" w:firstRow="0" w:lastRow="0" w:firstColumn="0" w:lastColumn="0" w:oddVBand="0" w:evenVBand="0" w:oddHBand="0" w:evenHBand="0" w:firstRowFirstColumn="0" w:firstRowLastColumn="0" w:lastRowFirstColumn="0" w:lastRowLastColumn="0"/>
              <w:rPr>
                <w:color w:val="000000"/>
                <w:sz w:val="25"/>
                <w:szCs w:val="25"/>
              </w:rPr>
            </w:pPr>
            <w:r>
              <w:rPr>
                <w:color w:val="000000"/>
                <w:sz w:val="25"/>
                <w:szCs w:val="25"/>
              </w:rPr>
              <w:t>Maintained Exemplary</w:t>
            </w:r>
          </w:p>
          <w:p w:rsidR="00D9434F" w:rsidRDefault="001C26C2">
            <w:pPr>
              <w:spacing w:before="200" w:after="0"/>
              <w:cnfStyle w:val="000000000000" w:firstRow="0" w:lastRow="0" w:firstColumn="0" w:lastColumn="0" w:oddVBand="0" w:evenVBand="0" w:oddHBand="0" w:evenHBand="0" w:firstRowFirstColumn="0" w:firstRowLastColumn="0" w:lastRowFirstColumn="0" w:lastRowLastColumn="0"/>
              <w:rPr>
                <w:color w:val="000000"/>
              </w:rPr>
            </w:pPr>
            <w:r>
              <w:rPr>
                <w:color w:val="000000"/>
                <w:sz w:val="25"/>
                <w:szCs w:val="25"/>
              </w:rPr>
              <w:t>Facilities Inspection Tool ­ Physical environment</w:t>
            </w:r>
          </w:p>
        </w:tc>
      </w:tr>
      <w:tr w:rsidR="00D9434F" w:rsidTr="00D9434F">
        <w:trPr>
          <w:trHeight w:val="432"/>
        </w:trPr>
        <w:tc>
          <w:tcPr>
            <w:cnfStyle w:val="001000000000" w:firstRow="0" w:lastRow="0" w:firstColumn="1" w:lastColumn="0" w:oddVBand="0" w:evenVBand="0" w:oddHBand="0" w:evenHBand="0" w:firstRowFirstColumn="0" w:firstRowLastColumn="0" w:lastRowFirstColumn="0" w:lastRowLastColumn="0"/>
            <w:tcW w:w="7240" w:type="dxa"/>
            <w:shd w:val="clear" w:color="auto" w:fill="F1E4F0"/>
            <w:vAlign w:val="center"/>
          </w:tcPr>
          <w:p w:rsidR="00D9434F" w:rsidRDefault="001C26C2">
            <w:pPr>
              <w:spacing w:before="200" w:after="0"/>
              <w:rPr>
                <w:color w:val="000000"/>
                <w:sz w:val="25"/>
                <w:szCs w:val="25"/>
              </w:rPr>
            </w:pPr>
            <w:r>
              <w:rPr>
                <w:b w:val="0"/>
                <w:color w:val="000000"/>
                <w:sz w:val="25"/>
                <w:szCs w:val="25"/>
              </w:rPr>
              <w:t>Maintain 0%</w:t>
            </w:r>
          </w:p>
          <w:p w:rsidR="00D9434F" w:rsidRDefault="001C26C2">
            <w:pPr>
              <w:spacing w:before="60" w:after="60"/>
              <w:rPr>
                <w:color w:val="000000"/>
              </w:rPr>
            </w:pPr>
            <w:r>
              <w:rPr>
                <w:b w:val="0"/>
                <w:color w:val="000000"/>
                <w:sz w:val="25"/>
                <w:szCs w:val="25"/>
              </w:rPr>
              <w:t>Middle School Dropout rate data</w:t>
            </w:r>
          </w:p>
        </w:tc>
        <w:tc>
          <w:tcPr>
            <w:tcW w:w="7150" w:type="dxa"/>
            <w:shd w:val="clear" w:color="auto" w:fill="F1E4F0"/>
            <w:vAlign w:val="center"/>
          </w:tcPr>
          <w:p w:rsidR="00D9434F" w:rsidRDefault="001C26C2">
            <w:pPr>
              <w:spacing w:before="200" w:after="0"/>
              <w:cnfStyle w:val="000000000000" w:firstRow="0" w:lastRow="0" w:firstColumn="0" w:lastColumn="0" w:oddVBand="0" w:evenVBand="0" w:oddHBand="0" w:evenHBand="0" w:firstRowFirstColumn="0" w:firstRowLastColumn="0" w:lastRowFirstColumn="0" w:lastRowLastColumn="0"/>
              <w:rPr>
                <w:color w:val="000000"/>
                <w:sz w:val="25"/>
                <w:szCs w:val="25"/>
              </w:rPr>
            </w:pPr>
            <w:r>
              <w:rPr>
                <w:color w:val="000000"/>
                <w:sz w:val="25"/>
                <w:szCs w:val="25"/>
              </w:rPr>
              <w:t>Maintained 0%</w:t>
            </w:r>
          </w:p>
          <w:p w:rsidR="00D9434F" w:rsidRDefault="001C26C2">
            <w:pPr>
              <w:spacing w:before="60" w:after="60"/>
              <w:cnfStyle w:val="000000000000" w:firstRow="0" w:lastRow="0" w:firstColumn="0" w:lastColumn="0" w:oddVBand="0" w:evenVBand="0" w:oddHBand="0" w:evenHBand="0" w:firstRowFirstColumn="0" w:firstRowLastColumn="0" w:lastRowFirstColumn="0" w:lastRowLastColumn="0"/>
              <w:rPr>
                <w:color w:val="000000"/>
              </w:rPr>
            </w:pPr>
            <w:r>
              <w:rPr>
                <w:color w:val="000000"/>
                <w:sz w:val="25"/>
                <w:szCs w:val="25"/>
              </w:rPr>
              <w:t>Middle School Dropout rate data</w:t>
            </w:r>
          </w:p>
        </w:tc>
      </w:tr>
      <w:tr w:rsidR="00D9434F" w:rsidTr="00D9434F">
        <w:trPr>
          <w:trHeight w:val="432"/>
        </w:trPr>
        <w:tc>
          <w:tcPr>
            <w:cnfStyle w:val="001000000000" w:firstRow="0" w:lastRow="0" w:firstColumn="1" w:lastColumn="0" w:oddVBand="0" w:evenVBand="0" w:oddHBand="0" w:evenHBand="0" w:firstRowFirstColumn="0" w:firstRowLastColumn="0" w:lastRowFirstColumn="0" w:lastRowLastColumn="0"/>
            <w:tcW w:w="7240" w:type="dxa"/>
            <w:shd w:val="clear" w:color="auto" w:fill="F1E4F0"/>
            <w:vAlign w:val="center"/>
          </w:tcPr>
          <w:p w:rsidR="00D9434F" w:rsidRDefault="001C26C2">
            <w:pPr>
              <w:spacing w:before="200" w:after="0" w:line="288" w:lineRule="auto"/>
              <w:rPr>
                <w:color w:val="000000"/>
                <w:sz w:val="25"/>
                <w:szCs w:val="25"/>
              </w:rPr>
            </w:pPr>
            <w:r>
              <w:rPr>
                <w:b w:val="0"/>
                <w:color w:val="000000"/>
                <w:sz w:val="25"/>
                <w:szCs w:val="25"/>
              </w:rPr>
              <w:t>Maintain 98%</w:t>
            </w:r>
          </w:p>
          <w:p w:rsidR="00D9434F" w:rsidRDefault="001C26C2">
            <w:pPr>
              <w:spacing w:before="200" w:after="0" w:line="288" w:lineRule="auto"/>
              <w:ind w:right="180"/>
              <w:rPr>
                <w:color w:val="000000"/>
                <w:sz w:val="25"/>
                <w:szCs w:val="25"/>
              </w:rPr>
            </w:pPr>
            <w:r>
              <w:rPr>
                <w:b w:val="0"/>
                <w:color w:val="000000"/>
                <w:sz w:val="25"/>
                <w:szCs w:val="25"/>
              </w:rPr>
              <w:t xml:space="preserve">P2 District Attendance </w:t>
            </w:r>
          </w:p>
        </w:tc>
        <w:tc>
          <w:tcPr>
            <w:tcW w:w="7150" w:type="dxa"/>
            <w:shd w:val="clear" w:color="auto" w:fill="F1E4F0"/>
            <w:vAlign w:val="center"/>
          </w:tcPr>
          <w:p w:rsidR="00D9434F" w:rsidRDefault="00D9434F">
            <w:pPr>
              <w:spacing w:before="60" w:after="60"/>
              <w:cnfStyle w:val="000000000000" w:firstRow="0" w:lastRow="0" w:firstColumn="0" w:lastColumn="0" w:oddVBand="0" w:evenVBand="0" w:oddHBand="0" w:evenHBand="0" w:firstRowFirstColumn="0" w:firstRowLastColumn="0" w:lastRowFirstColumn="0" w:lastRowLastColumn="0"/>
              <w:rPr>
                <w:color w:val="000000"/>
              </w:rPr>
            </w:pPr>
          </w:p>
          <w:p w:rsidR="00D9434F" w:rsidRDefault="001C26C2">
            <w:pPr>
              <w:spacing w:before="60" w:after="60"/>
              <w:cnfStyle w:val="000000000000" w:firstRow="0" w:lastRow="0" w:firstColumn="0" w:lastColumn="0" w:oddVBand="0" w:evenVBand="0" w:oddHBand="0" w:evenHBand="0" w:firstRowFirstColumn="0" w:firstRowLastColumn="0" w:lastRowFirstColumn="0" w:lastRowLastColumn="0"/>
              <w:rPr>
                <w:color w:val="000000"/>
              </w:rPr>
            </w:pPr>
            <w:r>
              <w:rPr>
                <w:color w:val="000000"/>
              </w:rPr>
              <w:t>We did not meet our goal of 98% attendance rate according to the P2 data as attendance was reported to be 94.31%.</w:t>
            </w:r>
          </w:p>
          <w:p w:rsidR="00D9434F" w:rsidRDefault="00D9434F">
            <w:pPr>
              <w:spacing w:before="60" w:after="60"/>
              <w:cnfStyle w:val="000000000000" w:firstRow="0" w:lastRow="0" w:firstColumn="0" w:lastColumn="0" w:oddVBand="0" w:evenVBand="0" w:oddHBand="0" w:evenHBand="0" w:firstRowFirstColumn="0" w:firstRowLastColumn="0" w:lastRowFirstColumn="0" w:lastRowLastColumn="0"/>
              <w:rPr>
                <w:color w:val="000000"/>
              </w:rPr>
            </w:pPr>
          </w:p>
        </w:tc>
      </w:tr>
      <w:tr w:rsidR="00D9434F" w:rsidTr="00D9434F">
        <w:trPr>
          <w:trHeight w:val="432"/>
        </w:trPr>
        <w:tc>
          <w:tcPr>
            <w:cnfStyle w:val="001000000000" w:firstRow="0" w:lastRow="0" w:firstColumn="1" w:lastColumn="0" w:oddVBand="0" w:evenVBand="0" w:oddHBand="0" w:evenHBand="0" w:firstRowFirstColumn="0" w:firstRowLastColumn="0" w:lastRowFirstColumn="0" w:lastRowLastColumn="0"/>
            <w:tcW w:w="7240" w:type="dxa"/>
            <w:shd w:val="clear" w:color="auto" w:fill="F1E4F0"/>
            <w:vAlign w:val="center"/>
          </w:tcPr>
          <w:p w:rsidR="00D9434F" w:rsidRDefault="001C26C2">
            <w:pPr>
              <w:spacing w:before="200" w:after="0"/>
              <w:rPr>
                <w:color w:val="000000"/>
                <w:sz w:val="25"/>
                <w:szCs w:val="25"/>
              </w:rPr>
            </w:pPr>
            <w:r>
              <w:rPr>
                <w:b w:val="0"/>
                <w:color w:val="000000"/>
                <w:sz w:val="25"/>
                <w:szCs w:val="25"/>
              </w:rPr>
              <w:lastRenderedPageBreak/>
              <w:t>Decrease to 1%</w:t>
            </w:r>
          </w:p>
          <w:p w:rsidR="00D9434F" w:rsidRDefault="001C26C2">
            <w:pPr>
              <w:spacing w:before="60" w:after="60"/>
              <w:rPr>
                <w:color w:val="000000"/>
              </w:rPr>
            </w:pPr>
            <w:r>
              <w:rPr>
                <w:b w:val="0"/>
                <w:color w:val="000000"/>
                <w:sz w:val="25"/>
                <w:szCs w:val="25"/>
              </w:rPr>
              <w:t>P2 District Chronic Absences</w:t>
            </w:r>
          </w:p>
        </w:tc>
        <w:tc>
          <w:tcPr>
            <w:tcW w:w="7150" w:type="dxa"/>
            <w:shd w:val="clear" w:color="auto" w:fill="F1E4F0"/>
            <w:vAlign w:val="center"/>
          </w:tcPr>
          <w:p w:rsidR="00D9434F" w:rsidRDefault="001C26C2">
            <w:pPr>
              <w:spacing w:before="60" w:after="60"/>
              <w:cnfStyle w:val="000000000000" w:firstRow="0" w:lastRow="0" w:firstColumn="0" w:lastColumn="0" w:oddVBand="0" w:evenVBand="0" w:oddHBand="0" w:evenHBand="0" w:firstRowFirstColumn="0" w:firstRowLastColumn="0" w:lastRowFirstColumn="0" w:lastRowLastColumn="0"/>
              <w:rPr>
                <w:color w:val="000000"/>
              </w:rPr>
            </w:pPr>
            <w:r>
              <w:rPr>
                <w:color w:val="000000"/>
              </w:rPr>
              <w:t>Using local data collected through our Weekly Engagement Logs we maintained our less than 1% District Chronic Absences.</w:t>
            </w:r>
          </w:p>
        </w:tc>
      </w:tr>
      <w:tr w:rsidR="00D9434F" w:rsidTr="00D9434F">
        <w:trPr>
          <w:trHeight w:val="1074"/>
        </w:trPr>
        <w:tc>
          <w:tcPr>
            <w:cnfStyle w:val="001000000000" w:firstRow="0" w:lastRow="0" w:firstColumn="1" w:lastColumn="0" w:oddVBand="0" w:evenVBand="0" w:oddHBand="0" w:evenHBand="0" w:firstRowFirstColumn="0" w:firstRowLastColumn="0" w:lastRowFirstColumn="0" w:lastRowLastColumn="0"/>
            <w:tcW w:w="7240" w:type="dxa"/>
            <w:shd w:val="clear" w:color="auto" w:fill="F1E4F0"/>
            <w:vAlign w:val="center"/>
          </w:tcPr>
          <w:p w:rsidR="00D9434F" w:rsidRDefault="001C26C2">
            <w:pPr>
              <w:spacing w:before="200" w:after="0" w:line="288" w:lineRule="auto"/>
              <w:ind w:right="460"/>
              <w:rPr>
                <w:color w:val="000000"/>
                <w:sz w:val="25"/>
                <w:szCs w:val="25"/>
              </w:rPr>
            </w:pPr>
            <w:r>
              <w:rPr>
                <w:b w:val="0"/>
                <w:color w:val="000000"/>
                <w:sz w:val="25"/>
                <w:szCs w:val="25"/>
              </w:rPr>
              <w:t xml:space="preserve">Maintain &lt;1% Suspension rate </w:t>
            </w:r>
          </w:p>
          <w:p w:rsidR="00D9434F" w:rsidRDefault="001C26C2">
            <w:pPr>
              <w:spacing w:before="200" w:after="0" w:line="288" w:lineRule="auto"/>
              <w:ind w:right="460"/>
              <w:rPr>
                <w:color w:val="000000"/>
                <w:sz w:val="25"/>
                <w:szCs w:val="25"/>
              </w:rPr>
            </w:pPr>
            <w:r>
              <w:rPr>
                <w:b w:val="0"/>
                <w:color w:val="000000"/>
                <w:sz w:val="25"/>
                <w:szCs w:val="25"/>
              </w:rPr>
              <w:t>Maintain 0% Expulsion rate</w:t>
            </w:r>
          </w:p>
        </w:tc>
        <w:tc>
          <w:tcPr>
            <w:tcW w:w="7150" w:type="dxa"/>
            <w:shd w:val="clear" w:color="auto" w:fill="F1E4F0"/>
            <w:vAlign w:val="center"/>
          </w:tcPr>
          <w:p w:rsidR="00D9434F" w:rsidRDefault="001C26C2">
            <w:pPr>
              <w:spacing w:before="60" w:after="60"/>
              <w:cnfStyle w:val="000000000000" w:firstRow="0" w:lastRow="0" w:firstColumn="0" w:lastColumn="0" w:oddVBand="0" w:evenVBand="0" w:oddHBand="0" w:evenHBand="0" w:firstRowFirstColumn="0" w:firstRowLastColumn="0" w:lastRowFirstColumn="0" w:lastRowLastColumn="0"/>
              <w:rPr>
                <w:color w:val="FF0000"/>
              </w:rPr>
            </w:pPr>
            <w:r>
              <w:rPr>
                <w:color w:val="000000"/>
              </w:rPr>
              <w:t>Using our student information system data we maintained &lt;1% Suspension rate and maintained 0% Expulsion rate.</w:t>
            </w:r>
          </w:p>
          <w:p w:rsidR="00D9434F" w:rsidRDefault="00D9434F">
            <w:pPr>
              <w:spacing w:before="60" w:after="60"/>
              <w:cnfStyle w:val="000000000000" w:firstRow="0" w:lastRow="0" w:firstColumn="0" w:lastColumn="0" w:oddVBand="0" w:evenVBand="0" w:oddHBand="0" w:evenHBand="0" w:firstRowFirstColumn="0" w:firstRowLastColumn="0" w:lastRowFirstColumn="0" w:lastRowLastColumn="0"/>
              <w:rPr>
                <w:color w:val="000000"/>
              </w:rPr>
            </w:pPr>
          </w:p>
        </w:tc>
      </w:tr>
      <w:tr w:rsidR="00D9434F" w:rsidTr="00D9434F">
        <w:trPr>
          <w:trHeight w:val="432"/>
        </w:trPr>
        <w:tc>
          <w:tcPr>
            <w:cnfStyle w:val="001000000000" w:firstRow="0" w:lastRow="0" w:firstColumn="1" w:lastColumn="0" w:oddVBand="0" w:evenVBand="0" w:oddHBand="0" w:evenHBand="0" w:firstRowFirstColumn="0" w:firstRowLastColumn="0" w:lastRowFirstColumn="0" w:lastRowLastColumn="0"/>
            <w:tcW w:w="7240" w:type="dxa"/>
            <w:shd w:val="clear" w:color="auto" w:fill="F1E4F0"/>
            <w:vAlign w:val="center"/>
          </w:tcPr>
          <w:p w:rsidR="00D9434F" w:rsidRDefault="001C26C2">
            <w:pPr>
              <w:spacing w:before="200" w:after="0" w:line="288" w:lineRule="auto"/>
              <w:ind w:right="220"/>
              <w:rPr>
                <w:color w:val="000000"/>
                <w:sz w:val="25"/>
                <w:szCs w:val="25"/>
              </w:rPr>
            </w:pPr>
            <w:r>
              <w:rPr>
                <w:b w:val="0"/>
                <w:color w:val="000000"/>
                <w:sz w:val="25"/>
                <w:szCs w:val="25"/>
              </w:rPr>
              <w:t>99%</w:t>
            </w:r>
          </w:p>
          <w:p w:rsidR="00D9434F" w:rsidRDefault="001C26C2">
            <w:pPr>
              <w:spacing w:before="200" w:after="0" w:line="288" w:lineRule="auto"/>
              <w:ind w:right="220"/>
              <w:rPr>
                <w:color w:val="000000"/>
                <w:sz w:val="25"/>
                <w:szCs w:val="25"/>
              </w:rPr>
            </w:pPr>
            <w:r>
              <w:rPr>
                <w:b w:val="0"/>
                <w:color w:val="000000"/>
                <w:sz w:val="25"/>
                <w:szCs w:val="25"/>
              </w:rPr>
              <w:t>Stakeholder Survey  - school safety Based on stakeholder surveys increase parent participation to 98.5% 3 Parents on School Site Council, 3 Parents on ELAC/DELAC and 3 Parents on the LCAP Committee.</w:t>
            </w:r>
          </w:p>
        </w:tc>
        <w:tc>
          <w:tcPr>
            <w:tcW w:w="7150" w:type="dxa"/>
            <w:shd w:val="clear" w:color="auto" w:fill="F1E4F0"/>
            <w:vAlign w:val="center"/>
          </w:tcPr>
          <w:p w:rsidR="00D9434F" w:rsidRDefault="001C26C2">
            <w:pPr>
              <w:spacing w:before="60" w:after="60"/>
              <w:cnfStyle w:val="000000000000" w:firstRow="0" w:lastRow="0" w:firstColumn="0" w:lastColumn="0" w:oddVBand="0" w:evenVBand="0" w:oddHBand="0" w:evenHBand="0" w:firstRowFirstColumn="0" w:firstRowLastColumn="0" w:lastRowFirstColumn="0" w:lastRowLastColumn="0"/>
              <w:rPr>
                <w:color w:val="000000"/>
              </w:rPr>
            </w:pPr>
            <w:r>
              <w:rPr>
                <w:color w:val="000000"/>
              </w:rPr>
              <w:t>Due to COVID-19 the Spring stakeholder surveys focused on families' needs such as the internet, laptops, nutrition services and health and safety concerns.  Our School Site Council, ELAC/DELAC and LCAP Committee had the same 3 parents and 3 staff members on them.  We held meetings in person and through Zoom after the school closure.</w:t>
            </w:r>
          </w:p>
        </w:tc>
      </w:tr>
      <w:tr w:rsidR="00D9434F" w:rsidTr="00D9434F">
        <w:trPr>
          <w:trHeight w:val="432"/>
        </w:trPr>
        <w:tc>
          <w:tcPr>
            <w:cnfStyle w:val="001000000000" w:firstRow="0" w:lastRow="0" w:firstColumn="1" w:lastColumn="0" w:oddVBand="0" w:evenVBand="0" w:oddHBand="0" w:evenHBand="0" w:firstRowFirstColumn="0" w:firstRowLastColumn="0" w:lastRowFirstColumn="0" w:lastRowLastColumn="0"/>
            <w:tcW w:w="7240" w:type="dxa"/>
            <w:shd w:val="clear" w:color="auto" w:fill="F1E4F0"/>
            <w:vAlign w:val="center"/>
          </w:tcPr>
          <w:p w:rsidR="00D9434F" w:rsidRDefault="001C26C2">
            <w:pPr>
              <w:spacing w:before="200" w:after="0" w:line="288" w:lineRule="auto"/>
              <w:ind w:left="160" w:right="80"/>
              <w:rPr>
                <w:color w:val="000000"/>
                <w:sz w:val="25"/>
                <w:szCs w:val="25"/>
              </w:rPr>
            </w:pPr>
            <w:r>
              <w:rPr>
                <w:b w:val="0"/>
                <w:color w:val="000000"/>
                <w:sz w:val="25"/>
                <w:szCs w:val="25"/>
              </w:rPr>
              <w:t>Maintain &gt;98% feeling of safety</w:t>
            </w:r>
          </w:p>
          <w:p w:rsidR="00D9434F" w:rsidRDefault="001C26C2">
            <w:pPr>
              <w:spacing w:after="0" w:line="288" w:lineRule="auto"/>
              <w:ind w:left="160"/>
              <w:rPr>
                <w:color w:val="000000"/>
                <w:sz w:val="25"/>
                <w:szCs w:val="25"/>
              </w:rPr>
            </w:pPr>
            <w:r>
              <w:rPr>
                <w:b w:val="0"/>
                <w:color w:val="000000"/>
                <w:sz w:val="25"/>
                <w:szCs w:val="25"/>
              </w:rPr>
              <w:t>Decrease to 0% bullying</w:t>
            </w:r>
          </w:p>
        </w:tc>
        <w:tc>
          <w:tcPr>
            <w:tcW w:w="7150" w:type="dxa"/>
            <w:shd w:val="clear" w:color="auto" w:fill="F1E4F0"/>
            <w:vAlign w:val="center"/>
          </w:tcPr>
          <w:p w:rsidR="00D9434F" w:rsidRDefault="001C26C2">
            <w:pPr>
              <w:spacing w:before="60" w:after="60"/>
              <w:cnfStyle w:val="000000000000" w:firstRow="0" w:lastRow="0" w:firstColumn="0" w:lastColumn="0" w:oddVBand="0" w:evenVBand="0" w:oddHBand="0" w:evenHBand="0" w:firstRowFirstColumn="0" w:firstRowLastColumn="0" w:lastRowFirstColumn="0" w:lastRowLastColumn="0"/>
              <w:rPr>
                <w:color w:val="000000"/>
              </w:rPr>
            </w:pPr>
            <w:r>
              <w:rPr>
                <w:color w:val="000000"/>
              </w:rPr>
              <w:t>Due to COVID-19 the Spring stakeholder surveys focussed on families' needs such as the internet, laptops, nutritions services and health and safety concerns.</w:t>
            </w:r>
          </w:p>
        </w:tc>
      </w:tr>
    </w:tbl>
    <w:bookmarkStart w:id="5" w:name="_heading=h.bn4unhoyucov" w:colFirst="0" w:colLast="0"/>
    <w:bookmarkEnd w:id="5"/>
    <w:p w:rsidR="00D9434F" w:rsidRDefault="001C26C2">
      <w:pPr>
        <w:pStyle w:val="Heading4"/>
      </w:pPr>
      <w:r>
        <w:fldChar w:fldCharType="begin"/>
      </w:r>
      <w:r>
        <w:instrText xml:space="preserve"> HYPERLINK \l "_heading=h.147n2zr" \h </w:instrText>
      </w:r>
      <w:r>
        <w:fldChar w:fldCharType="separate"/>
      </w:r>
      <w:r>
        <w:t>Actions / Services</w:t>
      </w:r>
      <w:r>
        <w:fldChar w:fldCharType="end"/>
      </w:r>
    </w:p>
    <w:tbl>
      <w:tblPr>
        <w:tblStyle w:val="af0"/>
        <w:tblW w:w="14390" w:type="dxa"/>
        <w:tblInd w:w="-90" w:type="dxa"/>
        <w:tblBorders>
          <w:top w:val="single" w:sz="4" w:space="0" w:color="D39EE6"/>
          <w:left w:val="single" w:sz="4" w:space="0" w:color="D39EE6"/>
          <w:bottom w:val="single" w:sz="4" w:space="0" w:color="D39EE6"/>
          <w:right w:val="single" w:sz="4" w:space="0" w:color="D39EE6"/>
          <w:insideH w:val="single" w:sz="4" w:space="0" w:color="D39EE6"/>
          <w:insideV w:val="single" w:sz="4" w:space="0" w:color="D39EE6"/>
        </w:tblBorders>
        <w:tblLayout w:type="fixed"/>
        <w:tblLook w:val="0620" w:firstRow="1" w:lastRow="0" w:firstColumn="0" w:lastColumn="0" w:noHBand="1" w:noVBand="1"/>
      </w:tblPr>
      <w:tblGrid>
        <w:gridCol w:w="8817"/>
        <w:gridCol w:w="2736"/>
        <w:gridCol w:w="2837"/>
      </w:tblGrid>
      <w:tr w:rsidR="00D9434F" w:rsidTr="00D9434F">
        <w:trPr>
          <w:cnfStyle w:val="100000000000" w:firstRow="1" w:lastRow="0" w:firstColumn="0" w:lastColumn="0" w:oddVBand="0" w:evenVBand="0" w:oddHBand="0" w:evenHBand="0" w:firstRowFirstColumn="0" w:firstRowLastColumn="0" w:lastRowFirstColumn="0" w:lastRowLastColumn="0"/>
          <w:trHeight w:val="296"/>
        </w:trPr>
        <w:tc>
          <w:tcPr>
            <w:tcW w:w="8817" w:type="dxa"/>
            <w:vAlign w:val="center"/>
          </w:tcPr>
          <w:p w:rsidR="00D9434F" w:rsidRDefault="001C26C2">
            <w:pPr>
              <w:spacing w:before="60" w:after="60"/>
              <w:jc w:val="center"/>
              <w:rPr>
                <w:color w:val="000000"/>
              </w:rPr>
            </w:pPr>
            <w:r>
              <w:rPr>
                <w:color w:val="000000"/>
              </w:rPr>
              <w:t xml:space="preserve">Planned </w:t>
            </w:r>
            <w:r>
              <w:rPr>
                <w:color w:val="000000"/>
              </w:rPr>
              <w:br/>
              <w:t>Action/Service</w:t>
            </w:r>
          </w:p>
        </w:tc>
        <w:tc>
          <w:tcPr>
            <w:tcW w:w="2736" w:type="dxa"/>
            <w:vAlign w:val="center"/>
          </w:tcPr>
          <w:p w:rsidR="00D9434F" w:rsidRDefault="001C26C2">
            <w:pPr>
              <w:spacing w:before="60" w:after="60"/>
              <w:jc w:val="center"/>
              <w:rPr>
                <w:color w:val="000000"/>
              </w:rPr>
            </w:pPr>
            <w:r>
              <w:rPr>
                <w:color w:val="000000"/>
              </w:rPr>
              <w:t xml:space="preserve">Budgeted </w:t>
            </w:r>
            <w:r>
              <w:rPr>
                <w:color w:val="000000"/>
              </w:rPr>
              <w:br/>
              <w:t>Expenditures</w:t>
            </w:r>
          </w:p>
        </w:tc>
        <w:tc>
          <w:tcPr>
            <w:tcW w:w="2837" w:type="dxa"/>
            <w:vAlign w:val="center"/>
          </w:tcPr>
          <w:p w:rsidR="00D9434F" w:rsidRDefault="001C26C2">
            <w:pPr>
              <w:spacing w:before="60" w:after="60"/>
              <w:jc w:val="center"/>
              <w:rPr>
                <w:color w:val="000000"/>
              </w:rPr>
            </w:pPr>
            <w:r>
              <w:rPr>
                <w:color w:val="000000"/>
              </w:rPr>
              <w:t>Actual Expenditures</w:t>
            </w:r>
          </w:p>
        </w:tc>
      </w:tr>
      <w:tr w:rsidR="00D9434F" w:rsidTr="00D9434F">
        <w:trPr>
          <w:trHeight w:val="432"/>
        </w:trPr>
        <w:tc>
          <w:tcPr>
            <w:tcW w:w="8817" w:type="dxa"/>
            <w:shd w:val="clear" w:color="auto" w:fill="F1E4F0"/>
            <w:vAlign w:val="center"/>
          </w:tcPr>
          <w:p w:rsidR="00D9434F" w:rsidRDefault="001C26C2">
            <w:pPr>
              <w:spacing w:before="200" w:after="0" w:line="288" w:lineRule="auto"/>
              <w:ind w:right="240"/>
              <w:rPr>
                <w:color w:val="000000"/>
                <w:sz w:val="25"/>
                <w:szCs w:val="25"/>
              </w:rPr>
            </w:pPr>
            <w:r>
              <w:rPr>
                <w:color w:val="000000"/>
                <w:sz w:val="25"/>
                <w:szCs w:val="25"/>
              </w:rPr>
              <w:t>3.1 Continue to maintain current facilities in a safe and operational manner. Continue to attain FIT reports where condition is rated exemplary.</w:t>
            </w:r>
          </w:p>
          <w:p w:rsidR="00D9434F" w:rsidRDefault="001C26C2">
            <w:pPr>
              <w:spacing w:after="0" w:line="288" w:lineRule="auto"/>
              <w:rPr>
                <w:color w:val="000000"/>
                <w:sz w:val="25"/>
                <w:szCs w:val="25"/>
              </w:rPr>
            </w:pPr>
            <w:r>
              <w:rPr>
                <w:color w:val="000000"/>
                <w:sz w:val="25"/>
                <w:szCs w:val="25"/>
              </w:rPr>
              <w:t>Make exterior repairs to buildings as needed</w:t>
            </w:r>
          </w:p>
          <w:p w:rsidR="00D9434F" w:rsidRDefault="001C26C2">
            <w:pPr>
              <w:spacing w:after="0" w:line="288" w:lineRule="auto"/>
              <w:ind w:right="340"/>
              <w:rPr>
                <w:color w:val="000000"/>
                <w:sz w:val="25"/>
                <w:szCs w:val="25"/>
              </w:rPr>
            </w:pPr>
            <w:r>
              <w:rPr>
                <w:color w:val="000000"/>
                <w:sz w:val="25"/>
                <w:szCs w:val="25"/>
              </w:rPr>
              <w:t>Continue to maintain Routine Restricted Maintenance Fund</w:t>
            </w:r>
          </w:p>
        </w:tc>
        <w:tc>
          <w:tcPr>
            <w:tcW w:w="2736" w:type="dxa"/>
            <w:shd w:val="clear" w:color="auto" w:fill="F1E4F0"/>
            <w:vAlign w:val="center"/>
          </w:tcPr>
          <w:p w:rsidR="00D9434F" w:rsidRDefault="001C26C2">
            <w:pPr>
              <w:spacing w:before="200" w:after="0"/>
              <w:ind w:left="160"/>
              <w:rPr>
                <w:color w:val="000000"/>
              </w:rPr>
            </w:pPr>
            <w:r>
              <w:rPr>
                <w:color w:val="000000"/>
              </w:rPr>
              <w:t>a. $32,000</w:t>
            </w:r>
          </w:p>
          <w:p w:rsidR="00D9434F" w:rsidRDefault="001C26C2">
            <w:pPr>
              <w:spacing w:before="60" w:after="0"/>
              <w:ind w:left="160"/>
              <w:rPr>
                <w:color w:val="000000"/>
              </w:rPr>
            </w:pPr>
            <w:r>
              <w:rPr>
                <w:color w:val="000000"/>
              </w:rPr>
              <w:t>b. $4,400</w:t>
            </w:r>
          </w:p>
          <w:p w:rsidR="00D9434F" w:rsidRDefault="001C26C2">
            <w:pPr>
              <w:spacing w:before="60" w:after="0"/>
              <w:ind w:left="160"/>
              <w:rPr>
                <w:color w:val="000000"/>
              </w:rPr>
            </w:pPr>
            <w:r>
              <w:rPr>
                <w:color w:val="000000"/>
              </w:rPr>
              <w:t>c. $170,000</w:t>
            </w:r>
          </w:p>
          <w:p w:rsidR="00D9434F" w:rsidRDefault="00D9434F">
            <w:pPr>
              <w:spacing w:before="60" w:after="60"/>
              <w:rPr>
                <w:color w:val="000000"/>
              </w:rPr>
            </w:pPr>
          </w:p>
          <w:p w:rsidR="00D9434F" w:rsidRDefault="00D9434F">
            <w:pPr>
              <w:spacing w:before="60" w:after="60"/>
              <w:rPr>
                <w:color w:val="000000"/>
              </w:rPr>
            </w:pPr>
          </w:p>
        </w:tc>
        <w:tc>
          <w:tcPr>
            <w:tcW w:w="2837" w:type="dxa"/>
            <w:shd w:val="clear" w:color="auto" w:fill="F1E4F0"/>
            <w:vAlign w:val="center"/>
          </w:tcPr>
          <w:p w:rsidR="00D9434F" w:rsidRDefault="001C26C2">
            <w:pPr>
              <w:numPr>
                <w:ilvl w:val="0"/>
                <w:numId w:val="7"/>
              </w:numPr>
              <w:spacing w:before="60" w:after="0"/>
              <w:rPr>
                <w:color w:val="000000"/>
              </w:rPr>
            </w:pPr>
            <w:r>
              <w:rPr>
                <w:color w:val="000000"/>
              </w:rPr>
              <w:t>$41,837</w:t>
            </w:r>
          </w:p>
          <w:p w:rsidR="00D9434F" w:rsidRDefault="001C26C2">
            <w:pPr>
              <w:numPr>
                <w:ilvl w:val="0"/>
                <w:numId w:val="7"/>
              </w:numPr>
              <w:spacing w:after="0"/>
              <w:rPr>
                <w:color w:val="000000"/>
              </w:rPr>
            </w:pPr>
            <w:r>
              <w:rPr>
                <w:color w:val="000000"/>
              </w:rPr>
              <w:t>$1,000</w:t>
            </w:r>
          </w:p>
          <w:p w:rsidR="00D9434F" w:rsidRDefault="001C26C2">
            <w:pPr>
              <w:numPr>
                <w:ilvl w:val="0"/>
                <w:numId w:val="7"/>
              </w:numPr>
              <w:spacing w:after="60"/>
              <w:rPr>
                <w:color w:val="000000"/>
              </w:rPr>
            </w:pPr>
            <w:r>
              <w:rPr>
                <w:color w:val="000000"/>
              </w:rPr>
              <w:t>$221,347</w:t>
            </w:r>
          </w:p>
        </w:tc>
      </w:tr>
      <w:tr w:rsidR="00D9434F" w:rsidTr="00D9434F">
        <w:trPr>
          <w:trHeight w:val="432"/>
        </w:trPr>
        <w:tc>
          <w:tcPr>
            <w:tcW w:w="8817" w:type="dxa"/>
            <w:shd w:val="clear" w:color="auto" w:fill="F1E4F0"/>
            <w:vAlign w:val="center"/>
          </w:tcPr>
          <w:p w:rsidR="00D9434F" w:rsidRDefault="001C26C2">
            <w:pPr>
              <w:spacing w:before="200" w:after="0"/>
              <w:jc w:val="both"/>
              <w:rPr>
                <w:color w:val="000000"/>
                <w:sz w:val="25"/>
                <w:szCs w:val="25"/>
              </w:rPr>
            </w:pPr>
            <w:r>
              <w:rPr>
                <w:color w:val="000000"/>
                <w:sz w:val="25"/>
                <w:szCs w:val="25"/>
              </w:rPr>
              <w:t>3.2 Monitor daily Attendance</w:t>
            </w:r>
          </w:p>
          <w:p w:rsidR="00D9434F" w:rsidRDefault="001C26C2">
            <w:pPr>
              <w:spacing w:before="60" w:after="0"/>
              <w:ind w:right="520"/>
              <w:jc w:val="both"/>
              <w:rPr>
                <w:color w:val="000000"/>
                <w:sz w:val="25"/>
                <w:szCs w:val="25"/>
              </w:rPr>
            </w:pPr>
            <w:r>
              <w:rPr>
                <w:color w:val="000000"/>
                <w:sz w:val="25"/>
                <w:szCs w:val="25"/>
              </w:rPr>
              <w:t>Develop and implement an attendance monitoring/notification system Maintain new attendance software</w:t>
            </w:r>
          </w:p>
          <w:p w:rsidR="00D9434F" w:rsidRDefault="001C26C2">
            <w:pPr>
              <w:spacing w:after="0"/>
              <w:jc w:val="both"/>
              <w:rPr>
                <w:color w:val="000000"/>
                <w:sz w:val="25"/>
                <w:szCs w:val="25"/>
              </w:rPr>
            </w:pPr>
            <w:r>
              <w:rPr>
                <w:color w:val="000000"/>
                <w:sz w:val="25"/>
                <w:szCs w:val="25"/>
              </w:rPr>
              <w:t>Provide school bus transportation services to and from school for all in­-district students and to designated stops for inter district students</w:t>
            </w:r>
          </w:p>
        </w:tc>
        <w:tc>
          <w:tcPr>
            <w:tcW w:w="2736" w:type="dxa"/>
            <w:shd w:val="clear" w:color="auto" w:fill="F1E4F0"/>
            <w:vAlign w:val="center"/>
          </w:tcPr>
          <w:p w:rsidR="00D9434F" w:rsidRDefault="001C26C2">
            <w:pPr>
              <w:spacing w:before="200" w:after="0"/>
              <w:ind w:left="160"/>
              <w:rPr>
                <w:color w:val="000000"/>
              </w:rPr>
            </w:pPr>
            <w:r>
              <w:rPr>
                <w:color w:val="000000"/>
              </w:rPr>
              <w:t>a. $2,000</w:t>
            </w:r>
          </w:p>
          <w:p w:rsidR="00D9434F" w:rsidRDefault="001C26C2">
            <w:pPr>
              <w:spacing w:before="60" w:after="0"/>
              <w:ind w:left="160"/>
              <w:rPr>
                <w:color w:val="000000"/>
              </w:rPr>
            </w:pPr>
            <w:r>
              <w:rPr>
                <w:color w:val="000000"/>
              </w:rPr>
              <w:t>b. $41,318; 17,865</w:t>
            </w:r>
          </w:p>
        </w:tc>
        <w:tc>
          <w:tcPr>
            <w:tcW w:w="2837" w:type="dxa"/>
            <w:shd w:val="clear" w:color="auto" w:fill="F1E4F0"/>
            <w:vAlign w:val="center"/>
          </w:tcPr>
          <w:p w:rsidR="00D9434F" w:rsidRDefault="001C26C2">
            <w:pPr>
              <w:spacing w:before="60" w:after="60"/>
              <w:rPr>
                <w:color w:val="000000"/>
              </w:rPr>
            </w:pPr>
            <w:r>
              <w:rPr>
                <w:color w:val="000000"/>
              </w:rPr>
              <w:t>a.$2,000</w:t>
            </w:r>
          </w:p>
          <w:p w:rsidR="00D9434F" w:rsidRDefault="001C26C2">
            <w:pPr>
              <w:spacing w:before="60" w:after="60"/>
              <w:rPr>
                <w:color w:val="000000"/>
              </w:rPr>
            </w:pPr>
            <w:r>
              <w:rPr>
                <w:color w:val="000000"/>
              </w:rPr>
              <w:t>b. $40,041; $14,140</w:t>
            </w:r>
          </w:p>
        </w:tc>
      </w:tr>
      <w:tr w:rsidR="00D9434F" w:rsidTr="00D9434F">
        <w:trPr>
          <w:trHeight w:val="432"/>
        </w:trPr>
        <w:tc>
          <w:tcPr>
            <w:tcW w:w="8817" w:type="dxa"/>
            <w:shd w:val="clear" w:color="auto" w:fill="F1E4F0"/>
            <w:vAlign w:val="center"/>
          </w:tcPr>
          <w:p w:rsidR="00D9434F" w:rsidRDefault="001C26C2">
            <w:pPr>
              <w:spacing w:before="200" w:after="0" w:line="288" w:lineRule="auto"/>
              <w:ind w:right="120"/>
              <w:rPr>
                <w:color w:val="000000"/>
                <w:sz w:val="25"/>
                <w:szCs w:val="25"/>
              </w:rPr>
            </w:pPr>
            <w:r>
              <w:rPr>
                <w:color w:val="000000"/>
                <w:sz w:val="25"/>
                <w:szCs w:val="25"/>
              </w:rPr>
              <w:lastRenderedPageBreak/>
              <w:t>Support safety and a positive school climate.</w:t>
            </w:r>
          </w:p>
          <w:p w:rsidR="00D9434F" w:rsidRDefault="001C26C2">
            <w:pPr>
              <w:spacing w:after="0" w:line="288" w:lineRule="auto"/>
              <w:ind w:right="240"/>
              <w:rPr>
                <w:color w:val="000000"/>
                <w:sz w:val="25"/>
                <w:szCs w:val="25"/>
              </w:rPr>
            </w:pPr>
            <w:r>
              <w:rPr>
                <w:color w:val="000000"/>
                <w:sz w:val="25"/>
                <w:szCs w:val="25"/>
              </w:rPr>
              <w:t>Review and adjust safe school plans to facilitate a safer more positive school climate.</w:t>
            </w:r>
          </w:p>
          <w:p w:rsidR="00D9434F" w:rsidRDefault="001C26C2">
            <w:pPr>
              <w:spacing w:after="0" w:line="288" w:lineRule="auto"/>
              <w:ind w:right="1120"/>
              <w:rPr>
                <w:color w:val="000000"/>
                <w:sz w:val="25"/>
                <w:szCs w:val="25"/>
              </w:rPr>
            </w:pPr>
            <w:r>
              <w:rPr>
                <w:color w:val="000000"/>
                <w:sz w:val="25"/>
                <w:szCs w:val="25"/>
              </w:rPr>
              <w:t>Continue to provide instruction in Conscious Discipline.</w:t>
            </w:r>
          </w:p>
          <w:p w:rsidR="00D9434F" w:rsidRDefault="001C26C2">
            <w:pPr>
              <w:spacing w:after="0" w:line="288" w:lineRule="auto"/>
              <w:ind w:right="120"/>
              <w:rPr>
                <w:color w:val="000000"/>
                <w:sz w:val="25"/>
                <w:szCs w:val="25"/>
              </w:rPr>
            </w:pPr>
            <w:r>
              <w:rPr>
                <w:color w:val="000000"/>
                <w:sz w:val="25"/>
                <w:szCs w:val="25"/>
              </w:rPr>
              <w:t>Continue to partner with Sutter County Health and Human services for Life Skills and Girls Circle.</w:t>
            </w:r>
          </w:p>
          <w:p w:rsidR="00D9434F" w:rsidRDefault="001C26C2">
            <w:pPr>
              <w:spacing w:after="0" w:line="288" w:lineRule="auto"/>
              <w:ind w:right="240"/>
              <w:rPr>
                <w:color w:val="000000"/>
                <w:sz w:val="25"/>
                <w:szCs w:val="25"/>
              </w:rPr>
            </w:pPr>
            <w:r>
              <w:rPr>
                <w:color w:val="000000"/>
                <w:sz w:val="25"/>
                <w:szCs w:val="25"/>
              </w:rPr>
              <w:t>Provide Community Support and translation services through a special projects coordinator.</w:t>
            </w:r>
          </w:p>
          <w:p w:rsidR="00D9434F" w:rsidRDefault="001C26C2">
            <w:pPr>
              <w:spacing w:before="60" w:after="0" w:line="288" w:lineRule="auto"/>
              <w:ind w:right="340"/>
              <w:rPr>
                <w:color w:val="000000"/>
                <w:sz w:val="25"/>
                <w:szCs w:val="25"/>
              </w:rPr>
            </w:pPr>
            <w:r>
              <w:rPr>
                <w:color w:val="000000"/>
                <w:sz w:val="25"/>
                <w:szCs w:val="25"/>
              </w:rPr>
              <w:t>Use On­Track to maintain pupil suspension and expulsion rates &lt;1%. Provide materials and information for Math Night, Science Night, and Cultural Celebration Day as these are opportunities for parents and students to provide input on instructional programs and services.</w:t>
            </w:r>
          </w:p>
        </w:tc>
        <w:tc>
          <w:tcPr>
            <w:tcW w:w="2736" w:type="dxa"/>
            <w:shd w:val="clear" w:color="auto" w:fill="F1E4F0"/>
            <w:vAlign w:val="center"/>
          </w:tcPr>
          <w:p w:rsidR="00D9434F" w:rsidRDefault="001C26C2">
            <w:pPr>
              <w:spacing w:before="200" w:after="0"/>
              <w:ind w:left="160"/>
              <w:rPr>
                <w:color w:val="000000"/>
              </w:rPr>
            </w:pPr>
            <w:r>
              <w:rPr>
                <w:color w:val="000000"/>
              </w:rPr>
              <w:t>a. $500</w:t>
            </w:r>
          </w:p>
          <w:p w:rsidR="00D9434F" w:rsidRDefault="001C26C2">
            <w:pPr>
              <w:spacing w:before="60" w:after="0"/>
              <w:ind w:left="160"/>
              <w:rPr>
                <w:color w:val="000000"/>
              </w:rPr>
            </w:pPr>
            <w:r>
              <w:rPr>
                <w:color w:val="000000"/>
              </w:rPr>
              <w:t>b. $500</w:t>
            </w:r>
          </w:p>
          <w:p w:rsidR="00D9434F" w:rsidRDefault="001C26C2">
            <w:pPr>
              <w:spacing w:before="60" w:after="0"/>
              <w:ind w:left="160"/>
              <w:rPr>
                <w:color w:val="000000"/>
              </w:rPr>
            </w:pPr>
            <w:r>
              <w:rPr>
                <w:color w:val="000000"/>
              </w:rPr>
              <w:t>c. no cost</w:t>
            </w:r>
          </w:p>
          <w:p w:rsidR="00D9434F" w:rsidRDefault="001C26C2">
            <w:pPr>
              <w:spacing w:before="60" w:after="0"/>
              <w:ind w:left="160"/>
              <w:rPr>
                <w:color w:val="000000"/>
              </w:rPr>
            </w:pPr>
            <w:r>
              <w:rPr>
                <w:color w:val="000000"/>
              </w:rPr>
              <w:t>d. $1,000</w:t>
            </w:r>
          </w:p>
          <w:p w:rsidR="00D9434F" w:rsidRDefault="001C26C2">
            <w:pPr>
              <w:spacing w:before="60" w:after="0"/>
              <w:ind w:left="160"/>
              <w:rPr>
                <w:color w:val="000000"/>
              </w:rPr>
            </w:pPr>
            <w:r>
              <w:rPr>
                <w:color w:val="000000"/>
              </w:rPr>
              <w:t>e. $224</w:t>
            </w:r>
          </w:p>
        </w:tc>
        <w:tc>
          <w:tcPr>
            <w:tcW w:w="2837" w:type="dxa"/>
            <w:shd w:val="clear" w:color="auto" w:fill="F1E4F0"/>
            <w:vAlign w:val="center"/>
          </w:tcPr>
          <w:p w:rsidR="00D9434F" w:rsidRDefault="001C26C2">
            <w:pPr>
              <w:numPr>
                <w:ilvl w:val="0"/>
                <w:numId w:val="12"/>
              </w:numPr>
              <w:spacing w:before="60" w:after="0"/>
              <w:rPr>
                <w:color w:val="000000"/>
              </w:rPr>
            </w:pPr>
            <w:r>
              <w:rPr>
                <w:color w:val="000000"/>
              </w:rPr>
              <w:t>$0</w:t>
            </w:r>
          </w:p>
          <w:p w:rsidR="00D9434F" w:rsidRDefault="001C26C2">
            <w:pPr>
              <w:numPr>
                <w:ilvl w:val="0"/>
                <w:numId w:val="12"/>
              </w:numPr>
              <w:spacing w:after="0"/>
              <w:rPr>
                <w:color w:val="000000"/>
              </w:rPr>
            </w:pPr>
            <w:r>
              <w:rPr>
                <w:color w:val="000000"/>
              </w:rPr>
              <w:t>b. $0</w:t>
            </w:r>
          </w:p>
          <w:p w:rsidR="00D9434F" w:rsidRDefault="001C26C2">
            <w:pPr>
              <w:numPr>
                <w:ilvl w:val="0"/>
                <w:numId w:val="12"/>
              </w:numPr>
              <w:spacing w:after="0"/>
              <w:rPr>
                <w:color w:val="000000"/>
              </w:rPr>
            </w:pPr>
            <w:r>
              <w:rPr>
                <w:color w:val="000000"/>
              </w:rPr>
              <w:t>c. no cost</w:t>
            </w:r>
          </w:p>
          <w:p w:rsidR="00D9434F" w:rsidRDefault="001C26C2">
            <w:pPr>
              <w:numPr>
                <w:ilvl w:val="0"/>
                <w:numId w:val="12"/>
              </w:numPr>
              <w:spacing w:after="0"/>
              <w:rPr>
                <w:color w:val="000000"/>
              </w:rPr>
            </w:pPr>
            <w:r>
              <w:rPr>
                <w:color w:val="000000"/>
              </w:rPr>
              <w:t>d. $1,000</w:t>
            </w:r>
          </w:p>
          <w:p w:rsidR="00D9434F" w:rsidRDefault="001C26C2">
            <w:pPr>
              <w:numPr>
                <w:ilvl w:val="0"/>
                <w:numId w:val="12"/>
              </w:numPr>
              <w:spacing w:after="60"/>
              <w:rPr>
                <w:color w:val="000000"/>
              </w:rPr>
            </w:pPr>
            <w:r>
              <w:rPr>
                <w:color w:val="000000"/>
              </w:rPr>
              <w:t>$0</w:t>
            </w:r>
          </w:p>
        </w:tc>
      </w:tr>
    </w:tbl>
    <w:p w:rsidR="00D9434F" w:rsidRDefault="00D9434F">
      <w:pPr>
        <w:pStyle w:val="Heading4"/>
      </w:pPr>
      <w:bookmarkStart w:id="6" w:name="_heading=h.dozccyn797ke" w:colFirst="0" w:colLast="0"/>
      <w:bookmarkEnd w:id="6"/>
    </w:p>
    <w:p w:rsidR="00D9434F" w:rsidRDefault="001C26C2">
      <w:pPr>
        <w:pStyle w:val="Heading4"/>
      </w:pPr>
      <w:bookmarkStart w:id="7" w:name="_heading=h.6z0y0ndobbhk" w:colFirst="0" w:colLast="0"/>
      <w:bookmarkEnd w:id="7"/>
      <w:r>
        <w:t xml:space="preserve">Goal </w:t>
      </w:r>
      <w:hyperlink w:anchor="_heading=h.3o7alnk">
        <w:r>
          <w:t>Analysis</w:t>
        </w:r>
      </w:hyperlink>
    </w:p>
    <w:p w:rsidR="00D9434F" w:rsidRDefault="001C26C2">
      <w:pPr>
        <w:spacing w:before="240" w:after="60"/>
      </w:pPr>
      <w:bookmarkStart w:id="8" w:name="_heading=h.30j0zll" w:colFirst="0" w:colLast="0"/>
      <w:bookmarkEnd w:id="8"/>
      <w:r>
        <w:t xml:space="preserve">A description of how funds budgeted for Actions/Services that were not implemented were used to support students, families, teachers, and staff.  </w:t>
      </w:r>
    </w:p>
    <w:p w:rsidR="00D9434F" w:rsidRDefault="001C26C2">
      <w:pPr>
        <w:spacing w:before="120" w:after="120"/>
      </w:pPr>
      <w:bookmarkStart w:id="9" w:name="_heading=h.qyj9qtqvvjz9" w:colFirst="0" w:colLast="0"/>
      <w:bookmarkEnd w:id="9"/>
      <w:r>
        <w:rPr>
          <w:rFonts w:ascii="Times New Roman" w:eastAsia="Times New Roman" w:hAnsi="Times New Roman" w:cs="Times New Roman"/>
          <w:sz w:val="14"/>
          <w:szCs w:val="14"/>
        </w:rPr>
        <w:t xml:space="preserve"> </w:t>
      </w:r>
      <w:r>
        <w:t>If funds budgeted for Actions/Services that were not implemented were expended on other actions and services through the end of the school year, describe how the funds were used to support students, including low-income, English learner, or foster youth students, families, teachers and staff. This description may include a description of actions/services implemented to mitigate the impact of COVID-19 that were not part of the 2019-20 LCAP.</w:t>
      </w:r>
    </w:p>
    <w:p w:rsidR="00D9434F" w:rsidRDefault="001C26C2">
      <w:pPr>
        <w:pBdr>
          <w:top w:val="single" w:sz="4" w:space="12" w:color="D39EE6"/>
          <w:left w:val="single" w:sz="4" w:space="4" w:color="D39EE6"/>
          <w:bottom w:val="single" w:sz="4" w:space="12" w:color="D39EE6"/>
          <w:right w:val="single" w:sz="4" w:space="4" w:color="D39EE6"/>
        </w:pBdr>
        <w:shd w:val="clear" w:color="auto" w:fill="F1E4F0"/>
        <w:spacing w:after="120"/>
      </w:pPr>
      <w:r>
        <w:t xml:space="preserve">Most of the actions and services were implemented as planned. Transportation changed due to the school closure and stay at home order, instead of daily transporting students we transported instructional materials and meals to students and their families. We maintained our focus to ensure that all students including those identified as low income, English learners, foster youth, homeless students and students with special needs received proper nutritional services throughout the end of the school year.  We provided meals to anyone through the age of 18 years.  </w:t>
      </w:r>
    </w:p>
    <w:p w:rsidR="00D9434F" w:rsidRDefault="001C26C2">
      <w:pPr>
        <w:pBdr>
          <w:top w:val="single" w:sz="4" w:space="12" w:color="D39EE6"/>
          <w:left w:val="single" w:sz="4" w:space="4" w:color="D39EE6"/>
          <w:bottom w:val="single" w:sz="4" w:space="12" w:color="D39EE6"/>
          <w:right w:val="single" w:sz="4" w:space="4" w:color="D39EE6"/>
        </w:pBdr>
        <w:shd w:val="clear" w:color="auto" w:fill="F1E4F0"/>
        <w:spacing w:after="120"/>
      </w:pPr>
      <w:r>
        <w:lastRenderedPageBreak/>
        <w:t>Of the amount that was budgeted for Goal 3, there was an increase of approximately $51,000 in costs for the solar yard than was originally budgeted.  There was a decrease of about $1,224 due to the fact that we were unable to hold Math Night, Science Night and Cultural Celebration Day due to COVID-19.</w:t>
      </w:r>
    </w:p>
    <w:p w:rsidR="00D9434F" w:rsidRDefault="001C26C2">
      <w:pPr>
        <w:spacing w:before="240" w:after="60"/>
      </w:pPr>
      <w:r>
        <w:t>A description of the successes and challenges in implementing the actions/services to achieve the goal.</w:t>
      </w:r>
    </w:p>
    <w:p w:rsidR="00D9434F" w:rsidRDefault="001C26C2">
      <w:pPr>
        <w:spacing w:before="120" w:after="480"/>
      </w:pPr>
      <w:r>
        <w:t>Describe the overall successes and challenges in implementing the actions/services. As part of the description, specify which actions/services were not implemented due to the impact of COVID-19, as applicable. To the extent practicable, LEAs are encouraged to include a description of the overall effectiveness of the actions/services to achieve the goal.</w:t>
      </w:r>
    </w:p>
    <w:p w:rsidR="00D9434F" w:rsidRDefault="00D9434F">
      <w:pPr>
        <w:spacing w:before="240" w:after="60"/>
      </w:pPr>
    </w:p>
    <w:p w:rsidR="00D9434F" w:rsidRDefault="001C26C2">
      <w:pPr>
        <w:pBdr>
          <w:top w:val="single" w:sz="4" w:space="12" w:color="D39EE6"/>
          <w:left w:val="single" w:sz="4" w:space="4" w:color="D39EE6"/>
          <w:bottom w:val="single" w:sz="4" w:space="12" w:color="D39EE6"/>
          <w:right w:val="single" w:sz="4" w:space="4" w:color="D39EE6"/>
        </w:pBdr>
        <w:shd w:val="clear" w:color="auto" w:fill="F1E4F0"/>
        <w:spacing w:after="120"/>
      </w:pPr>
      <w:r>
        <w:t>Successes:</w:t>
      </w:r>
    </w:p>
    <w:p w:rsidR="00D9434F" w:rsidRDefault="001C26C2">
      <w:pPr>
        <w:pBdr>
          <w:top w:val="single" w:sz="4" w:space="12" w:color="D39EE6"/>
          <w:left w:val="single" w:sz="4" w:space="4" w:color="D39EE6"/>
          <w:bottom w:val="single" w:sz="4" w:space="12" w:color="D39EE6"/>
          <w:right w:val="single" w:sz="4" w:space="4" w:color="D39EE6"/>
        </w:pBdr>
        <w:shd w:val="clear" w:color="auto" w:fill="F1E4F0"/>
        <w:spacing w:after="120"/>
      </w:pPr>
      <w:r>
        <w:t>There were many successes in the 2019-2020 school year.  Facilities continued to be maintained and modernized.  Our solar yard was completed and we continued to make improvements to our facilities.  We began extra cleaning and deep sanitation throughout the campus to ensure the health and safety of our staff and anyone coming to campus to pick up meals or instructional materials.</w:t>
      </w:r>
    </w:p>
    <w:p w:rsidR="00D9434F" w:rsidRDefault="001C26C2">
      <w:pPr>
        <w:pBdr>
          <w:top w:val="single" w:sz="4" w:space="12" w:color="D39EE6"/>
          <w:left w:val="single" w:sz="4" w:space="4" w:color="D39EE6"/>
          <w:bottom w:val="single" w:sz="4" w:space="12" w:color="D39EE6"/>
          <w:right w:val="single" w:sz="4" w:space="4" w:color="D39EE6"/>
        </w:pBdr>
        <w:shd w:val="clear" w:color="auto" w:fill="F1E4F0"/>
        <w:spacing w:after="120"/>
      </w:pPr>
      <w:r>
        <w:t xml:space="preserve">The continued involvement of Sutter Health and Human services as well as those provided by the Sutter County Superintendent of Schools provided services to our students and families.  Our staff continued to provide conscious discipline and restorative practices as part of our student discipline services. W-RESD provided transportation services to students until the school closure and then provided meal delivery to all families including those identified as low economic, English learners, foster youth, homeless students and students with special needs throughout the 2019-2020 school year. </w:t>
      </w:r>
    </w:p>
    <w:p w:rsidR="00D9434F" w:rsidRDefault="001C26C2">
      <w:pPr>
        <w:pBdr>
          <w:top w:val="single" w:sz="4" w:space="12" w:color="D39EE6"/>
          <w:left w:val="single" w:sz="4" w:space="4" w:color="D39EE6"/>
          <w:bottom w:val="single" w:sz="4" w:space="12" w:color="D39EE6"/>
          <w:right w:val="single" w:sz="4" w:space="4" w:color="D39EE6"/>
        </w:pBdr>
        <w:shd w:val="clear" w:color="auto" w:fill="F1E4F0"/>
        <w:spacing w:after="120"/>
      </w:pPr>
      <w:r>
        <w:t xml:space="preserve">Our attendance monitoring system provided attendance data, chronic absenteeism, pupil suspension and expulsion data until the school closure.  </w:t>
      </w:r>
    </w:p>
    <w:p w:rsidR="00D9434F" w:rsidRDefault="001C26C2">
      <w:pPr>
        <w:pBdr>
          <w:top w:val="single" w:sz="4" w:space="12" w:color="D39EE6"/>
          <w:left w:val="single" w:sz="4" w:space="4" w:color="D39EE6"/>
          <w:bottom w:val="single" w:sz="4" w:space="12" w:color="D39EE6"/>
          <w:right w:val="single" w:sz="4" w:space="4" w:color="D39EE6"/>
        </w:pBdr>
        <w:shd w:val="clear" w:color="auto" w:fill="F1E4F0"/>
        <w:spacing w:after="120"/>
      </w:pPr>
      <w:r>
        <w:t xml:space="preserve">Actions not completed because of COVID: </w:t>
      </w:r>
    </w:p>
    <w:p w:rsidR="00D9434F" w:rsidRDefault="001C26C2">
      <w:pPr>
        <w:pBdr>
          <w:top w:val="single" w:sz="4" w:space="12" w:color="D39EE6"/>
          <w:left w:val="single" w:sz="4" w:space="4" w:color="D39EE6"/>
          <w:bottom w:val="single" w:sz="4" w:space="12" w:color="D39EE6"/>
          <w:right w:val="single" w:sz="4" w:space="4" w:color="D39EE6"/>
        </w:pBdr>
        <w:shd w:val="clear" w:color="auto" w:fill="F1E4F0"/>
        <w:spacing w:after="120"/>
      </w:pPr>
      <w:r>
        <w:t>Unfortunately, due to COVID-10 we were unable to hold our Math Night, Science Night and Cultural Celebration Day.</w:t>
      </w:r>
    </w:p>
    <w:p w:rsidR="00D9434F" w:rsidRDefault="00D9434F">
      <w:pPr>
        <w:pBdr>
          <w:top w:val="single" w:sz="4" w:space="12" w:color="D39EE6"/>
          <w:left w:val="single" w:sz="4" w:space="4" w:color="D39EE6"/>
          <w:bottom w:val="single" w:sz="4" w:space="12" w:color="D39EE6"/>
          <w:right w:val="single" w:sz="4" w:space="4" w:color="D39EE6"/>
        </w:pBdr>
        <w:shd w:val="clear" w:color="auto" w:fill="F1E4F0"/>
        <w:spacing w:after="120"/>
        <w:rPr>
          <w:color w:val="FF0000"/>
        </w:rPr>
      </w:pPr>
    </w:p>
    <w:p w:rsidR="00D9434F" w:rsidRDefault="001C26C2">
      <w:pPr>
        <w:pBdr>
          <w:top w:val="single" w:sz="4" w:space="12" w:color="D39EE6"/>
          <w:left w:val="single" w:sz="4" w:space="4" w:color="D39EE6"/>
          <w:bottom w:val="single" w:sz="4" w:space="12" w:color="D39EE6"/>
          <w:right w:val="single" w:sz="4" w:space="4" w:color="D39EE6"/>
        </w:pBdr>
        <w:shd w:val="clear" w:color="auto" w:fill="F1E4F0"/>
        <w:spacing w:after="120"/>
      </w:pPr>
      <w:r>
        <w:t>Challenges:</w:t>
      </w:r>
    </w:p>
    <w:p w:rsidR="00D9434F" w:rsidRDefault="001C26C2">
      <w:pPr>
        <w:pBdr>
          <w:top w:val="single" w:sz="4" w:space="12" w:color="D39EE6"/>
          <w:left w:val="single" w:sz="4" w:space="4" w:color="D39EE6"/>
          <w:bottom w:val="single" w:sz="4" w:space="12" w:color="D39EE6"/>
          <w:right w:val="single" w:sz="4" w:space="4" w:color="D39EE6"/>
        </w:pBdr>
        <w:shd w:val="clear" w:color="auto" w:fill="F1E4F0"/>
        <w:spacing w:after="120"/>
      </w:pPr>
      <w:r>
        <w:t xml:space="preserve">Beginning mid March there were many challenges that the staff, students and parents had to overcome. Due to the stay at home order and school closure, the attendance monitoring system was not used as it was prior to March 2020.  Schools were not mandated to report absences however, we continued to monitor students especially those students most at risk on completing work and whenever </w:t>
      </w:r>
      <w:r>
        <w:lastRenderedPageBreak/>
        <w:t>possible were in contact with students and families. All parent, community events were canceled for the remainder of the 2020-21 school year.</w:t>
      </w:r>
    </w:p>
    <w:p w:rsidR="00D9434F" w:rsidRDefault="001C26C2">
      <w:pPr>
        <w:pBdr>
          <w:top w:val="single" w:sz="4" w:space="12" w:color="D39EE6"/>
          <w:left w:val="single" w:sz="4" w:space="4" w:color="D39EE6"/>
          <w:bottom w:val="single" w:sz="4" w:space="12" w:color="D39EE6"/>
          <w:right w:val="single" w:sz="4" w:space="4" w:color="D39EE6"/>
        </w:pBdr>
        <w:shd w:val="clear" w:color="auto" w:fill="F1E4F0"/>
        <w:spacing w:after="120"/>
      </w:pPr>
      <w:r>
        <w:t>Overall Effectiveness:</w:t>
      </w:r>
    </w:p>
    <w:p w:rsidR="00D9434F" w:rsidRDefault="001C26C2">
      <w:pPr>
        <w:pBdr>
          <w:top w:val="single" w:sz="4" w:space="12" w:color="D39EE6"/>
          <w:left w:val="single" w:sz="4" w:space="4" w:color="D39EE6"/>
          <w:bottom w:val="single" w:sz="4" w:space="12" w:color="D39EE6"/>
          <w:right w:val="single" w:sz="4" w:space="4" w:color="D39EE6"/>
        </w:pBdr>
        <w:shd w:val="clear" w:color="auto" w:fill="F1E4F0"/>
        <w:spacing w:after="120"/>
      </w:pPr>
      <w:r>
        <w:t xml:space="preserve">The overall effectiveness is seen throughout campus with the improvements made to the facility both inside and out as measured by stakeholder feedback and the Facilities Inspection Tool. Our student bathrooms were painted and we replaced the </w:t>
      </w:r>
      <w:r w:rsidR="000843E7">
        <w:t>floors.  Our middle school drop</w:t>
      </w:r>
      <w:r>
        <w:t>out rate remains 0% and we effectively monitor all students to ensure that they are attending school whether in person or during distance learning.  Our weekly student engagement logs were closely monitored and teachers took extra measures such as porch visits to ensure that all students were engaged during the school closure.  We continued to communicate effectively with parents to ensure that students were attending all classes throughout the year and followed our absence procedures.  Our district chronic absences continued to be less than 1% in part due to absence procedures and protocols. Although our suspension rate increased for the 2019-20 school year we continued to work diligently on creating a safe and welcoming school environment with proper behavior expectations and training for staff, students and families.</w:t>
      </w:r>
    </w:p>
    <w:p w:rsidR="00D9434F" w:rsidRDefault="00D9434F">
      <w:pPr>
        <w:pBdr>
          <w:top w:val="single" w:sz="4" w:space="12" w:color="D39EE6"/>
          <w:left w:val="single" w:sz="4" w:space="4" w:color="D39EE6"/>
          <w:bottom w:val="single" w:sz="4" w:space="12" w:color="D39EE6"/>
          <w:right w:val="single" w:sz="4" w:space="4" w:color="D39EE6"/>
        </w:pBdr>
        <w:shd w:val="clear" w:color="auto" w:fill="F1E4F0"/>
        <w:spacing w:after="120"/>
      </w:pPr>
    </w:p>
    <w:p w:rsidR="00D9434F" w:rsidRDefault="00D9434F">
      <w:pPr>
        <w:pStyle w:val="Heading2"/>
      </w:pPr>
    </w:p>
    <w:p w:rsidR="00D9434F" w:rsidRDefault="001C26C2">
      <w:pPr>
        <w:pStyle w:val="Heading2"/>
      </w:pPr>
      <w:r>
        <w:t>Annual Update for the 2020–21 Learning Continuity and Attendance Plan</w:t>
      </w:r>
    </w:p>
    <w:p w:rsidR="00D9434F" w:rsidRDefault="001C26C2">
      <w:pPr>
        <w:rPr>
          <w:color w:val="000000"/>
        </w:rPr>
      </w:pPr>
      <w:r>
        <w:rPr>
          <w:color w:val="000000"/>
        </w:rPr>
        <w:t>The following is the local educational agency’s (LEA’s) analysis of its 2020-21 Learning Continuity and Attendance Plan (Learning Continuity Plan).</w:t>
      </w:r>
    </w:p>
    <w:p w:rsidR="00D9434F" w:rsidRDefault="001C26C2">
      <w:pPr>
        <w:pStyle w:val="Heading3"/>
      </w:pPr>
      <w:r>
        <w:t>In-Person Instructional Offerings</w:t>
      </w:r>
    </w:p>
    <w:p w:rsidR="00D9434F" w:rsidRDefault="001C26C2">
      <w:pPr>
        <w:pStyle w:val="Heading4"/>
      </w:pPr>
      <w:r>
        <w:t>Actions Related to In-Person Instructional Offerings</w:t>
      </w:r>
    </w:p>
    <w:p w:rsidR="00D9434F" w:rsidRDefault="001C26C2">
      <w:pPr>
        <w:spacing w:before="120" w:after="360"/>
      </w:pPr>
      <w:r>
        <w:rPr>
          <w:highlight w:val="yellow"/>
        </w:rPr>
        <w:t>I</w:t>
      </w:r>
      <w:r>
        <w:t>n the table, identify the planned actions and the budgeted expenditures to implement actions related to in-person instruction and the estimated actual expenditures to implement the actions. Add additional rows to the table as needed.</w:t>
      </w:r>
    </w:p>
    <w:tbl>
      <w:tblPr>
        <w:tblStyle w:val="af1"/>
        <w:tblW w:w="14403" w:type="dxa"/>
        <w:tblBorders>
          <w:top w:val="single" w:sz="4" w:space="0" w:color="385623"/>
          <w:left w:val="single" w:sz="4" w:space="0" w:color="385623"/>
          <w:bottom w:val="single" w:sz="4" w:space="0" w:color="385623"/>
          <w:right w:val="single" w:sz="4" w:space="0" w:color="385623"/>
          <w:insideH w:val="single" w:sz="4" w:space="0" w:color="385623"/>
          <w:insideV w:val="single" w:sz="4" w:space="0" w:color="385623"/>
        </w:tblBorders>
        <w:tblLayout w:type="fixed"/>
        <w:tblLook w:val="0400" w:firstRow="0" w:lastRow="0" w:firstColumn="0" w:lastColumn="0" w:noHBand="0" w:noVBand="1"/>
      </w:tblPr>
      <w:tblGrid>
        <w:gridCol w:w="9183"/>
        <w:gridCol w:w="1800"/>
        <w:gridCol w:w="2010"/>
        <w:gridCol w:w="1410"/>
      </w:tblGrid>
      <w:tr w:rsidR="00D9434F">
        <w:tc>
          <w:tcPr>
            <w:tcW w:w="9183" w:type="dxa"/>
            <w:shd w:val="clear" w:color="auto" w:fill="C5E0B3"/>
            <w:vAlign w:val="center"/>
          </w:tcPr>
          <w:p w:rsidR="00D9434F" w:rsidRDefault="001C26C2">
            <w:pPr>
              <w:spacing w:before="60" w:after="60"/>
              <w:rPr>
                <w:color w:val="000000"/>
              </w:rPr>
            </w:pPr>
            <w:r>
              <w:rPr>
                <w:color w:val="000000"/>
              </w:rPr>
              <w:t>Description</w:t>
            </w:r>
          </w:p>
        </w:tc>
        <w:tc>
          <w:tcPr>
            <w:tcW w:w="1800" w:type="dxa"/>
            <w:shd w:val="clear" w:color="auto" w:fill="C5E0B3"/>
            <w:vAlign w:val="center"/>
          </w:tcPr>
          <w:p w:rsidR="00D9434F" w:rsidRDefault="001C26C2">
            <w:pPr>
              <w:spacing w:before="60" w:after="60"/>
              <w:rPr>
                <w:color w:val="000000"/>
              </w:rPr>
            </w:pPr>
            <w:r>
              <w:rPr>
                <w:color w:val="000000"/>
              </w:rPr>
              <w:t>Total Budgeted Funds</w:t>
            </w:r>
          </w:p>
        </w:tc>
        <w:tc>
          <w:tcPr>
            <w:tcW w:w="2010" w:type="dxa"/>
            <w:shd w:val="clear" w:color="auto" w:fill="C5E0B3"/>
            <w:vAlign w:val="center"/>
          </w:tcPr>
          <w:p w:rsidR="00D9434F" w:rsidRDefault="001C26C2">
            <w:pPr>
              <w:spacing w:before="60" w:after="60"/>
              <w:rPr>
                <w:color w:val="000000"/>
              </w:rPr>
            </w:pPr>
            <w:r>
              <w:rPr>
                <w:color w:val="000000"/>
              </w:rPr>
              <w:t>Estimated Actual Expenditures</w:t>
            </w:r>
          </w:p>
        </w:tc>
        <w:tc>
          <w:tcPr>
            <w:tcW w:w="1410" w:type="dxa"/>
            <w:shd w:val="clear" w:color="auto" w:fill="C5E0B3"/>
            <w:vAlign w:val="center"/>
          </w:tcPr>
          <w:p w:rsidR="00D9434F" w:rsidRDefault="001C26C2">
            <w:pPr>
              <w:spacing w:before="60" w:after="60"/>
              <w:rPr>
                <w:color w:val="000000"/>
                <w:sz w:val="22"/>
              </w:rPr>
            </w:pPr>
            <w:r>
              <w:rPr>
                <w:color w:val="000000"/>
              </w:rPr>
              <w:t>Contributing</w:t>
            </w:r>
          </w:p>
        </w:tc>
      </w:tr>
      <w:tr w:rsidR="00D9434F">
        <w:trPr>
          <w:trHeight w:val="20"/>
        </w:trPr>
        <w:tc>
          <w:tcPr>
            <w:tcW w:w="9183" w:type="dxa"/>
            <w:vAlign w:val="center"/>
          </w:tcPr>
          <w:p w:rsidR="00D9434F" w:rsidRDefault="001C26C2">
            <w:pPr>
              <w:spacing w:before="60" w:after="60"/>
              <w:rPr>
                <w:color w:val="000000"/>
              </w:rPr>
            </w:pPr>
            <w:r>
              <w:rPr>
                <w:i/>
                <w:color w:val="000000"/>
              </w:rPr>
              <w:t xml:space="preserve">1.1   Provide ongoing professional development including blended coaching, county support and on site collaboration as a means to support the implementation of the CA standards, frameworks, and materials in ELA/ELD, Mathematics, with an </w:t>
            </w:r>
            <w:r>
              <w:rPr>
                <w:i/>
                <w:color w:val="000000"/>
              </w:rPr>
              <w:lastRenderedPageBreak/>
              <w:t>emphasis on online learning to all students, including unduplicated pupils and individual with exceptional needs.</w:t>
            </w:r>
          </w:p>
        </w:tc>
        <w:tc>
          <w:tcPr>
            <w:tcW w:w="1800" w:type="dxa"/>
            <w:vAlign w:val="center"/>
          </w:tcPr>
          <w:p w:rsidR="00D9434F" w:rsidRDefault="001C26C2">
            <w:pPr>
              <w:spacing w:before="240" w:after="240"/>
              <w:rPr>
                <w:i/>
                <w:color w:val="000000"/>
              </w:rPr>
            </w:pPr>
            <w:r>
              <w:rPr>
                <w:i/>
                <w:color w:val="000000"/>
              </w:rPr>
              <w:lastRenderedPageBreak/>
              <w:t>1.1</w:t>
            </w:r>
          </w:p>
          <w:p w:rsidR="00D9434F" w:rsidRDefault="001C26C2">
            <w:pPr>
              <w:spacing w:before="240" w:after="240"/>
              <w:rPr>
                <w:i/>
                <w:color w:val="000000"/>
              </w:rPr>
            </w:pPr>
            <w:r>
              <w:rPr>
                <w:i/>
                <w:color w:val="000000"/>
              </w:rPr>
              <w:lastRenderedPageBreak/>
              <w:t>a. $8,551 (salaries &amp; benefits, Kim)</w:t>
            </w:r>
          </w:p>
          <w:p w:rsidR="00D9434F" w:rsidRDefault="001C26C2">
            <w:pPr>
              <w:spacing w:before="240" w:after="240"/>
              <w:rPr>
                <w:i/>
                <w:color w:val="000000"/>
              </w:rPr>
            </w:pPr>
            <w:r>
              <w:rPr>
                <w:i/>
                <w:color w:val="000000"/>
              </w:rPr>
              <w:t>b. $22,085 (salaries &amp; benefits, Kim)</w:t>
            </w:r>
          </w:p>
          <w:p w:rsidR="00D9434F" w:rsidRDefault="001C26C2">
            <w:pPr>
              <w:spacing w:before="60" w:after="60"/>
              <w:rPr>
                <w:color w:val="000000"/>
              </w:rPr>
            </w:pPr>
            <w:r>
              <w:rPr>
                <w:i/>
                <w:color w:val="000000"/>
              </w:rPr>
              <w:t>c.  $ 1150 (Travel &amp; Conf)</w:t>
            </w:r>
          </w:p>
        </w:tc>
        <w:tc>
          <w:tcPr>
            <w:tcW w:w="2010" w:type="dxa"/>
            <w:vAlign w:val="center"/>
          </w:tcPr>
          <w:p w:rsidR="00D9434F" w:rsidRDefault="001C26C2">
            <w:pPr>
              <w:spacing w:before="60" w:after="60"/>
              <w:rPr>
                <w:color w:val="000000"/>
              </w:rPr>
            </w:pPr>
            <w:r>
              <w:rPr>
                <w:color w:val="000000"/>
              </w:rPr>
              <w:lastRenderedPageBreak/>
              <w:t>1.1</w:t>
            </w:r>
          </w:p>
          <w:p w:rsidR="00D9434F" w:rsidRDefault="001C26C2">
            <w:pPr>
              <w:numPr>
                <w:ilvl w:val="0"/>
                <w:numId w:val="8"/>
              </w:numPr>
              <w:spacing w:before="60" w:after="0"/>
              <w:rPr>
                <w:color w:val="000000"/>
              </w:rPr>
            </w:pPr>
            <w:r>
              <w:rPr>
                <w:color w:val="000000"/>
              </w:rPr>
              <w:t>$4656.35</w:t>
            </w:r>
          </w:p>
          <w:p w:rsidR="00D9434F" w:rsidRDefault="001C26C2">
            <w:pPr>
              <w:numPr>
                <w:ilvl w:val="0"/>
                <w:numId w:val="8"/>
              </w:numPr>
              <w:spacing w:after="0"/>
              <w:rPr>
                <w:color w:val="000000"/>
              </w:rPr>
            </w:pPr>
            <w:r>
              <w:rPr>
                <w:color w:val="000000"/>
              </w:rPr>
              <w:lastRenderedPageBreak/>
              <w:t>$ 22,085</w:t>
            </w:r>
          </w:p>
          <w:p w:rsidR="00D9434F" w:rsidRDefault="001C26C2">
            <w:pPr>
              <w:numPr>
                <w:ilvl w:val="0"/>
                <w:numId w:val="8"/>
              </w:numPr>
              <w:spacing w:after="60"/>
              <w:rPr>
                <w:color w:val="000000"/>
              </w:rPr>
            </w:pPr>
            <w:r>
              <w:rPr>
                <w:color w:val="000000"/>
              </w:rPr>
              <w:t>$0</w:t>
            </w:r>
          </w:p>
        </w:tc>
        <w:tc>
          <w:tcPr>
            <w:tcW w:w="1410" w:type="dxa"/>
            <w:vAlign w:val="center"/>
          </w:tcPr>
          <w:p w:rsidR="00D9434F" w:rsidRDefault="001C26C2">
            <w:pPr>
              <w:spacing w:before="60" w:after="60"/>
              <w:rPr>
                <w:color w:val="000000"/>
              </w:rPr>
            </w:pPr>
            <w:r>
              <w:rPr>
                <w:color w:val="000000"/>
              </w:rPr>
              <w:lastRenderedPageBreak/>
              <w:t>Y</w:t>
            </w:r>
          </w:p>
        </w:tc>
      </w:tr>
      <w:tr w:rsidR="00D9434F">
        <w:trPr>
          <w:trHeight w:val="20"/>
        </w:trPr>
        <w:tc>
          <w:tcPr>
            <w:tcW w:w="9183" w:type="dxa"/>
            <w:vAlign w:val="center"/>
          </w:tcPr>
          <w:p w:rsidR="00D9434F" w:rsidRDefault="001C26C2">
            <w:pPr>
              <w:spacing w:before="60" w:after="60"/>
              <w:rPr>
                <w:color w:val="000000"/>
              </w:rPr>
            </w:pPr>
            <w:r>
              <w:rPr>
                <w:i/>
                <w:color w:val="000000"/>
              </w:rPr>
              <w:lastRenderedPageBreak/>
              <w:t>1.2  Provide high quality instruction to all students including unduplicated pupils and individual with exceptional needs with appropriately assigned and fully credentialed teachers, using standards ­ aligned curriculum, which will be measured with standards aligned assessments and reporting processes to inform teaching and learning.</w:t>
            </w:r>
          </w:p>
        </w:tc>
        <w:tc>
          <w:tcPr>
            <w:tcW w:w="1800" w:type="dxa"/>
            <w:vAlign w:val="center"/>
          </w:tcPr>
          <w:p w:rsidR="00D9434F" w:rsidRDefault="001C26C2">
            <w:pPr>
              <w:spacing w:before="240" w:after="240"/>
              <w:rPr>
                <w:i/>
                <w:color w:val="000000"/>
              </w:rPr>
            </w:pPr>
            <w:r>
              <w:rPr>
                <w:i/>
                <w:color w:val="000000"/>
              </w:rPr>
              <w:t>1.2</w:t>
            </w:r>
          </w:p>
          <w:p w:rsidR="00D9434F" w:rsidRDefault="001C26C2">
            <w:pPr>
              <w:spacing w:before="240" w:after="240"/>
              <w:rPr>
                <w:i/>
                <w:color w:val="000000"/>
              </w:rPr>
            </w:pPr>
            <w:r>
              <w:rPr>
                <w:i/>
                <w:color w:val="000000"/>
              </w:rPr>
              <w:t>a. $784 (certificated subs)</w:t>
            </w:r>
          </w:p>
          <w:p w:rsidR="00D9434F" w:rsidRDefault="001C26C2">
            <w:pPr>
              <w:spacing w:before="60" w:after="60"/>
              <w:rPr>
                <w:color w:val="000000"/>
              </w:rPr>
            </w:pPr>
            <w:r>
              <w:rPr>
                <w:i/>
                <w:color w:val="000000"/>
              </w:rPr>
              <w:t>b.  $559,261 (Salaries &amp; Benefits)</w:t>
            </w:r>
          </w:p>
        </w:tc>
        <w:tc>
          <w:tcPr>
            <w:tcW w:w="2010" w:type="dxa"/>
            <w:vAlign w:val="center"/>
          </w:tcPr>
          <w:p w:rsidR="00D9434F" w:rsidRDefault="001C26C2">
            <w:pPr>
              <w:spacing w:before="60" w:after="60"/>
              <w:rPr>
                <w:color w:val="000000"/>
              </w:rPr>
            </w:pPr>
            <w:r>
              <w:rPr>
                <w:color w:val="000000"/>
              </w:rPr>
              <w:t xml:space="preserve">1.2 </w:t>
            </w:r>
          </w:p>
          <w:p w:rsidR="00D9434F" w:rsidRDefault="001C26C2">
            <w:pPr>
              <w:numPr>
                <w:ilvl w:val="0"/>
                <w:numId w:val="9"/>
              </w:numPr>
              <w:spacing w:before="60" w:after="0"/>
              <w:rPr>
                <w:color w:val="000000"/>
              </w:rPr>
            </w:pPr>
            <w:r>
              <w:rPr>
                <w:color w:val="000000"/>
              </w:rPr>
              <w:t>$1,000</w:t>
            </w:r>
          </w:p>
          <w:p w:rsidR="00D9434F" w:rsidRDefault="001C26C2">
            <w:pPr>
              <w:numPr>
                <w:ilvl w:val="0"/>
                <w:numId w:val="9"/>
              </w:numPr>
              <w:spacing w:after="60"/>
              <w:rPr>
                <w:color w:val="000000"/>
              </w:rPr>
            </w:pPr>
            <w:r>
              <w:rPr>
                <w:color w:val="000000"/>
              </w:rPr>
              <w:t>$452,602 (includes preschool teachers)</w:t>
            </w:r>
          </w:p>
        </w:tc>
        <w:tc>
          <w:tcPr>
            <w:tcW w:w="1410" w:type="dxa"/>
            <w:vAlign w:val="center"/>
          </w:tcPr>
          <w:p w:rsidR="00D9434F" w:rsidRDefault="001C26C2">
            <w:pPr>
              <w:spacing w:before="60" w:after="60"/>
              <w:rPr>
                <w:color w:val="000000"/>
              </w:rPr>
            </w:pPr>
            <w:r>
              <w:rPr>
                <w:color w:val="000000"/>
              </w:rPr>
              <w:t>Y</w:t>
            </w:r>
          </w:p>
        </w:tc>
      </w:tr>
      <w:tr w:rsidR="00D9434F">
        <w:trPr>
          <w:trHeight w:val="20"/>
        </w:trPr>
        <w:tc>
          <w:tcPr>
            <w:tcW w:w="9183" w:type="dxa"/>
            <w:vAlign w:val="center"/>
          </w:tcPr>
          <w:p w:rsidR="00D9434F" w:rsidRDefault="001C26C2">
            <w:pPr>
              <w:spacing w:before="60" w:after="60"/>
              <w:rPr>
                <w:i/>
                <w:color w:val="000000"/>
              </w:rPr>
            </w:pPr>
            <w:r>
              <w:rPr>
                <w:i/>
                <w:color w:val="000000"/>
              </w:rPr>
              <w:t>1.3 Maintain a progress monitoring system which includes a data management system both electronic and through spreadsheets and develop an infrastructure of ongoing analysis of student progress. This data will be used to monitor student progress and identify students in need of intervention to close the achievement gap.</w:t>
            </w:r>
          </w:p>
        </w:tc>
        <w:tc>
          <w:tcPr>
            <w:tcW w:w="1800" w:type="dxa"/>
            <w:tcBorders>
              <w:top w:val="single" w:sz="8" w:space="0" w:color="8496B0"/>
              <w:left w:val="single" w:sz="8" w:space="0" w:color="8496B0"/>
              <w:bottom w:val="single" w:sz="8" w:space="0" w:color="8496B0"/>
              <w:right w:val="single" w:sz="8" w:space="0" w:color="8496B0"/>
            </w:tcBorders>
            <w:tcMar>
              <w:top w:w="20" w:type="dxa"/>
              <w:left w:w="20" w:type="dxa"/>
              <w:bottom w:w="20" w:type="dxa"/>
              <w:right w:w="20" w:type="dxa"/>
            </w:tcMar>
          </w:tcPr>
          <w:p w:rsidR="00D9434F" w:rsidRDefault="001C26C2">
            <w:pPr>
              <w:spacing w:before="240" w:line="276" w:lineRule="auto"/>
              <w:rPr>
                <w:i/>
                <w:color w:val="000000"/>
              </w:rPr>
            </w:pPr>
            <w:r>
              <w:rPr>
                <w:i/>
                <w:color w:val="000000"/>
              </w:rPr>
              <w:t>1.3</w:t>
            </w:r>
          </w:p>
          <w:p w:rsidR="00D9434F" w:rsidRDefault="001C26C2">
            <w:pPr>
              <w:spacing w:before="240" w:line="276" w:lineRule="auto"/>
              <w:rPr>
                <w:i/>
                <w:color w:val="000000"/>
              </w:rPr>
            </w:pPr>
            <w:r>
              <w:rPr>
                <w:i/>
                <w:color w:val="000000"/>
              </w:rPr>
              <w:t>a. $2200 (Online Assessment System, MAPS)</w:t>
            </w:r>
          </w:p>
        </w:tc>
        <w:tc>
          <w:tcPr>
            <w:tcW w:w="2010" w:type="dxa"/>
            <w:vAlign w:val="center"/>
          </w:tcPr>
          <w:p w:rsidR="00D9434F" w:rsidRDefault="001C26C2">
            <w:pPr>
              <w:spacing w:before="60" w:after="60"/>
              <w:rPr>
                <w:color w:val="000000"/>
              </w:rPr>
            </w:pPr>
            <w:r>
              <w:rPr>
                <w:color w:val="000000"/>
              </w:rPr>
              <w:t>1.3</w:t>
            </w:r>
          </w:p>
          <w:p w:rsidR="00D9434F" w:rsidRDefault="001C26C2">
            <w:pPr>
              <w:numPr>
                <w:ilvl w:val="0"/>
                <w:numId w:val="15"/>
              </w:numPr>
              <w:spacing w:before="60" w:after="60"/>
              <w:rPr>
                <w:color w:val="000000"/>
              </w:rPr>
            </w:pPr>
            <w:r>
              <w:rPr>
                <w:color w:val="000000"/>
              </w:rPr>
              <w:t>$9,967</w:t>
            </w:r>
          </w:p>
        </w:tc>
        <w:tc>
          <w:tcPr>
            <w:tcW w:w="1410" w:type="dxa"/>
            <w:vAlign w:val="center"/>
          </w:tcPr>
          <w:p w:rsidR="00D9434F" w:rsidRDefault="001C26C2">
            <w:pPr>
              <w:spacing w:before="60" w:after="60"/>
              <w:rPr>
                <w:color w:val="000000"/>
              </w:rPr>
            </w:pPr>
            <w:r>
              <w:rPr>
                <w:color w:val="000000"/>
              </w:rPr>
              <w:t>Y</w:t>
            </w:r>
          </w:p>
        </w:tc>
      </w:tr>
      <w:tr w:rsidR="00D9434F">
        <w:trPr>
          <w:trHeight w:val="20"/>
        </w:trPr>
        <w:tc>
          <w:tcPr>
            <w:tcW w:w="9183" w:type="dxa"/>
            <w:vAlign w:val="center"/>
          </w:tcPr>
          <w:p w:rsidR="00D9434F" w:rsidRDefault="001C26C2">
            <w:pPr>
              <w:spacing w:before="60" w:after="60"/>
              <w:rPr>
                <w:i/>
                <w:color w:val="000000"/>
              </w:rPr>
            </w:pPr>
            <w:r>
              <w:rPr>
                <w:i/>
                <w:color w:val="000000"/>
              </w:rPr>
              <w:t>1.4  Provide interventions and supports using the MTSS to address the academic needs of our Socioeconomically Disadvantaged, English learners, foster youth, students with disabilities including unduplicated pupils and individuals with exceptional needs.</w:t>
            </w:r>
          </w:p>
        </w:tc>
        <w:tc>
          <w:tcPr>
            <w:tcW w:w="1800" w:type="dxa"/>
            <w:tcBorders>
              <w:top w:val="single" w:sz="8" w:space="0" w:color="8496B0"/>
              <w:left w:val="single" w:sz="8" w:space="0" w:color="8496B0"/>
              <w:bottom w:val="single" w:sz="8" w:space="0" w:color="8496B0"/>
              <w:right w:val="single" w:sz="8" w:space="0" w:color="8496B0"/>
            </w:tcBorders>
            <w:tcMar>
              <w:top w:w="20" w:type="dxa"/>
              <w:left w:w="20" w:type="dxa"/>
              <w:bottom w:w="20" w:type="dxa"/>
              <w:right w:w="20" w:type="dxa"/>
            </w:tcMar>
          </w:tcPr>
          <w:p w:rsidR="00D9434F" w:rsidRDefault="001C26C2">
            <w:pPr>
              <w:spacing w:before="240" w:line="276" w:lineRule="auto"/>
              <w:rPr>
                <w:i/>
                <w:color w:val="000000"/>
              </w:rPr>
            </w:pPr>
            <w:r>
              <w:rPr>
                <w:i/>
                <w:color w:val="000000"/>
              </w:rPr>
              <w:t>1.4</w:t>
            </w:r>
          </w:p>
          <w:p w:rsidR="00D9434F" w:rsidRDefault="001C26C2">
            <w:pPr>
              <w:spacing w:before="240" w:line="276" w:lineRule="auto"/>
              <w:rPr>
                <w:i/>
                <w:color w:val="000000"/>
              </w:rPr>
            </w:pPr>
            <w:r>
              <w:rPr>
                <w:i/>
                <w:color w:val="000000"/>
              </w:rPr>
              <w:t xml:space="preserve">a $33,500 (Salaries &amp; </w:t>
            </w:r>
            <w:r>
              <w:rPr>
                <w:i/>
                <w:color w:val="000000"/>
              </w:rPr>
              <w:lastRenderedPageBreak/>
              <w:t>Benefits classified)</w:t>
            </w:r>
          </w:p>
          <w:p w:rsidR="00D9434F" w:rsidRDefault="001C26C2">
            <w:pPr>
              <w:spacing w:before="240" w:line="276" w:lineRule="auto"/>
              <w:rPr>
                <w:i/>
                <w:color w:val="000000"/>
              </w:rPr>
            </w:pPr>
            <w:r>
              <w:rPr>
                <w:i/>
                <w:color w:val="000000"/>
              </w:rPr>
              <w:t xml:space="preserve"> </w:t>
            </w:r>
          </w:p>
        </w:tc>
        <w:tc>
          <w:tcPr>
            <w:tcW w:w="2010" w:type="dxa"/>
            <w:vAlign w:val="center"/>
          </w:tcPr>
          <w:p w:rsidR="00D9434F" w:rsidRDefault="001C26C2">
            <w:pPr>
              <w:spacing w:before="60" w:after="60"/>
              <w:rPr>
                <w:color w:val="000000"/>
              </w:rPr>
            </w:pPr>
            <w:r>
              <w:rPr>
                <w:color w:val="000000"/>
              </w:rPr>
              <w:lastRenderedPageBreak/>
              <w:t>1.4</w:t>
            </w:r>
          </w:p>
          <w:p w:rsidR="00D9434F" w:rsidRDefault="001C26C2">
            <w:pPr>
              <w:numPr>
                <w:ilvl w:val="0"/>
                <w:numId w:val="20"/>
              </w:numPr>
              <w:spacing w:before="60" w:after="60"/>
              <w:rPr>
                <w:color w:val="000000"/>
              </w:rPr>
            </w:pPr>
            <w:r>
              <w:rPr>
                <w:color w:val="000000"/>
              </w:rPr>
              <w:t>$181,506</w:t>
            </w:r>
          </w:p>
        </w:tc>
        <w:tc>
          <w:tcPr>
            <w:tcW w:w="1410" w:type="dxa"/>
            <w:vAlign w:val="center"/>
          </w:tcPr>
          <w:p w:rsidR="00D9434F" w:rsidRDefault="001C26C2">
            <w:pPr>
              <w:spacing w:before="60" w:after="60"/>
              <w:rPr>
                <w:color w:val="000000"/>
              </w:rPr>
            </w:pPr>
            <w:r>
              <w:rPr>
                <w:color w:val="000000"/>
              </w:rPr>
              <w:t>Y</w:t>
            </w:r>
          </w:p>
        </w:tc>
      </w:tr>
      <w:tr w:rsidR="00D9434F">
        <w:trPr>
          <w:trHeight w:val="20"/>
        </w:trPr>
        <w:tc>
          <w:tcPr>
            <w:tcW w:w="9183" w:type="dxa"/>
            <w:vAlign w:val="center"/>
          </w:tcPr>
          <w:p w:rsidR="00D9434F" w:rsidRDefault="001C26C2">
            <w:pPr>
              <w:spacing w:before="60" w:after="60"/>
              <w:rPr>
                <w:i/>
                <w:color w:val="000000"/>
              </w:rPr>
            </w:pPr>
            <w:r>
              <w:rPr>
                <w:i/>
                <w:color w:val="000000"/>
              </w:rPr>
              <w:lastRenderedPageBreak/>
              <w:t>1.5 Provide effective core instruction, additional learning time as well as resources including interventions, to ensure that English Learners make expected progress in attaining English and in academic achievement in all subjects.  Provide 1 to 1 Chromebooks and Hot Spots for students to participate in Distance Learning.</w:t>
            </w:r>
          </w:p>
        </w:tc>
        <w:tc>
          <w:tcPr>
            <w:tcW w:w="1800" w:type="dxa"/>
            <w:vAlign w:val="center"/>
          </w:tcPr>
          <w:p w:rsidR="00D9434F" w:rsidRDefault="001C26C2">
            <w:pPr>
              <w:spacing w:before="240" w:after="240"/>
              <w:rPr>
                <w:i/>
                <w:color w:val="000000"/>
              </w:rPr>
            </w:pPr>
            <w:r>
              <w:rPr>
                <w:i/>
                <w:color w:val="000000"/>
              </w:rPr>
              <w:t>1.5</w:t>
            </w:r>
          </w:p>
          <w:p w:rsidR="00D9434F" w:rsidRDefault="001C26C2">
            <w:pPr>
              <w:spacing w:before="240" w:after="240"/>
              <w:rPr>
                <w:i/>
                <w:color w:val="000000"/>
              </w:rPr>
            </w:pPr>
            <w:r>
              <w:rPr>
                <w:i/>
                <w:color w:val="000000"/>
              </w:rPr>
              <w:t>a. $6,000 (materials &amp; Supplies)</w:t>
            </w:r>
          </w:p>
        </w:tc>
        <w:tc>
          <w:tcPr>
            <w:tcW w:w="2010" w:type="dxa"/>
            <w:vAlign w:val="center"/>
          </w:tcPr>
          <w:p w:rsidR="00D9434F" w:rsidRDefault="001C26C2">
            <w:pPr>
              <w:spacing w:before="60" w:after="60"/>
              <w:rPr>
                <w:color w:val="000000"/>
              </w:rPr>
            </w:pPr>
            <w:r>
              <w:rPr>
                <w:color w:val="000000"/>
              </w:rPr>
              <w:t>1.5</w:t>
            </w:r>
          </w:p>
          <w:p w:rsidR="00D9434F" w:rsidRDefault="001C26C2">
            <w:pPr>
              <w:numPr>
                <w:ilvl w:val="0"/>
                <w:numId w:val="11"/>
              </w:numPr>
              <w:spacing w:before="60" w:after="60"/>
              <w:rPr>
                <w:color w:val="000000"/>
              </w:rPr>
            </w:pPr>
            <w:r>
              <w:rPr>
                <w:color w:val="000000"/>
              </w:rPr>
              <w:t>$1,500 (Chromebooks &amp; Hot Spots are in Goal 2.1 a</w:t>
            </w:r>
          </w:p>
        </w:tc>
        <w:tc>
          <w:tcPr>
            <w:tcW w:w="1410" w:type="dxa"/>
            <w:vAlign w:val="center"/>
          </w:tcPr>
          <w:p w:rsidR="00D9434F" w:rsidRDefault="001C26C2">
            <w:pPr>
              <w:spacing w:before="60" w:after="60"/>
              <w:rPr>
                <w:color w:val="000000"/>
              </w:rPr>
            </w:pPr>
            <w:r>
              <w:rPr>
                <w:color w:val="000000"/>
              </w:rPr>
              <w:t>Y</w:t>
            </w:r>
          </w:p>
        </w:tc>
      </w:tr>
    </w:tbl>
    <w:p w:rsidR="00D9434F" w:rsidRDefault="001C26C2">
      <w:pPr>
        <w:spacing w:before="240" w:after="60"/>
        <w:rPr>
          <w:color w:val="000000"/>
        </w:rPr>
      </w:pPr>
      <w:bookmarkStart w:id="10" w:name="_heading=h.1fob9te" w:colFirst="0" w:colLast="0"/>
      <w:bookmarkEnd w:id="10"/>
      <w:r>
        <w:rPr>
          <w:color w:val="000000"/>
        </w:rPr>
        <w:t>A description of any substantive differences between the planned actions and/or budgeted expenditures for in-person instruction and what was implemented and/or expended on the actions.</w:t>
      </w:r>
    </w:p>
    <w:p w:rsidR="00D9434F" w:rsidRDefault="001C26C2">
      <w:pPr>
        <w:spacing w:before="120" w:after="360"/>
      </w:pPr>
      <w:bookmarkStart w:id="11" w:name="_heading=h.vycvgltwvw67" w:colFirst="0" w:colLast="0"/>
      <w:bookmarkEnd w:id="11"/>
      <w:r>
        <w:t xml:space="preserve">Describe any substantive differences between the planned actions and/or budgeted expenditures for in-person instruction and what was implemented and/or expended on the actions, as applicable. </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t>1.1 -   Due to school closures we were unable to contract with the county office for PD and the amount of PD was reduced. There was no travel and conferences due to COVID.</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t>1.2 -  We were able to adjust schedules for certain support staff and therefore reduce our expenses for salaries and benefits. Additionally, we had a staff member retire in October.</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t>1.3 -  We increased our progress monitoring abilities by purchasing additional online instructional supports that enhanced our current progress monitoring system.</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t>1.4 -  We hired additional staff to increase and improve support for students during COVID.</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t xml:space="preserve">1.5 - Chromebooks and hot spots that were originally in this goal and action was moved to goal 2.1 a.  </w:t>
      </w:r>
    </w:p>
    <w:p w:rsidR="00D9434F" w:rsidRDefault="001C26C2">
      <w:pPr>
        <w:pStyle w:val="Heading4"/>
      </w:pPr>
      <w:r>
        <w:t>Analysis of In-Person Instructional Offerings</w:t>
      </w:r>
    </w:p>
    <w:p w:rsidR="00D9434F" w:rsidRDefault="001C26C2">
      <w:pPr>
        <w:spacing w:before="240" w:after="60"/>
        <w:rPr>
          <w:color w:val="000000"/>
        </w:rPr>
      </w:pPr>
      <w:r>
        <w:rPr>
          <w:color w:val="000000"/>
        </w:rPr>
        <w:t>A description of the successes and challenges in implementing in-person instruction in the 2020-21 school year.</w:t>
      </w:r>
    </w:p>
    <w:p w:rsidR="00D9434F" w:rsidRDefault="001C26C2">
      <w:pPr>
        <w:spacing w:before="120" w:after="360"/>
      </w:pPr>
      <w:r>
        <w:lastRenderedPageBreak/>
        <w:t>Using available state and/or local data and feedback from stakeholders, including parents, students, teachers and staff, describe the successes and challenges experienced in implementing in-person instruction in the 2020-21 school year, as applicable. If in-person instruction was not provided to any students in 2020-21, please state as such.</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rPr>
          <w:color w:val="FF0000"/>
        </w:rPr>
      </w:pPr>
      <w:r>
        <w:t>The following is an analysis of our successes and challenges based  on the feedback from stakeholders including parents, students, teachers, and staff.</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t>Successes</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t>We were successful in continuing to provide ongoing professional development including blended coaching, county support and on site collaboration as a means to support the implementation of the CA standards, frameworks, and materials in ELA/ELD, Mathematics, with an emphasis on online learning to all students, including unduplicated pupils and individual with exceptional needs. We provided high quality instruction to all students including unduplicated pupils and individuals with exceptional needs with appropriately assigned and fully credentialed teachers, using standards ­ aligned curriculum, which will be measured with standards aligned assessments and reporting processes to inform teaching and learning.  Utilizing para educators, we were able to keep class sizes small and students remained in small cohorts. Teaches and para educators worked closely to monitor student progress utilizing our data management system both electronic and through spreadsheets and developed an infrastructure of ongoing analysis of student progress.  We continued to provide interventions and supports using the MTSS to address the academic needs of our Socioeconomically Disadvantaged, English learners, foster youth, students with disabilities including unduplicated pupils and individuals with exceptional needs.</w:t>
      </w:r>
      <w:r w:rsidR="000843E7">
        <w:t xml:space="preserve"> </w:t>
      </w:r>
      <w:r>
        <w:t>We provided effective core instruction, additional learning time as well as resources including interventions, to ensure that English Learners make expected progress in attaining English and in academic achievement in all subjects.  Provided 1 to 1 Chromebooks and Hot Spots for students to participate in Distance Learning and during in person instruction.  SOme students opted to continue Distance Learning so teachers and para educators used Google Classroom to live stream lessons and ensure that all students had access to the same high quality instruction.</w:t>
      </w:r>
    </w:p>
    <w:p w:rsidR="00D9434F" w:rsidRDefault="00D9434F">
      <w:pPr>
        <w:pBdr>
          <w:top w:val="single" w:sz="4" w:space="12" w:color="385623"/>
          <w:left w:val="single" w:sz="4" w:space="4" w:color="385623"/>
          <w:bottom w:val="single" w:sz="4" w:space="12" w:color="385623"/>
          <w:right w:val="single" w:sz="4" w:space="4" w:color="385623"/>
        </w:pBdr>
        <w:shd w:val="clear" w:color="auto" w:fill="C5E0B3"/>
        <w:spacing w:after="120"/>
      </w:pP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t>Challenges</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t xml:space="preserve">The challenges we faced were internet connectivity issues not in our control.  Our internet lost connection at times making it difficult for students.  Additionally, it could be challenging delivering high quality instruction to both students through the computer and simultaneously in person.  Distance Learning students might not hear all of the conversations that occurred in the classroom or had difficulty collaborating with peers.  Another challenge was that during in person instruction we went back to the regular full day school schedule teaching all subject areas.  Students staying on Distance Learning often dropped in and out of afternoon classes causing them to miss instruction in non core classes. </w:t>
      </w:r>
    </w:p>
    <w:p w:rsidR="00D9434F" w:rsidRDefault="001C26C2">
      <w:pPr>
        <w:pStyle w:val="Heading3"/>
      </w:pPr>
      <w:r>
        <w:lastRenderedPageBreak/>
        <w:t>Distance Learning Program</w:t>
      </w:r>
    </w:p>
    <w:p w:rsidR="00D9434F" w:rsidRDefault="001C26C2">
      <w:pPr>
        <w:pStyle w:val="Heading4"/>
      </w:pPr>
      <w:r>
        <w:t>Actions Related to the Distance Learning Program</w:t>
      </w:r>
    </w:p>
    <w:p w:rsidR="00D9434F" w:rsidRDefault="001C26C2">
      <w:pPr>
        <w:spacing w:before="120" w:after="360"/>
      </w:pPr>
      <w:r>
        <w:t>In the table, identify the planned actions and the budgeted expenditures to implement actions related to the distance learning program and the estimated actual expenditures to implement the actions. Add additional rows to the table as needed.</w:t>
      </w:r>
    </w:p>
    <w:tbl>
      <w:tblPr>
        <w:tblStyle w:val="af2"/>
        <w:tblW w:w="14400" w:type="dxa"/>
        <w:tblBorders>
          <w:top w:val="single" w:sz="4" w:space="0" w:color="385623"/>
          <w:left w:val="single" w:sz="4" w:space="0" w:color="385623"/>
          <w:bottom w:val="single" w:sz="4" w:space="0" w:color="385623"/>
          <w:right w:val="single" w:sz="4" w:space="0" w:color="385623"/>
          <w:insideH w:val="single" w:sz="4" w:space="0" w:color="385623"/>
          <w:insideV w:val="single" w:sz="4" w:space="0" w:color="385623"/>
        </w:tblBorders>
        <w:tblLayout w:type="fixed"/>
        <w:tblLook w:val="0400" w:firstRow="0" w:lastRow="0" w:firstColumn="0" w:lastColumn="0" w:noHBand="0" w:noVBand="1"/>
      </w:tblPr>
      <w:tblGrid>
        <w:gridCol w:w="9186"/>
        <w:gridCol w:w="1920"/>
        <w:gridCol w:w="1665"/>
        <w:gridCol w:w="1629"/>
      </w:tblGrid>
      <w:tr w:rsidR="00D9434F">
        <w:tc>
          <w:tcPr>
            <w:tcW w:w="9186" w:type="dxa"/>
            <w:shd w:val="clear" w:color="auto" w:fill="C5E0B3"/>
            <w:vAlign w:val="center"/>
          </w:tcPr>
          <w:p w:rsidR="00D9434F" w:rsidRDefault="001C26C2">
            <w:pPr>
              <w:spacing w:before="60" w:after="60"/>
              <w:rPr>
                <w:color w:val="000000"/>
              </w:rPr>
            </w:pPr>
            <w:r>
              <w:rPr>
                <w:color w:val="000000"/>
              </w:rPr>
              <w:t>Description</w:t>
            </w:r>
          </w:p>
        </w:tc>
        <w:tc>
          <w:tcPr>
            <w:tcW w:w="1920" w:type="dxa"/>
            <w:shd w:val="clear" w:color="auto" w:fill="C5E0B3"/>
            <w:vAlign w:val="center"/>
          </w:tcPr>
          <w:p w:rsidR="00D9434F" w:rsidRDefault="001C26C2">
            <w:pPr>
              <w:spacing w:before="60" w:after="60"/>
              <w:rPr>
                <w:color w:val="000000"/>
              </w:rPr>
            </w:pPr>
            <w:r>
              <w:rPr>
                <w:color w:val="000000"/>
              </w:rPr>
              <w:t>Total Budgeted Funds</w:t>
            </w:r>
          </w:p>
        </w:tc>
        <w:tc>
          <w:tcPr>
            <w:tcW w:w="1665" w:type="dxa"/>
            <w:shd w:val="clear" w:color="auto" w:fill="C5E0B3"/>
            <w:vAlign w:val="center"/>
          </w:tcPr>
          <w:p w:rsidR="00D9434F" w:rsidRDefault="001C26C2">
            <w:pPr>
              <w:spacing w:before="60" w:after="60"/>
              <w:rPr>
                <w:color w:val="000000"/>
              </w:rPr>
            </w:pPr>
            <w:r>
              <w:rPr>
                <w:color w:val="000000"/>
              </w:rPr>
              <w:t>Estimated Actual Expenditures</w:t>
            </w:r>
          </w:p>
        </w:tc>
        <w:tc>
          <w:tcPr>
            <w:tcW w:w="1629" w:type="dxa"/>
            <w:shd w:val="clear" w:color="auto" w:fill="C5E0B3"/>
            <w:vAlign w:val="center"/>
          </w:tcPr>
          <w:p w:rsidR="00D9434F" w:rsidRDefault="001C26C2">
            <w:pPr>
              <w:spacing w:before="60" w:after="60"/>
              <w:rPr>
                <w:color w:val="000000"/>
              </w:rPr>
            </w:pPr>
            <w:r>
              <w:rPr>
                <w:color w:val="000000"/>
              </w:rPr>
              <w:t>Contributing</w:t>
            </w:r>
          </w:p>
        </w:tc>
      </w:tr>
      <w:tr w:rsidR="00D9434F">
        <w:trPr>
          <w:trHeight w:val="20"/>
        </w:trPr>
        <w:tc>
          <w:tcPr>
            <w:tcW w:w="9186" w:type="dxa"/>
            <w:vAlign w:val="center"/>
          </w:tcPr>
          <w:p w:rsidR="00D9434F" w:rsidRDefault="001C26C2">
            <w:pPr>
              <w:spacing w:before="60" w:after="60"/>
              <w:rPr>
                <w:color w:val="000000"/>
              </w:rPr>
            </w:pPr>
            <w:r>
              <w:rPr>
                <w:i/>
                <w:color w:val="000000"/>
              </w:rPr>
              <w:t xml:space="preserve">2.1 a. Purchase Chromebooks and Hot Spots for students for Distance Learning to occur. </w:t>
            </w:r>
          </w:p>
        </w:tc>
        <w:tc>
          <w:tcPr>
            <w:tcW w:w="1920" w:type="dxa"/>
            <w:vAlign w:val="center"/>
          </w:tcPr>
          <w:p w:rsidR="00D9434F" w:rsidRDefault="001C26C2">
            <w:pPr>
              <w:spacing w:before="60" w:after="60"/>
              <w:rPr>
                <w:color w:val="000000"/>
              </w:rPr>
            </w:pPr>
            <w:r>
              <w:rPr>
                <w:i/>
                <w:color w:val="000000"/>
              </w:rPr>
              <w:t>2.1 a. $92,000 (Technology, Chromebooks, Hotspots, GoGuardian)</w:t>
            </w:r>
          </w:p>
        </w:tc>
        <w:tc>
          <w:tcPr>
            <w:tcW w:w="1665" w:type="dxa"/>
            <w:vAlign w:val="center"/>
          </w:tcPr>
          <w:p w:rsidR="00D9434F" w:rsidRDefault="001C26C2">
            <w:pPr>
              <w:spacing w:before="60" w:after="60"/>
              <w:rPr>
                <w:color w:val="000000"/>
              </w:rPr>
            </w:pPr>
            <w:r>
              <w:rPr>
                <w:color w:val="000000"/>
              </w:rPr>
              <w:t>2.1 a. $83,710.50</w:t>
            </w:r>
          </w:p>
        </w:tc>
        <w:tc>
          <w:tcPr>
            <w:tcW w:w="1629" w:type="dxa"/>
            <w:vAlign w:val="center"/>
          </w:tcPr>
          <w:p w:rsidR="00D9434F" w:rsidRDefault="001C26C2">
            <w:pPr>
              <w:spacing w:before="60" w:after="60"/>
              <w:rPr>
                <w:color w:val="000000"/>
              </w:rPr>
            </w:pPr>
            <w:r>
              <w:rPr>
                <w:color w:val="000000"/>
              </w:rPr>
              <w:t>Y</w:t>
            </w:r>
          </w:p>
        </w:tc>
      </w:tr>
    </w:tbl>
    <w:p w:rsidR="00D9434F" w:rsidRDefault="001C26C2">
      <w:pPr>
        <w:spacing w:before="240" w:after="60"/>
        <w:rPr>
          <w:color w:val="000000"/>
        </w:rPr>
      </w:pPr>
      <w:r>
        <w:rPr>
          <w:color w:val="000000"/>
        </w:rPr>
        <w:t>A description of any substantive differences between the planned actions and/or budgeted expenditures for the distance learning program and what was implemented and/or expended on the actions.</w:t>
      </w:r>
    </w:p>
    <w:p w:rsidR="00D9434F" w:rsidRDefault="001C26C2">
      <w:pPr>
        <w:spacing w:before="120" w:after="360"/>
      </w:pPr>
      <w:r>
        <w:t xml:space="preserve">Describe any substantive differences between the planned actions and/or budgeted expenditures for the distance learning program and what was implemented and/or expended on the actions, as applicable. </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t>We overestimated the costs for Technology that included CHromebooks, Hotspots and GoGuardian.</w:t>
      </w:r>
    </w:p>
    <w:p w:rsidR="00D9434F" w:rsidRDefault="001C26C2">
      <w:pPr>
        <w:pStyle w:val="Heading4"/>
      </w:pPr>
      <w:bookmarkStart w:id="12" w:name="_heading=h.3znysh7" w:colFirst="0" w:colLast="0"/>
      <w:bookmarkEnd w:id="12"/>
      <w:r>
        <w:t>Analysis of the Distance Learning Program</w:t>
      </w:r>
    </w:p>
    <w:p w:rsidR="00D9434F" w:rsidRDefault="001C26C2">
      <w:pPr>
        <w:spacing w:before="240" w:after="60"/>
        <w:rPr>
          <w:color w:val="000000"/>
        </w:rPr>
      </w:pPr>
      <w:r>
        <w:rPr>
          <w:color w:val="000000"/>
        </w:rPr>
        <w:t>A description of the successes and challenges in implementing each of the following elements of the distance learning program in the 2020-21 school year, as applicable: Continuity of Instruction, Access to Devices and Connectivity, Pupil Participation and Progress, Distance Learning Professional Development, Staff Roles and Responsibilities, and Support for Pupils with Unique Needs.</w:t>
      </w:r>
    </w:p>
    <w:p w:rsidR="00D9434F" w:rsidRDefault="001C26C2">
      <w:pPr>
        <w:spacing w:before="240" w:after="60"/>
      </w:pPr>
      <w:r>
        <w:t xml:space="preserve">Using available state and/or local data and feedback from stakeholders, including parents, students, teachers and staff, describe the successes and challenges experienced in implementing distance learning in the 2020-21 school year in each of the following areas, as applicable. Continuity of Instruction, </w:t>
      </w:r>
    </w:p>
    <w:p w:rsidR="00D9434F" w:rsidRDefault="001C26C2">
      <w:pPr>
        <w:spacing w:before="240" w:after="60"/>
      </w:pPr>
      <w:r>
        <w:lastRenderedPageBreak/>
        <w:t xml:space="preserve">Access to Devices and Connectivity, </w:t>
      </w:r>
    </w:p>
    <w:p w:rsidR="00D9434F" w:rsidRDefault="001C26C2">
      <w:pPr>
        <w:spacing w:before="240" w:after="60"/>
      </w:pPr>
      <w:r>
        <w:t xml:space="preserve">Pupil Participation and Progress, </w:t>
      </w:r>
    </w:p>
    <w:p w:rsidR="00D9434F" w:rsidRDefault="001C26C2">
      <w:pPr>
        <w:spacing w:before="240" w:after="60"/>
      </w:pPr>
      <w:r>
        <w:t xml:space="preserve">Distance Learning Professional Development, </w:t>
      </w:r>
    </w:p>
    <w:p w:rsidR="00D9434F" w:rsidRDefault="001C26C2">
      <w:pPr>
        <w:spacing w:before="240" w:after="60"/>
      </w:pPr>
      <w:r>
        <w:t xml:space="preserve">Staff Roles and Responsibilities, and </w:t>
      </w:r>
    </w:p>
    <w:p w:rsidR="00D9434F" w:rsidRDefault="001C26C2">
      <w:pPr>
        <w:spacing w:before="240" w:after="60"/>
      </w:pPr>
      <w:r>
        <w:t>Supports for Pupils with Unique Needs, including English learners, pupils with exceptional needs served across the full continuum of placements, pupils in foster care, and pupils who are experiencing homelessness</w:t>
      </w:r>
    </w:p>
    <w:p w:rsidR="00D9434F" w:rsidRDefault="001C26C2">
      <w:pPr>
        <w:spacing w:before="240" w:after="60"/>
      </w:pPr>
      <w:r>
        <w:t>To the extent practicable, LEAs are encouraged to include an analysis of the effectiveness of the distance learning program to date. If distance learning was not provided to any students in 2020-21, please state as such</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rPr>
          <w:color w:val="FF0000"/>
        </w:rPr>
      </w:pPr>
      <w:r>
        <w:t xml:space="preserve">The following is an analysis of our </w:t>
      </w:r>
      <w:r w:rsidR="000843E7">
        <w:t xml:space="preserve">successes and challenges based </w:t>
      </w:r>
      <w:r>
        <w:t>on the feedback from stakeholders including parents, students, teachers, and staff.</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t>Successes</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t>We were able to provide effective core instruction, additional learning time including interventions to ensure tha</w:t>
      </w:r>
      <w:r w:rsidR="000843E7">
        <w:t xml:space="preserve">t all students </w:t>
      </w:r>
      <w:r>
        <w:t>including students identified as English Learners, low socioeconomic status, students with disabilities including unduplicated pupils and individuals with exceptional needs during Distance Learning.</w:t>
      </w:r>
      <w:r w:rsidR="000843E7">
        <w:t xml:space="preserve"> </w:t>
      </w:r>
      <w:r>
        <w:t>All students had Chrome</w:t>
      </w:r>
      <w:r w:rsidR="000843E7">
        <w:t xml:space="preserve"> </w:t>
      </w:r>
      <w:r>
        <w:t>Books, hot spots if needed, headphones and appropriate programs to access learning online.  Teachers used Google Classroom to live stream lessons, collect student work and connect with students to monitor student success. Our weekly student engagement and participation logs allowed teachers to monitor student absences, participation and engagement in learning.  Teachers had daily contact with students via Google Classroom, texts, phone calls, and emails. We continued to provide weekly check in’s and professional development for staff utilizing Google Classroom. We increased our professional development opportunities diverting from every other week to weekly.  Staff reported that they prefer the weekly professional development and check-in opportunities especially with not being able to provide in person instruction.</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t>Challenges</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t>Staff roles and responsibilities were a challenge as some positions were not able to work from home and therefore, those positions were modified.  Modifications included moving the preschool teachers to providing small group interventions and instruction since there was no distance learning for preschool children.  Other positions such as para educators were also modified to provide additional instructional support using small group interventions and one-to-one interventions through Google Classroom. Another challenge was trying to ensure that our students with unique needs, including English Learners, pupils with exceptional needs continued to receive the instructional services as stated in the student’s IEP or 504.  We did not have any students in foster care or students experiencing homelessness.</w:t>
      </w:r>
    </w:p>
    <w:p w:rsidR="00D9434F" w:rsidRDefault="001C26C2">
      <w:pPr>
        <w:pStyle w:val="Heading3"/>
      </w:pPr>
      <w:r>
        <w:lastRenderedPageBreak/>
        <w:t>Pupil Learning Loss</w:t>
      </w:r>
    </w:p>
    <w:p w:rsidR="00D9434F" w:rsidRDefault="001C26C2">
      <w:pPr>
        <w:pStyle w:val="Heading4"/>
      </w:pPr>
      <w:r>
        <w:t>Actions Related to the Pupil Learning Loss</w:t>
      </w:r>
    </w:p>
    <w:p w:rsidR="00D9434F" w:rsidRDefault="001C26C2">
      <w:pPr>
        <w:spacing w:before="120" w:after="360"/>
      </w:pPr>
      <w:r>
        <w:t>In the table, identify the planned actions and the budgeted expenditures to implement actions related to addressing pupil learning loss and the estimated actual expenditures to implement the actions. Add additional rows to the table as needed.</w:t>
      </w:r>
    </w:p>
    <w:tbl>
      <w:tblPr>
        <w:tblStyle w:val="af3"/>
        <w:tblW w:w="14400" w:type="dxa"/>
        <w:tblBorders>
          <w:top w:val="single" w:sz="4" w:space="0" w:color="385623"/>
          <w:left w:val="single" w:sz="4" w:space="0" w:color="385623"/>
          <w:bottom w:val="single" w:sz="4" w:space="0" w:color="385623"/>
          <w:right w:val="single" w:sz="4" w:space="0" w:color="385623"/>
          <w:insideH w:val="single" w:sz="4" w:space="0" w:color="385623"/>
          <w:insideV w:val="single" w:sz="4" w:space="0" w:color="385623"/>
        </w:tblBorders>
        <w:tblLayout w:type="fixed"/>
        <w:tblLook w:val="0400" w:firstRow="0" w:lastRow="0" w:firstColumn="0" w:lastColumn="0" w:noHBand="0" w:noVBand="1"/>
      </w:tblPr>
      <w:tblGrid>
        <w:gridCol w:w="9183"/>
        <w:gridCol w:w="1830"/>
        <w:gridCol w:w="1755"/>
        <w:gridCol w:w="1632"/>
      </w:tblGrid>
      <w:tr w:rsidR="00D9434F">
        <w:tc>
          <w:tcPr>
            <w:tcW w:w="9183" w:type="dxa"/>
            <w:shd w:val="clear" w:color="auto" w:fill="C5E0B3"/>
            <w:vAlign w:val="center"/>
          </w:tcPr>
          <w:p w:rsidR="00D9434F" w:rsidRDefault="001C26C2">
            <w:pPr>
              <w:spacing w:before="60" w:after="60"/>
              <w:rPr>
                <w:color w:val="000000"/>
              </w:rPr>
            </w:pPr>
            <w:r>
              <w:rPr>
                <w:color w:val="000000"/>
              </w:rPr>
              <w:t>Description</w:t>
            </w:r>
          </w:p>
        </w:tc>
        <w:tc>
          <w:tcPr>
            <w:tcW w:w="1830" w:type="dxa"/>
            <w:shd w:val="clear" w:color="auto" w:fill="C5E0B3"/>
            <w:vAlign w:val="center"/>
          </w:tcPr>
          <w:p w:rsidR="00D9434F" w:rsidRDefault="001C26C2">
            <w:pPr>
              <w:spacing w:before="60" w:after="60"/>
              <w:rPr>
                <w:color w:val="000000"/>
              </w:rPr>
            </w:pPr>
            <w:r>
              <w:rPr>
                <w:color w:val="000000"/>
              </w:rPr>
              <w:t>Total Budgeted Funds</w:t>
            </w:r>
          </w:p>
        </w:tc>
        <w:tc>
          <w:tcPr>
            <w:tcW w:w="1755" w:type="dxa"/>
            <w:shd w:val="clear" w:color="auto" w:fill="C5E0B3"/>
            <w:vAlign w:val="center"/>
          </w:tcPr>
          <w:p w:rsidR="00D9434F" w:rsidRDefault="001C26C2">
            <w:pPr>
              <w:spacing w:before="60" w:after="60"/>
              <w:rPr>
                <w:color w:val="000000"/>
              </w:rPr>
            </w:pPr>
            <w:r>
              <w:rPr>
                <w:color w:val="000000"/>
              </w:rPr>
              <w:t>Estimated Actual Expenditures</w:t>
            </w:r>
          </w:p>
        </w:tc>
        <w:tc>
          <w:tcPr>
            <w:tcW w:w="1632" w:type="dxa"/>
            <w:shd w:val="clear" w:color="auto" w:fill="C5E0B3"/>
            <w:vAlign w:val="center"/>
          </w:tcPr>
          <w:p w:rsidR="00D9434F" w:rsidRDefault="001C26C2">
            <w:pPr>
              <w:spacing w:before="60" w:after="60"/>
              <w:rPr>
                <w:color w:val="000000"/>
                <w:sz w:val="22"/>
              </w:rPr>
            </w:pPr>
            <w:r>
              <w:rPr>
                <w:color w:val="000000"/>
              </w:rPr>
              <w:t>Contributing</w:t>
            </w:r>
          </w:p>
        </w:tc>
      </w:tr>
      <w:tr w:rsidR="00D9434F">
        <w:trPr>
          <w:trHeight w:val="20"/>
        </w:trPr>
        <w:tc>
          <w:tcPr>
            <w:tcW w:w="9183" w:type="dxa"/>
            <w:vAlign w:val="center"/>
          </w:tcPr>
          <w:p w:rsidR="00D9434F" w:rsidRDefault="001C26C2">
            <w:pPr>
              <w:spacing w:before="60" w:after="60"/>
              <w:rPr>
                <w:color w:val="000000"/>
              </w:rPr>
            </w:pPr>
            <w:r>
              <w:rPr>
                <w:i/>
                <w:color w:val="000000"/>
              </w:rPr>
              <w:t>In action 1.1-1.5</w:t>
            </w:r>
          </w:p>
        </w:tc>
        <w:tc>
          <w:tcPr>
            <w:tcW w:w="1830" w:type="dxa"/>
            <w:vAlign w:val="center"/>
          </w:tcPr>
          <w:p w:rsidR="00D9434F" w:rsidRDefault="001C26C2">
            <w:pPr>
              <w:spacing w:before="60" w:after="60"/>
              <w:rPr>
                <w:color w:val="000000"/>
              </w:rPr>
            </w:pPr>
            <w:r>
              <w:rPr>
                <w:color w:val="000000"/>
              </w:rPr>
              <w:t>$0</w:t>
            </w:r>
          </w:p>
        </w:tc>
        <w:tc>
          <w:tcPr>
            <w:tcW w:w="1755" w:type="dxa"/>
            <w:vAlign w:val="center"/>
          </w:tcPr>
          <w:p w:rsidR="00D9434F" w:rsidRDefault="001C26C2">
            <w:pPr>
              <w:spacing w:before="60" w:after="60"/>
            </w:pPr>
            <w:r>
              <w:t>$0</w:t>
            </w:r>
          </w:p>
        </w:tc>
        <w:tc>
          <w:tcPr>
            <w:tcW w:w="1632" w:type="dxa"/>
            <w:vAlign w:val="center"/>
          </w:tcPr>
          <w:p w:rsidR="00D9434F" w:rsidRDefault="00D9434F">
            <w:pPr>
              <w:spacing w:before="60" w:after="60"/>
              <w:rPr>
                <w:color w:val="000000"/>
              </w:rPr>
            </w:pPr>
          </w:p>
        </w:tc>
      </w:tr>
    </w:tbl>
    <w:p w:rsidR="00D9434F" w:rsidRDefault="001C26C2">
      <w:pPr>
        <w:spacing w:before="240" w:after="60"/>
        <w:rPr>
          <w:color w:val="000000"/>
        </w:rPr>
      </w:pPr>
      <w:r>
        <w:rPr>
          <w:color w:val="000000"/>
        </w:rPr>
        <w:t>A description of any substantive differences between the planned actions and/or budgeted expenditures for addressing pupil learning loss and what was implemented and/or expended on the actions.</w:t>
      </w:r>
    </w:p>
    <w:p w:rsidR="00D9434F" w:rsidRDefault="001C26C2">
      <w:pPr>
        <w:spacing w:before="120" w:after="360"/>
      </w:pPr>
      <w:r>
        <w:t xml:space="preserve">Describe any substantive differences between the planned actions and/or budgeted expenditures for the distance learning program and what was implemented and/or expended on the actions, as applicable. </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t>There were no actions/expenditures included in this section.</w:t>
      </w:r>
    </w:p>
    <w:p w:rsidR="00D9434F" w:rsidRDefault="001C26C2">
      <w:pPr>
        <w:pStyle w:val="Heading4"/>
      </w:pPr>
      <w:bookmarkStart w:id="13" w:name="_heading=h.2et92p0" w:colFirst="0" w:colLast="0"/>
      <w:bookmarkEnd w:id="13"/>
      <w:r>
        <w:t>Analysis of Pupil Learning Loss</w:t>
      </w:r>
    </w:p>
    <w:p w:rsidR="00D9434F" w:rsidRDefault="001C26C2">
      <w:pPr>
        <w:spacing w:before="240" w:after="60"/>
        <w:rPr>
          <w:color w:val="000000"/>
        </w:rPr>
      </w:pPr>
      <w:r>
        <w:rPr>
          <w:color w:val="000000"/>
        </w:rPr>
        <w:t xml:space="preserve">A description of the successes and challenges in addressing Pupil Learning Loss in the 2020-21 school year and an analysis of the effectiveness of the efforts to address Pupil Learning Loss to date. </w:t>
      </w:r>
    </w:p>
    <w:p w:rsidR="00D9434F" w:rsidRDefault="001C26C2">
      <w:pPr>
        <w:spacing w:before="240" w:after="60"/>
      </w:pPr>
      <w:r>
        <w:t>Using available state and/or local data and feedback from stakeholders, including parents, students, teachers and staff, describe the successes and challenges experienced in addressing Pupil Learning Loss in the 2020-21 school year, as applicable. To the extent practicable, include an analysis of the effectiveness of the efforts to address pupil learning loss, including for pupils who are English learners; low-income; foster youth; pupils with exceptional needs; and pupils who are experiencing homelessness, as applicable.</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rPr>
          <w:color w:val="FF0000"/>
        </w:rPr>
      </w:pPr>
      <w:r>
        <w:t>The following is an analysis of our successes and challenges based</w:t>
      </w:r>
      <w:r w:rsidR="000843E7">
        <w:t xml:space="preserve"> </w:t>
      </w:r>
      <w:r>
        <w:t>on the feedback from stakeholders including parents, students, teachers, and staff.</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t>Successes</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lastRenderedPageBreak/>
        <w:t>W-RESD has been successful following the best practices for continuous learning for all multilingual/English Learners, low-income pupils, foster youth, pupils with special needs and pupils who are experiencing homelessness as outlined in W-RESD’s Learning Continuity Plan.  We continue to maintain our focus on supporting relationships with students and families.  We communicate openly and often with families and have established collaborative relationships to ensure equitable access and meet each student’s needs. We continue to provide individualized learning experiences with accessible materials to all.  Our continue</w:t>
      </w:r>
      <w:r w:rsidR="000843E7">
        <w:t>d use of Universal Design for L3e</w:t>
      </w:r>
      <w:r>
        <w:t>arning (UDL) helps us support all of our students.  Our adherence to 9FAPE) Free Appropriate Public Education ensures that our students with special needs continue to receive services as outlined in their IEP or 504.</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t>Challenges</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t xml:space="preserve">The challenge has been the monitoring of the learning loss for our students due to a lack of data provided by the state and our internal system.  We have experienced difficulties having students 2nd-8th grade take the MAPS assessments due to distance learning and internet problems. We do not have CAASPP or ELPAC data from the 2019-2020 school year to analyze for learning loss. We continue to use curriculum embedded assessments as well as MAPS data to identify achievement gaps or areas for improvement.  </w:t>
      </w:r>
    </w:p>
    <w:p w:rsidR="00D9434F" w:rsidRDefault="001C26C2">
      <w:pPr>
        <w:pStyle w:val="Heading3"/>
      </w:pPr>
      <w:r>
        <w:t>Analysis of Mental Health and Social and Emotional Well-Being</w:t>
      </w:r>
    </w:p>
    <w:p w:rsidR="00D9434F" w:rsidRDefault="001C26C2">
      <w:pPr>
        <w:spacing w:before="240" w:after="60"/>
        <w:rPr>
          <w:color w:val="000000"/>
        </w:rPr>
      </w:pPr>
      <w:r>
        <w:rPr>
          <w:color w:val="000000"/>
        </w:rPr>
        <w:t>A description of the successes and challenges in monitoring and supporting mental health and social and emotional well-being in the 2020-21 school year.</w:t>
      </w:r>
    </w:p>
    <w:p w:rsidR="00D9434F" w:rsidRDefault="001C26C2">
      <w:pPr>
        <w:spacing w:before="240" w:after="60"/>
      </w:pPr>
      <w:r>
        <w:t>Using available state and/or local data and feedback from stakeholders, including parents, students, teachers and staff, describe the successes and challenges experienced in monitoring and supporting Mental Health and Social and Emotional Well-Being of both pupils and staff during the 2020-21 school year, as applicable.</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t xml:space="preserve">The following is an analysis of our </w:t>
      </w:r>
      <w:r w:rsidR="000843E7">
        <w:t xml:space="preserve">successes and challenges based </w:t>
      </w:r>
      <w:r>
        <w:t>on the feedback from stakeholders including parents, students, teachers, and staff.</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t>Successes</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t>We have been successful implementing Mindfulness in the classrooms to monitor the mental health and social and emotional well-being of our students.  Weekly staff meetings allow us to discuss and monitor students both academically and social-emotionally to determine if counseling services or interventions are needed for any of our students including those students identified as low economic, English learners, foster youth, homeless students and those students with special needs.  We provide additional supports through the schoo</w:t>
      </w:r>
      <w:r w:rsidR="000843E7">
        <w:t xml:space="preserve">l site psychologist and SCSOS. </w:t>
      </w:r>
      <w:r>
        <w:t>Additional supports and services in addition to interventions will be provided.  General health services a</w:t>
      </w:r>
      <w:r w:rsidR="000843E7">
        <w:t>re also tracked through Medi-Cal</w:t>
      </w:r>
      <w:r>
        <w:t xml:space="preserve"> and every possible resource is given to families. </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lastRenderedPageBreak/>
        <w:t>Ongoing professional development is provided to staff.  Students are receiving Tier I, Tier II and Tier III supports as determined by teachers, SCSOS, assessments and administration.</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t xml:space="preserve">Support for staff include weekly “get-together”, PD activities, webinars, Zoom and Google Classroom meetings and remote learning SEL resources. </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t>Challenges</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t>Challenges can occur due to the internet, lack of staffing and lack of information shared with school administration.  However, we have implemented a variety of solutions including translation services to lessen these potential challenges.</w:t>
      </w:r>
    </w:p>
    <w:p w:rsidR="00D9434F" w:rsidRDefault="001C26C2">
      <w:pPr>
        <w:pStyle w:val="Heading3"/>
        <w:rPr>
          <w:color w:val="000000"/>
        </w:rPr>
      </w:pPr>
      <w:r>
        <w:t>Analysis of Pupil and Family Engagement and Outreach</w:t>
      </w:r>
    </w:p>
    <w:p w:rsidR="00D9434F" w:rsidRDefault="001C26C2">
      <w:pPr>
        <w:spacing w:before="240" w:after="60"/>
        <w:rPr>
          <w:color w:val="000000"/>
        </w:rPr>
      </w:pPr>
      <w:r>
        <w:rPr>
          <w:color w:val="000000"/>
        </w:rPr>
        <w:t>A description of the successes and challenges in implementing pupil and family engagement and outreach in the 2020-21 school year.</w:t>
      </w:r>
    </w:p>
    <w:p w:rsidR="00D9434F" w:rsidRDefault="001C26C2">
      <w:pPr>
        <w:spacing w:before="240" w:after="60"/>
      </w:pPr>
      <w:r>
        <w:t>Using available state and/or local data and feedback from stakeholders, including parents, students, teachers and staff, describe the successes and challenges related to pupil engagement and outreach during the 2020-21 school year, including implementing tiered reengagement strategies for pupils who were absent from distance learning and the efforts of the LEA in reaching out to pupils and their parents or guardians when pupils were not meeting compulsory education requirements or engaging in instruction, as applicable.</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rPr>
          <w:color w:val="FF0000"/>
        </w:rPr>
      </w:pPr>
      <w:r>
        <w:t xml:space="preserve">The following is an analysis of our </w:t>
      </w:r>
      <w:r w:rsidR="000843E7">
        <w:t xml:space="preserve">successes and challenges based </w:t>
      </w:r>
      <w:r>
        <w:t>on the feedback from stakeholders including parents, students, teachers, and staff.</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t xml:space="preserve">Distance Learning has had its share of successes and challenges for the 2020-2021 school year.  </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t>Successes</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t>One of those successes is how W-RESD’s Learning Continuity Plan requires daily participation for all students whether in person or on distance learning.  Teachers track student attendance and participation using Daily Attendance and Participation in addition to Weekly Engagement logs.  We pay close attention to our at risk students identified as low economic, English learners, foster youth, homeless students a</w:t>
      </w:r>
      <w:r w:rsidR="000843E7">
        <w:t xml:space="preserve">nd students with special needs </w:t>
      </w:r>
      <w:r>
        <w:t xml:space="preserve">to ensure that they do not fall through the cracks.  Our Tiered Re Engagement Strategy is used for all students who are absent from distance learning for more than three school days or 60% of the instructional days in a school week.  We were in constant communication with our families.  </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t>Our Parent Surveys indicate the following:</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t>75% strongly agree that Robbins is a friendly environment for students, parents, and families.</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t>77% strongly agree that the teachers &amp; staff are responsive to the concerns of parents.</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lastRenderedPageBreak/>
        <w:t xml:space="preserve">73% believe their input regarding the school is valued. </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t>74% strongly agree that the school is good about staying in touch with them.</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t>90% strongly agree that the school is a safe place to learn.</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t>Parents believe that the strategic and safety COVID plan keeps their students safe and healthy.</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t xml:space="preserve">An overwhelming amount of parents stated that they like the small class sizes and keeping students in small cohorts.  THis made them feel comfortable bringing their students back to campus. </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t xml:space="preserve">Parents appreciate that the staff has gone to such lengths to ensure that students receive a full day of instruction including opportunities for intervention and ELD classes. </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t>Challenges</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rPr>
          <w:color w:val="FF0000"/>
        </w:rPr>
      </w:pPr>
      <w:r>
        <w:t xml:space="preserve">The most difficult challenge has been balancing those students that are in person learning with those that remain in distance learning.  Teachers live stream all their classes and require participation from all students.  There have been unforeseen interruptions in the internet out of the school’s control which leads to student, parent and teacher frustrations.  We have needed to add additional technology support to mitigate these issues whenever possible. Internet services have been provided to all students with a need including students identified as low income, English learners, foster youth, homeless students and students with special needs based on surveys and parent calls conducted by staff.  Teachers are finding that they have to spend so much more time building lessons and uploading to Google Classroom to ensure that all students have the same materials.  We have a materials pick up station at the school to allow parents to pick up and drop off work for those students that are distance learning. Transportation was also a struggle as we had to limit the amount of students on a bus due to social distancing recommendations.    </w:t>
      </w:r>
    </w:p>
    <w:p w:rsidR="00D9434F" w:rsidRDefault="001C26C2">
      <w:pPr>
        <w:pStyle w:val="Heading3"/>
        <w:rPr>
          <w:color w:val="000000"/>
        </w:rPr>
      </w:pPr>
      <w:r>
        <w:t>Analysis of School Nutrition</w:t>
      </w:r>
    </w:p>
    <w:p w:rsidR="00D9434F" w:rsidRDefault="001C26C2">
      <w:pPr>
        <w:spacing w:before="240" w:after="60"/>
        <w:rPr>
          <w:color w:val="000000"/>
        </w:rPr>
      </w:pPr>
      <w:r>
        <w:rPr>
          <w:color w:val="000000"/>
        </w:rPr>
        <w:t>A description of the successes and challenges in providing school nutrition in the 2020-21 school year.</w:t>
      </w:r>
    </w:p>
    <w:p w:rsidR="00D9434F" w:rsidRDefault="001C26C2">
      <w:pPr>
        <w:spacing w:before="240" w:after="60"/>
      </w:pPr>
      <w:r>
        <w:t>Using available state and/or local data and feedback from stakeholders, including parents, students, teachers and staff, describe the successes and challenges experienced in providing nutritionally adequate meals for all pupils during the 2020-21 school year, whether participating in in-person instruction or distance learning, as applicable.</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rPr>
          <w:color w:val="FF0000"/>
        </w:rPr>
      </w:pPr>
      <w:r>
        <w:t xml:space="preserve">The following is an analysis of our </w:t>
      </w:r>
      <w:r w:rsidR="000843E7">
        <w:t xml:space="preserve">successes and challenges based </w:t>
      </w:r>
      <w:r>
        <w:t>on the feedback from stakeholders including parents, students, teachers, and staff.</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t>Successes</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lastRenderedPageBreak/>
        <w:t>Our school nutrition program has been quite successful for both in person learning and distance learning.  When all students were on distance learning, meals were delivered to their homes or at the normal bus drop off locations for all students including low income, English learners, foster youth, homeless students and students with special needs.  This has allowed all of our students to continue to receive breakfast, snacks and lunch.  For those students choosing to stay on distance learning we established a safe way for parents to be able to pick up meals at the school while adhering to safety and social distancing requirements.</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t>Challenges</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t>Our biggest challenge has been a change in employees.  Our cafeteria manager had to leave their employment due to a family emergency which has caused them to resign from employment with W-RESD.  We have had classified staff adjust schedules to fulfill the cafeteria position to avoid disruption to our nutritional services for our students.  We are struggling with finding a replacement due to the certification required for a cafeteria manager position and the fact that many people continue to be worried about their health and safety during COVID-19.</w:t>
      </w:r>
    </w:p>
    <w:p w:rsidR="00D9434F" w:rsidRDefault="001C26C2">
      <w:pPr>
        <w:pStyle w:val="Heading3"/>
      </w:pPr>
      <w:r>
        <w:t>Additional Actions and Plan Requirements</w:t>
      </w:r>
    </w:p>
    <w:p w:rsidR="00D9434F" w:rsidRDefault="001C26C2">
      <w:pPr>
        <w:spacing w:before="120" w:after="360"/>
      </w:pPr>
      <w:r>
        <w:t>In the table, identify the planned actions and the budgeted expenditures to implement actions related to addressing pupil learning loss and the estimated actual expenditures to implement the actions. Add additional rows to the table as needed.</w:t>
      </w:r>
    </w:p>
    <w:p w:rsidR="00D9434F" w:rsidRDefault="001C26C2">
      <w:pPr>
        <w:spacing w:before="240" w:after="60"/>
        <w:rPr>
          <w:color w:val="000000"/>
        </w:rPr>
      </w:pPr>
      <w:bookmarkStart w:id="14" w:name="_heading=h.tyjcwt" w:colFirst="0" w:colLast="0"/>
      <w:bookmarkEnd w:id="14"/>
      <w:r>
        <w:t>Additional Actions to Implement the Learning Continuity Plan</w:t>
      </w:r>
    </w:p>
    <w:tbl>
      <w:tblPr>
        <w:tblStyle w:val="af4"/>
        <w:tblW w:w="14385" w:type="dxa"/>
        <w:tblBorders>
          <w:top w:val="single" w:sz="4" w:space="0" w:color="385623"/>
          <w:left w:val="single" w:sz="4" w:space="0" w:color="385623"/>
          <w:bottom w:val="single" w:sz="4" w:space="0" w:color="385623"/>
          <w:right w:val="single" w:sz="4" w:space="0" w:color="385623"/>
          <w:insideH w:val="single" w:sz="4" w:space="0" w:color="385623"/>
          <w:insideV w:val="single" w:sz="4" w:space="0" w:color="385623"/>
        </w:tblBorders>
        <w:tblLayout w:type="fixed"/>
        <w:tblLook w:val="0400" w:firstRow="0" w:lastRow="0" w:firstColumn="0" w:lastColumn="0" w:noHBand="0" w:noVBand="1"/>
      </w:tblPr>
      <w:tblGrid>
        <w:gridCol w:w="3420"/>
        <w:gridCol w:w="6330"/>
        <w:gridCol w:w="1410"/>
        <w:gridCol w:w="1650"/>
        <w:gridCol w:w="1575"/>
      </w:tblGrid>
      <w:tr w:rsidR="00D9434F">
        <w:tc>
          <w:tcPr>
            <w:tcW w:w="3420" w:type="dxa"/>
            <w:shd w:val="clear" w:color="auto" w:fill="C5E0B3"/>
            <w:vAlign w:val="center"/>
          </w:tcPr>
          <w:p w:rsidR="00D9434F" w:rsidRDefault="001C26C2">
            <w:pPr>
              <w:spacing w:before="60" w:after="60"/>
              <w:rPr>
                <w:color w:val="000000"/>
              </w:rPr>
            </w:pPr>
            <w:r>
              <w:rPr>
                <w:color w:val="000000"/>
              </w:rPr>
              <w:t>Section</w:t>
            </w:r>
          </w:p>
        </w:tc>
        <w:tc>
          <w:tcPr>
            <w:tcW w:w="6330" w:type="dxa"/>
            <w:shd w:val="clear" w:color="auto" w:fill="C5E0B3"/>
            <w:vAlign w:val="center"/>
          </w:tcPr>
          <w:p w:rsidR="00D9434F" w:rsidRDefault="001C26C2">
            <w:pPr>
              <w:spacing w:before="60" w:after="60"/>
              <w:rPr>
                <w:color w:val="000000"/>
              </w:rPr>
            </w:pPr>
            <w:r>
              <w:rPr>
                <w:color w:val="000000"/>
              </w:rPr>
              <w:t>Description</w:t>
            </w:r>
          </w:p>
        </w:tc>
        <w:tc>
          <w:tcPr>
            <w:tcW w:w="1410" w:type="dxa"/>
            <w:shd w:val="clear" w:color="auto" w:fill="C5E0B3"/>
            <w:vAlign w:val="center"/>
          </w:tcPr>
          <w:p w:rsidR="00D9434F" w:rsidRDefault="001C26C2">
            <w:pPr>
              <w:spacing w:before="60" w:after="60"/>
              <w:rPr>
                <w:color w:val="000000"/>
              </w:rPr>
            </w:pPr>
            <w:r>
              <w:rPr>
                <w:color w:val="000000"/>
              </w:rPr>
              <w:t>Total Budgeted Funds</w:t>
            </w:r>
          </w:p>
        </w:tc>
        <w:tc>
          <w:tcPr>
            <w:tcW w:w="1650" w:type="dxa"/>
            <w:shd w:val="clear" w:color="auto" w:fill="C5E0B3"/>
            <w:vAlign w:val="center"/>
          </w:tcPr>
          <w:p w:rsidR="00D9434F" w:rsidRDefault="001C26C2">
            <w:pPr>
              <w:spacing w:before="60" w:after="60"/>
              <w:rPr>
                <w:color w:val="000000"/>
              </w:rPr>
            </w:pPr>
            <w:r>
              <w:rPr>
                <w:color w:val="000000"/>
              </w:rPr>
              <w:t>Estimated Actual Expenditures</w:t>
            </w:r>
          </w:p>
        </w:tc>
        <w:tc>
          <w:tcPr>
            <w:tcW w:w="1575" w:type="dxa"/>
            <w:shd w:val="clear" w:color="auto" w:fill="C5E0B3"/>
            <w:vAlign w:val="center"/>
          </w:tcPr>
          <w:p w:rsidR="00D9434F" w:rsidRDefault="001C26C2">
            <w:pPr>
              <w:spacing w:before="60" w:after="60"/>
              <w:rPr>
                <w:color w:val="000000"/>
                <w:sz w:val="22"/>
              </w:rPr>
            </w:pPr>
            <w:r>
              <w:rPr>
                <w:color w:val="000000"/>
              </w:rPr>
              <w:t>Contributing</w:t>
            </w:r>
          </w:p>
        </w:tc>
      </w:tr>
      <w:tr w:rsidR="00D9434F">
        <w:trPr>
          <w:trHeight w:val="20"/>
        </w:trPr>
        <w:tc>
          <w:tcPr>
            <w:tcW w:w="3420" w:type="dxa"/>
            <w:vAlign w:val="center"/>
          </w:tcPr>
          <w:p w:rsidR="00D9434F" w:rsidRDefault="001C26C2">
            <w:pPr>
              <w:spacing w:before="60" w:after="60"/>
              <w:rPr>
                <w:color w:val="000000"/>
              </w:rPr>
            </w:pPr>
            <w:r>
              <w:rPr>
                <w:color w:val="000000"/>
              </w:rPr>
              <w:t>NA</w:t>
            </w:r>
          </w:p>
        </w:tc>
        <w:tc>
          <w:tcPr>
            <w:tcW w:w="6330" w:type="dxa"/>
            <w:vAlign w:val="center"/>
          </w:tcPr>
          <w:p w:rsidR="00D9434F" w:rsidRDefault="00D9434F">
            <w:pPr>
              <w:spacing w:before="60" w:after="60"/>
              <w:rPr>
                <w:color w:val="000000"/>
              </w:rPr>
            </w:pPr>
          </w:p>
        </w:tc>
        <w:tc>
          <w:tcPr>
            <w:tcW w:w="1410" w:type="dxa"/>
            <w:vAlign w:val="center"/>
          </w:tcPr>
          <w:p w:rsidR="00D9434F" w:rsidRDefault="001C26C2">
            <w:pPr>
              <w:spacing w:before="60" w:after="60"/>
              <w:rPr>
                <w:color w:val="000000"/>
              </w:rPr>
            </w:pPr>
            <w:r>
              <w:rPr>
                <w:color w:val="000000"/>
              </w:rPr>
              <w:t>$0</w:t>
            </w:r>
          </w:p>
        </w:tc>
        <w:tc>
          <w:tcPr>
            <w:tcW w:w="1650" w:type="dxa"/>
            <w:vAlign w:val="center"/>
          </w:tcPr>
          <w:p w:rsidR="00D9434F" w:rsidRDefault="001C26C2">
            <w:pPr>
              <w:spacing w:before="60" w:after="60"/>
            </w:pPr>
            <w:r>
              <w:t>$0</w:t>
            </w:r>
          </w:p>
        </w:tc>
        <w:tc>
          <w:tcPr>
            <w:tcW w:w="1575" w:type="dxa"/>
            <w:vAlign w:val="center"/>
          </w:tcPr>
          <w:p w:rsidR="00D9434F" w:rsidRDefault="00D9434F">
            <w:pPr>
              <w:spacing w:before="60" w:after="60"/>
              <w:rPr>
                <w:color w:val="000000"/>
              </w:rPr>
            </w:pPr>
          </w:p>
        </w:tc>
      </w:tr>
    </w:tbl>
    <w:p w:rsidR="00D9434F" w:rsidRDefault="001C26C2">
      <w:pPr>
        <w:spacing w:before="240" w:after="60"/>
        <w:rPr>
          <w:color w:val="000000"/>
        </w:rPr>
      </w:pPr>
      <w:r>
        <w:rPr>
          <w:color w:val="000000"/>
        </w:rPr>
        <w:t>A description of any substantive differences between the planned actions and budgeted expenditures for the additional plan requirements and what was implemented and expended on the actions.</w:t>
      </w:r>
    </w:p>
    <w:p w:rsidR="00D9434F" w:rsidRDefault="001C26C2">
      <w:pPr>
        <w:spacing w:before="240" w:after="60"/>
      </w:pPr>
      <w:r>
        <w:t xml:space="preserve">Describe any substantive differences between the planned actions and/or budgeted expenditures for the additional actions to implement the learning continuity plan and what was implemented and/or expended on the actions, as applicable. </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t>There were no actions/expenditures included in this section.</w:t>
      </w:r>
    </w:p>
    <w:p w:rsidR="00D9434F" w:rsidRDefault="001C26C2">
      <w:pPr>
        <w:pStyle w:val="Heading3"/>
      </w:pPr>
      <w:r>
        <w:lastRenderedPageBreak/>
        <w:t>Overall Analysis</w:t>
      </w:r>
    </w:p>
    <w:p w:rsidR="00D9434F" w:rsidRDefault="001C26C2">
      <w:pPr>
        <w:spacing w:before="240" w:after="60"/>
        <w:rPr>
          <w:color w:val="000000"/>
        </w:rPr>
      </w:pPr>
      <w:bookmarkStart w:id="15" w:name="_heading=h.3dy6vkm" w:colFirst="0" w:colLast="0"/>
      <w:bookmarkEnd w:id="15"/>
      <w:r>
        <w:rPr>
          <w:color w:val="000000"/>
        </w:rPr>
        <w:t>An explanation of how lessons learned from implementing in-person and distance learning programs in 2020-21 have informed the development of goals and actions in the 2021–24 LCAP.</w:t>
      </w:r>
    </w:p>
    <w:p w:rsidR="00D9434F" w:rsidRDefault="001C26C2">
      <w:pPr>
        <w:spacing w:before="120" w:after="360"/>
      </w:pPr>
      <w:bookmarkStart w:id="16" w:name="_heading=h.uegvs47elsmp" w:colFirst="0" w:colLast="0"/>
      <w:bookmarkEnd w:id="16"/>
      <w:r>
        <w:t>Provide an explanation of how the lessons learned from implementing in-person and distance learning programs in 2020-21 have informed the development of goals and actions in the 2021–24 LCAP. As part of this analysis, LEAs are encouraged to consider how their ongoing response to the COVID-19 pandemic has informed the development of goals and actions in the 2021–24 LCAP, such as health and safety considerations, distance learning, monitoring and supporting mental health and social-emotional well-being and engaging pupils and families.</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t xml:space="preserve">Many lessons have been learned during the pandemic both during in person instruction and distance learning in the 2020-2021 school year.  In distance learning, teachers struggled with delivering live streamed lessons through Google Classroom.  They learned to use different technology programs to allow all students the ability to access the curriculum and participate in online learning.  They worked collaboratively to develop lessons that were engaging and rigorous.  They worked with support staff to make sure that there were eyes on our children whether it be during meal deliveries, or going out to homes and holding neighborhood socially distance activities to measure their mental health and physical safety.  </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t xml:space="preserve">Once our students returned to in person learning there were families that opted to continue on distance learning and therefore, teachers have had to teach a class of students in person while live streaming with those on distance learning.  They juggled both worlds simultaneously tending to student needs online while having students in person socially distanced. Teachers developed lessons, assessments and activities that would work in both the online and the in person classroom for all students with a focus on low income, English learners, foster youth, homeless students and students with special needs.  Teachers and support staff have learned how to follow social distancing. masks and other health and safety protocols while meeting the needs of their students both academically as well as socially and emotionally. </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t>Support staff have had to help p</w:t>
      </w:r>
      <w:r w:rsidR="000843E7">
        <w:t>rovide extra supervision before</w:t>
      </w:r>
      <w:r>
        <w:t xml:space="preserve"> school, during recesses, during lunches and after school to ensure that students practice social distancing and wear masks at all times on campus and on busses. All staff learned to complete health assessments of all staff, students and campus visitors to ensure everyone's health and safety.  All staff have been trained in extra sanitation and disinfection procedures.  </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t>All the lessons learned since March of 2020 have informed the development of the goals and actions in the 2021-24 LCAP.  In our planning we are paying close attention to the needs of our low income, English learners, foster youth, homeless students and students with special needs to improve student outcomes and address learning loss.  Because we do not know how long the pandemic will last or how long our families will have health and safety concerns, we have to plan for the unknown future.  Staff continue to provide input and feedback into the development of the 2021-24 LCAP and provide feedback for the annual update of the 2019-20 LCAP and LCP.</w:t>
      </w:r>
    </w:p>
    <w:p w:rsidR="00D9434F" w:rsidRDefault="001C26C2">
      <w:pPr>
        <w:spacing w:before="240" w:after="60"/>
        <w:rPr>
          <w:color w:val="000000"/>
        </w:rPr>
      </w:pPr>
      <w:bookmarkStart w:id="17" w:name="_heading=h.1t3h5sf" w:colFirst="0" w:colLast="0"/>
      <w:bookmarkEnd w:id="17"/>
      <w:r>
        <w:rPr>
          <w:color w:val="000000"/>
        </w:rPr>
        <w:lastRenderedPageBreak/>
        <w:t>An explanation of how pupil learning loss continues to be assessed and addressed in the 2021–24 LCAP, especially for pupils with unique needs.</w:t>
      </w:r>
    </w:p>
    <w:p w:rsidR="00D9434F" w:rsidRDefault="001C26C2">
      <w:pPr>
        <w:spacing w:before="240" w:after="60"/>
      </w:pPr>
      <w:bookmarkStart w:id="18" w:name="_heading=h.qyywq63fauoz" w:colFirst="0" w:colLast="0"/>
      <w:bookmarkEnd w:id="18"/>
      <w:r>
        <w:t>Provide an explanation of how pupil learning loss continues to be assessed and addressed in the 2021–24 LCAP, especially for pupils with unique needs (including low income students, English learners, pupils with disabilities served across the full continuum of placements, pupils in foster care, and pupils who are experiencing homelessness).</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t>The following metrics c</w:t>
      </w:r>
      <w:r w:rsidR="000843E7">
        <w:t xml:space="preserve">ontinue to </w:t>
      </w:r>
      <w:r>
        <w:t>be used to measure effectiveness of services or supports provided to address learning loss:</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t>1. 1 MAPS- ELA Data</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t xml:space="preserve">        2nd -8th Grades</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t>1.2 MAPS- Math Data</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t xml:space="preserve">       2nd -8th Grades</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t>MAPS Data is collected three times per year.</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t>Analyzing the MAPS data for grades 3-8th using their RIT scores the following data was collected from Winter of 2020 to Winter 2021.</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tab/>
        <w:t xml:space="preserve">                             ELA</w:t>
      </w:r>
      <w:r>
        <w:tab/>
        <w:t>Improved</w:t>
      </w:r>
      <w:r>
        <w:tab/>
        <w:t>Math</w:t>
      </w:r>
      <w:r>
        <w:tab/>
        <w:t>Improved</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t>Total students tested</w:t>
      </w:r>
      <w:r>
        <w:tab/>
        <w:t>68</w:t>
      </w:r>
      <w:r>
        <w:tab/>
        <w:t>57%                68</w:t>
      </w:r>
      <w:r>
        <w:tab/>
        <w:t>62%</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t># of low income students</w:t>
      </w:r>
      <w:r>
        <w:tab/>
        <w:t>56</w:t>
      </w:r>
      <w:r>
        <w:tab/>
        <w:t>59%</w:t>
      </w:r>
      <w:r>
        <w:tab/>
        <w:t xml:space="preserve">            56</w:t>
      </w:r>
      <w:r>
        <w:tab/>
        <w:t>63%</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t>English Learners</w:t>
      </w:r>
      <w:r>
        <w:tab/>
        <w:t xml:space="preserve">         21        52%</w:t>
      </w:r>
      <w:r>
        <w:tab/>
        <w:t xml:space="preserve">            12</w:t>
      </w:r>
      <w:r>
        <w:tab/>
        <w:t>57%</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t>SPED</w:t>
      </w:r>
      <w:r>
        <w:tab/>
        <w:t xml:space="preserve">                                3       100%</w:t>
      </w:r>
      <w:r>
        <w:tab/>
        <w:t xml:space="preserve">              3</w:t>
      </w:r>
      <w:r>
        <w:tab/>
        <w:t>33%</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t>There were no foster youth or homeless students tested.</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t>1.3 CAASPP Data:  There was no CAASPP testing for 2019.</w:t>
      </w:r>
    </w:p>
    <w:p w:rsidR="00D9434F" w:rsidRDefault="00D9434F">
      <w:pPr>
        <w:pBdr>
          <w:top w:val="single" w:sz="4" w:space="12" w:color="385623"/>
          <w:left w:val="single" w:sz="4" w:space="4" w:color="385623"/>
          <w:bottom w:val="single" w:sz="4" w:space="12" w:color="385623"/>
          <w:right w:val="single" w:sz="4" w:space="4" w:color="385623"/>
        </w:pBdr>
        <w:shd w:val="clear" w:color="auto" w:fill="C5E0B3"/>
        <w:spacing w:after="120"/>
      </w:pP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t xml:space="preserve">1.4 Williams Quarterly Report is used to determine that all students have access to textbooks, instructional materials, high quality teachers and the condition of the facilities.  </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t>1.5 ELPAC Data</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t>Curriculum embedded assessments are also used to determine effectiveness.</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t xml:space="preserve">All data will be collected using student demographics so that we may identify any achievement gaps or areas for improvement to address learning loss during COVID.  Staff will continue to monitor all student data especially our English learners, low income students, foster youth, homeless students and those students with disabilities.  During monthly staff meetings staff will continue to be </w:t>
      </w:r>
      <w:r>
        <w:lastRenderedPageBreak/>
        <w:t xml:space="preserve">trained in analyzing assessment data for effectiveness and how to use the data to inform instruction. Learning loss will be addressed in determining interventions, instructional supports and social emotional needs for students due to COVID. </w:t>
      </w:r>
    </w:p>
    <w:p w:rsidR="00D9434F" w:rsidRDefault="001C26C2">
      <w:pPr>
        <w:spacing w:before="240" w:after="60"/>
      </w:pPr>
      <w:r>
        <w:t>A description of any substantive differences between the description of the actions or services identified as contributing towards meeting the increased or improved services requirement and the actions or services implemented to meet the increased or improved services requirement.</w:t>
      </w:r>
    </w:p>
    <w:p w:rsidR="00D9434F" w:rsidRDefault="001C26C2">
      <w:pPr>
        <w:spacing w:before="120" w:after="360"/>
      </w:pPr>
      <w:r>
        <w:t xml:space="preserve">Describe any substantive differences between the actions and/or services identified as contributing towards meeting the increased or improved services requirement, pursuant to </w:t>
      </w:r>
      <w:r>
        <w:rPr>
          <w:i/>
        </w:rPr>
        <w:t>California Code of Regulations</w:t>
      </w:r>
      <w:r>
        <w:t xml:space="preserve">, Title 5 (5 </w:t>
      </w:r>
      <w:r>
        <w:rPr>
          <w:i/>
        </w:rPr>
        <w:t>CCR</w:t>
      </w:r>
      <w:r>
        <w:t>) Section 15496, and the actions and/or services that the LEA implemented to meet the increased or improved services requirement. If the LEA has provided a description of substantive differences to actions and/or services identified as contributing towards meeting the increased or improved services requirement within the In-Person Instruction, Distance Learning Program, Learning Loss, or Additional Actions sections of the Annual Update the LEA is not required to include those descriptions as part of this description.</w:t>
      </w:r>
    </w:p>
    <w:p w:rsidR="00D9434F" w:rsidRDefault="001C26C2">
      <w:pPr>
        <w:pBdr>
          <w:top w:val="single" w:sz="4" w:space="12" w:color="385623"/>
          <w:left w:val="single" w:sz="4" w:space="4" w:color="385623"/>
          <w:bottom w:val="single" w:sz="4" w:space="12" w:color="385623"/>
          <w:right w:val="single" w:sz="4" w:space="4" w:color="385623"/>
        </w:pBdr>
        <w:shd w:val="clear" w:color="auto" w:fill="C5E0B3"/>
        <w:spacing w:after="120"/>
      </w:pPr>
      <w:r>
        <w:t>All substantive differences for increased and improved services were explained in the appropriate sections above.</w:t>
      </w:r>
    </w:p>
    <w:p w:rsidR="00D9434F" w:rsidRDefault="001C26C2">
      <w:pPr>
        <w:pStyle w:val="Heading2"/>
      </w:pPr>
      <w:r>
        <w:t xml:space="preserve">Overall </w:t>
      </w:r>
      <w:hyperlink w:anchor="_heading=h.3o7alnk">
        <w:r>
          <w:t>Analysis</w:t>
        </w:r>
      </w:hyperlink>
      <w:r>
        <w:t xml:space="preserve"> of the 2019-20 LCAP and the 2020-21 Learning Continuity and Attendance Plan</w:t>
      </w:r>
      <w:r>
        <w:rPr>
          <w:sz w:val="40"/>
          <w:szCs w:val="40"/>
        </w:rPr>
        <w:t xml:space="preserve"> </w:t>
      </w:r>
    </w:p>
    <w:p w:rsidR="00D9434F" w:rsidRDefault="001C26C2">
      <w:pPr>
        <w:spacing w:before="240" w:after="60"/>
        <w:rPr>
          <w:color w:val="000000"/>
        </w:rPr>
      </w:pPr>
      <w:bookmarkStart w:id="19" w:name="_heading=h.4d34og8" w:colFirst="0" w:colLast="0"/>
      <w:bookmarkEnd w:id="19"/>
      <w:r>
        <w:rPr>
          <w:color w:val="000000"/>
        </w:rPr>
        <w:t>A description of</w:t>
      </w:r>
      <w:r>
        <w:t xml:space="preserve"> how the analysis and reflection on student outcomes in the 2019-20 LCAP and 2020-21 Learning Continuity and Attendance Plan have informed the development of the 21-22 through 23-24 LCAP</w:t>
      </w:r>
      <w:r>
        <w:rPr>
          <w:color w:val="000000"/>
        </w:rPr>
        <w:t>.</w:t>
      </w:r>
    </w:p>
    <w:p w:rsidR="00D9434F" w:rsidRDefault="001C26C2">
      <w:pPr>
        <w:spacing w:before="120" w:after="120"/>
      </w:pPr>
      <w:bookmarkStart w:id="20" w:name="_heading=h.h7eoq5hf3jeu" w:colFirst="0" w:colLast="0"/>
      <w:bookmarkEnd w:id="20"/>
      <w:r>
        <w:t>The Overall Analysis prompt is to be responded to only once, following the analysis of both the 2019-20 LCAP and the 2020-21 Learning Continuity and Attendance Plan.</w:t>
      </w:r>
    </w:p>
    <w:p w:rsidR="00D9434F" w:rsidRDefault="001C26C2">
      <w:pPr>
        <w:numPr>
          <w:ilvl w:val="0"/>
          <w:numId w:val="4"/>
        </w:numPr>
        <w:spacing w:before="120" w:after="360"/>
      </w:pPr>
      <w:r>
        <w:t>Describe how the analysis and reflection related to student outcomes in the 2019-20 LCAP and 2020-21 Learning Continuity and Attendance Plan have informed the development of the 21-22 through 23-24 LCAP, as applicable.</w:t>
      </w:r>
    </w:p>
    <w:p w:rsidR="00D9434F" w:rsidRDefault="00D9434F">
      <w:pPr>
        <w:spacing w:before="240" w:after="60"/>
      </w:pPr>
      <w:bookmarkStart w:id="21" w:name="_heading=h.e1le27sgy83l" w:colFirst="0" w:colLast="0"/>
      <w:bookmarkEnd w:id="21"/>
    </w:p>
    <w:p w:rsidR="00D9434F" w:rsidRDefault="001C26C2">
      <w:pPr>
        <w:pBdr>
          <w:top w:val="single" w:sz="4" w:space="12" w:color="8EAADB"/>
          <w:left w:val="single" w:sz="4" w:space="4" w:color="8EAADB"/>
          <w:bottom w:val="single" w:sz="4" w:space="12" w:color="8EAADB"/>
          <w:right w:val="single" w:sz="4" w:space="4" w:color="8EAADB"/>
        </w:pBdr>
        <w:shd w:val="clear" w:color="auto" w:fill="DEEBF6"/>
        <w:spacing w:after="120"/>
      </w:pPr>
      <w:r>
        <w:t xml:space="preserve">After analyzing both the 2019-20 LCAP and the 2020-21 Learning Continuity Plan in addition to events that have transpired between 2019 and now, W-RESD recognizes many changes that need to be made for the 2021-22 through 2023-2024 LCAP.  We have had many staffing changes throughout the last two years that can and have affected student outcomes.  Some of these are within our control whereas, others such as illness, death and COVID-19 are not in our control.  With new inexperienced instructional staff and the </w:t>
      </w:r>
      <w:r>
        <w:lastRenderedPageBreak/>
        <w:t>expected learning loss of our students it is important for us to focus on the professional development of our instructional staff to improve student outcomes.</w:t>
      </w:r>
    </w:p>
    <w:p w:rsidR="00D9434F" w:rsidRDefault="001C26C2">
      <w:pPr>
        <w:pBdr>
          <w:top w:val="single" w:sz="4" w:space="12" w:color="8EAADB"/>
          <w:left w:val="single" w:sz="4" w:space="4" w:color="8EAADB"/>
          <w:bottom w:val="single" w:sz="4" w:space="12" w:color="8EAADB"/>
          <w:right w:val="single" w:sz="4" w:space="4" w:color="8EAADB"/>
        </w:pBdr>
        <w:shd w:val="clear" w:color="auto" w:fill="DEEBF6"/>
        <w:spacing w:after="120"/>
      </w:pPr>
      <w:r>
        <w:t xml:space="preserve">Earlier this year we revised our calendar to include every Wednesday a minimum day to allow for teachers to complete the requirements mandated for distance learning, to increase technology skills and to monitor the mental health of students, families, and staff. We began working with SCSOS in their Professional Learning Series- “Accelerating Learning While Addressing Learning Loss.”  Through this series W-RESD will establish the why and set the stage for a systematic approach of accelerating learning while addressing learning loss.  This series will build a foundation based on research and collaboration to determine specific support based on identified goals. </w:t>
      </w:r>
    </w:p>
    <w:p w:rsidR="00D9434F" w:rsidRDefault="001C26C2">
      <w:pPr>
        <w:pBdr>
          <w:top w:val="single" w:sz="4" w:space="12" w:color="8EAADB"/>
          <w:left w:val="single" w:sz="4" w:space="4" w:color="8EAADB"/>
          <w:bottom w:val="single" w:sz="4" w:space="12" w:color="8EAADB"/>
          <w:right w:val="single" w:sz="4" w:space="4" w:color="8EAADB"/>
        </w:pBdr>
        <w:shd w:val="clear" w:color="auto" w:fill="DEEBF6"/>
        <w:spacing w:after="120"/>
      </w:pPr>
      <w:r>
        <w:t>In planning for the next school year 2021-22, with new instructional staff and teachers changing grade levels, there is a need to deepen teacher understanding of grade level standards and curriculum. We will continue with Wednesday’s being a minimum day to allow for intensive consistent professional development for all instructional staff. Additionally, we are looking into providing targeted intervention with para educators on minimum days and possibly providing transportation for those students to ensure that they receive the interventions they need.  Twice monthly instructional staff will participate in structured PD to improve their high quality first instruction to address learning loss and improve all student outcomes especially our students identified as low income, English learners, foster youth, homeless students and students with special needs.  Twice monthly staff will participate in PLCs, analyze data and lesson planning.  Non instructional staff will continue with their normal duties that will include increased deep cleaning and sanitation, facility maintenance and improvements, and normal school operations.</w:t>
      </w:r>
    </w:p>
    <w:p w:rsidR="00D9434F" w:rsidRDefault="001C26C2">
      <w:pPr>
        <w:pBdr>
          <w:top w:val="single" w:sz="4" w:space="12" w:color="8EAADB"/>
          <w:left w:val="single" w:sz="4" w:space="4" w:color="8EAADB"/>
          <w:bottom w:val="single" w:sz="4" w:space="12" w:color="8EAADB"/>
          <w:right w:val="single" w:sz="4" w:space="4" w:color="8EAADB"/>
        </w:pBdr>
        <w:shd w:val="clear" w:color="auto" w:fill="DEEBF6"/>
        <w:spacing w:after="120"/>
      </w:pPr>
      <w:r>
        <w:t xml:space="preserve">Both the LCAP and LCP plans support the need to provide relevant, rigorous first instruction and interventions for all students especially those identified as low income, English learners, foster youth, homeless students and students with special needs.  </w:t>
      </w:r>
    </w:p>
    <w:p w:rsidR="00D9434F" w:rsidRDefault="001C26C2">
      <w:pPr>
        <w:pBdr>
          <w:top w:val="single" w:sz="4" w:space="12" w:color="8EAADB"/>
          <w:left w:val="single" w:sz="4" w:space="4" w:color="8EAADB"/>
          <w:bottom w:val="single" w:sz="4" w:space="12" w:color="8EAADB"/>
          <w:right w:val="single" w:sz="4" w:space="4" w:color="8EAADB"/>
        </w:pBdr>
        <w:shd w:val="clear" w:color="auto" w:fill="DEEBF6"/>
        <w:spacing w:after="120"/>
        <w:sectPr w:rsidR="00D9434F">
          <w:footerReference w:type="default" r:id="rId8"/>
          <w:pgSz w:w="15840" w:h="12240" w:orient="landscape"/>
          <w:pgMar w:top="720" w:right="720" w:bottom="720" w:left="720" w:header="720" w:footer="720" w:gutter="0"/>
          <w:pgNumType w:start="1"/>
          <w:cols w:space="720"/>
        </w:sectPr>
      </w:pPr>
      <w:r>
        <w:t xml:space="preserve">Although our CAASPP results and ELPAC results showed consistent improvement in the past three years without CAASPP results for 2019-20 and with students spending most of the last 10 months in distance learning or on summer vacation, we can reasonably assume that this year’s CAASPP and ELPAC data will reveal learning loss.  The W-RESD Professional Development Plan will be a working plan as it is important to make appropriate changes as more data becomes available by teachers, our internal assessments and benchmarks and the CAASPP and ELPAC assessments. </w:t>
      </w:r>
    </w:p>
    <w:p w:rsidR="00D9434F" w:rsidRDefault="001C26C2">
      <w:pPr>
        <w:pStyle w:val="Heading2"/>
      </w:pPr>
      <w:bookmarkStart w:id="22" w:name="_heading=h.2s8eyo1" w:colFirst="0" w:colLast="0"/>
      <w:bookmarkEnd w:id="22"/>
      <w:r>
        <w:lastRenderedPageBreak/>
        <w:t>Instructions: Introduction</w:t>
      </w:r>
    </w:p>
    <w:p w:rsidR="00D9434F" w:rsidRDefault="001C26C2">
      <w:pPr>
        <w:spacing w:before="120" w:after="120"/>
        <w:rPr>
          <w:color w:val="000000"/>
        </w:rPr>
      </w:pPr>
      <w:bookmarkStart w:id="23" w:name="_heading=h.17dp8vu" w:colFirst="0" w:colLast="0"/>
      <w:bookmarkEnd w:id="23"/>
      <w:r>
        <w:rPr>
          <w:color w:val="000000"/>
        </w:rPr>
        <w:t>The Annual Update Template for the 2019-20 Local Control and Accountability Plan (LCAP) and the Annual Update for the 2020–21 Learning Continuity and Attendance Plan must be completed as part of the development of the 2021-22 LCAP. In subsequent years, the Annual Update will be completed using the LCAP template and expenditure tables adopted by the State Board of Education.</w:t>
      </w:r>
    </w:p>
    <w:p w:rsidR="00D9434F" w:rsidRDefault="001C26C2">
      <w:pPr>
        <w:pBdr>
          <w:top w:val="nil"/>
          <w:left w:val="nil"/>
          <w:bottom w:val="nil"/>
          <w:right w:val="nil"/>
          <w:between w:val="nil"/>
        </w:pBdr>
        <w:spacing w:after="200"/>
        <w:rPr>
          <w:i/>
          <w:color w:val="000000"/>
        </w:rPr>
      </w:pPr>
      <w:r>
        <w:rPr>
          <w:i/>
          <w:color w:val="000000"/>
        </w:rPr>
        <w:t xml:space="preserve">For additional questions or technical assistance related to the completion of the LCAP template, please contact the local COE, or the California Department of Education’s (CDE’s) Local Agency Systems Support Office by phone at 916-319-0809 or by email at </w:t>
      </w:r>
      <w:hyperlink r:id="rId9">
        <w:r>
          <w:rPr>
            <w:i/>
            <w:color w:val="0000FF"/>
            <w:u w:val="single"/>
          </w:rPr>
          <w:t>lcff@cde.ca.gov</w:t>
        </w:r>
      </w:hyperlink>
      <w:r>
        <w:rPr>
          <w:i/>
          <w:color w:val="000000"/>
        </w:rPr>
        <w:t>.</w:t>
      </w:r>
    </w:p>
    <w:p w:rsidR="00D9434F" w:rsidRDefault="001C26C2">
      <w:pPr>
        <w:pStyle w:val="Heading2"/>
      </w:pPr>
      <w:r>
        <w:t>Instructions: Annual Update for the 2019–20 Local Control and Accountability Plan Year</w:t>
      </w:r>
    </w:p>
    <w:p w:rsidR="00D9434F" w:rsidRDefault="001C26C2">
      <w:pPr>
        <w:pStyle w:val="Heading3"/>
      </w:pPr>
      <w:bookmarkStart w:id="24" w:name="_heading=h.3rdcrjn" w:colFirst="0" w:colLast="0"/>
      <w:bookmarkEnd w:id="24"/>
      <w:r>
        <w:t>Annual Update</w:t>
      </w:r>
    </w:p>
    <w:p w:rsidR="00D9434F" w:rsidRDefault="001C26C2">
      <w:pPr>
        <w:spacing w:before="120" w:after="120"/>
        <w:rPr>
          <w:color w:val="000000"/>
        </w:rPr>
      </w:pPr>
      <w:bookmarkStart w:id="25" w:name="_heading=h.26in1rg" w:colFirst="0" w:colLast="0"/>
      <w:bookmarkEnd w:id="25"/>
      <w:r>
        <w:rPr>
          <w:color w:val="000000"/>
        </w:rPr>
        <w:t>The planned goals, state and/or local priorities, expected outcomes, actions/services, and budgeted expenditures must be copied verbatim from the approved 2019-20 Local Control and Accountability Plan (LCAP). Minor typographical errors may be corrected. Duplicate the Goal, Annual Measurable Outcomes, Actions / Services and Analysis tables as needed.</w:t>
      </w:r>
    </w:p>
    <w:p w:rsidR="00D9434F" w:rsidRDefault="001C26C2">
      <w:pPr>
        <w:pStyle w:val="Heading4"/>
      </w:pPr>
      <w:bookmarkStart w:id="26" w:name="bookmark=id.lnxbz9" w:colFirst="0" w:colLast="0"/>
      <w:bookmarkEnd w:id="26"/>
      <w:r>
        <w:t>Annual Measurable Outcomes</w:t>
      </w:r>
    </w:p>
    <w:p w:rsidR="00D9434F" w:rsidRDefault="001C26C2">
      <w:pPr>
        <w:spacing w:before="120" w:after="120"/>
        <w:rPr>
          <w:color w:val="000000"/>
        </w:rPr>
      </w:pPr>
      <w:bookmarkStart w:id="27" w:name="_heading=h.35nkun2" w:colFirst="0" w:colLast="0"/>
      <w:bookmarkEnd w:id="27"/>
      <w:r>
        <w:rPr>
          <w:color w:val="000000"/>
        </w:rPr>
        <w:t xml:space="preserve">For each goal in 2019-20, identify and review the actual measurable outcomes as compared to the expected annual measurable outcomes identified in 2019-20 for the goal. </w:t>
      </w:r>
      <w:bookmarkStart w:id="28" w:name="bookmark=id.1ksv4uv" w:colFirst="0" w:colLast="0"/>
      <w:bookmarkEnd w:id="28"/>
      <w:r>
        <w:rPr>
          <w:color w:val="000000"/>
        </w:rPr>
        <w:t>If an actual measurable outcome is not available due to the impact of COVID-19 provide a brief explanation of why the actual measurable outcome is not available. If an alternative metric was used to measure progress towards the goal, specify the metric used and the actual measurable outcome for that metric.</w:t>
      </w:r>
    </w:p>
    <w:p w:rsidR="00D9434F" w:rsidRDefault="001C26C2">
      <w:pPr>
        <w:pStyle w:val="Heading4"/>
      </w:pPr>
      <w:r>
        <w:t>Actions/Services</w:t>
      </w:r>
    </w:p>
    <w:p w:rsidR="00D9434F" w:rsidRDefault="001C26C2">
      <w:pPr>
        <w:spacing w:before="120" w:after="120"/>
        <w:rPr>
          <w:color w:val="000000"/>
        </w:rPr>
      </w:pPr>
      <w:bookmarkStart w:id="29" w:name="_heading=h.44sinio" w:colFirst="0" w:colLast="0"/>
      <w:bookmarkEnd w:id="29"/>
      <w:r>
        <w:rPr>
          <w:color w:val="000000"/>
        </w:rPr>
        <w:t xml:space="preserve">Identify the planned Actions/Services, the budgeted expenditures to implement these actions toward achieving the described goal and the actual expenditures to implement the actions/services. </w:t>
      </w:r>
      <w:bookmarkStart w:id="30" w:name="bookmark=id.2jxsxqh" w:colFirst="0" w:colLast="0"/>
      <w:bookmarkEnd w:id="30"/>
    </w:p>
    <w:p w:rsidR="00D9434F" w:rsidRDefault="001C26C2">
      <w:pPr>
        <w:pStyle w:val="Heading4"/>
        <w:rPr>
          <w:color w:val="000000"/>
        </w:rPr>
      </w:pPr>
      <w:r>
        <w:rPr>
          <w:color w:val="000000"/>
        </w:rPr>
        <w:t xml:space="preserve">Goal </w:t>
      </w:r>
      <w:hyperlink w:anchor="_heading=h.23ckvvd">
        <w:r>
          <w:rPr>
            <w:color w:val="000000"/>
          </w:rPr>
          <w:t>Analysis</w:t>
        </w:r>
      </w:hyperlink>
    </w:p>
    <w:p w:rsidR="00D9434F" w:rsidRDefault="001C26C2">
      <w:pPr>
        <w:spacing w:before="120" w:after="120"/>
        <w:rPr>
          <w:color w:val="000000"/>
        </w:rPr>
      </w:pPr>
      <w:r>
        <w:rPr>
          <w:color w:val="000000"/>
        </w:rPr>
        <w:t>Using available state and local data and input from parents, students, teachers, and other stakeholders, respond to the prompts as instructed.</w:t>
      </w:r>
    </w:p>
    <w:p w:rsidR="00D9434F" w:rsidRDefault="001C26C2">
      <w:pPr>
        <w:numPr>
          <w:ilvl w:val="0"/>
          <w:numId w:val="5"/>
        </w:numPr>
        <w:spacing w:before="120" w:after="120"/>
        <w:ind w:left="720"/>
        <w:rPr>
          <w:color w:val="000000"/>
        </w:rPr>
      </w:pPr>
      <w:r>
        <w:rPr>
          <w:color w:val="000000"/>
        </w:rPr>
        <w:t xml:space="preserve">If funds budgeted for Actions/Services that were not implemented were expended on other actions and services through the end of the school year, describe how the funds were used to support students, including low-income, English learner, or foster youth </w:t>
      </w:r>
      <w:r>
        <w:rPr>
          <w:color w:val="000000"/>
        </w:rPr>
        <w:lastRenderedPageBreak/>
        <w:t>students, families, teachers and staff. This description may include a description of actions/services implemented to mitigate the impact of COVID-19 that were not part of the 2019-20 LCAP.</w:t>
      </w:r>
    </w:p>
    <w:p w:rsidR="00D9434F" w:rsidRDefault="001C26C2">
      <w:pPr>
        <w:numPr>
          <w:ilvl w:val="0"/>
          <w:numId w:val="5"/>
        </w:numPr>
        <w:spacing w:before="120" w:after="480"/>
        <w:ind w:left="720"/>
        <w:rPr>
          <w:color w:val="000000"/>
        </w:rPr>
      </w:pPr>
      <w:r>
        <w:rPr>
          <w:color w:val="000000"/>
        </w:rPr>
        <w:t>Describe the overall successes and challenges in implementing the actions/services. As part of the description, specify which actions/services were not implemented due to the impact of COVID-19, as applicable. To the extent practicable, LEAs are encouraged to include a description of the overall effectiveness of the actions/services to achieve the goal.</w:t>
      </w:r>
    </w:p>
    <w:p w:rsidR="00D9434F" w:rsidRDefault="001C26C2">
      <w:pPr>
        <w:pStyle w:val="Heading3"/>
      </w:pPr>
      <w:r>
        <w:t>Instructions: Annual Update for the 2020–21 Learning Continuity and Attendance Plan</w:t>
      </w:r>
    </w:p>
    <w:p w:rsidR="00D9434F" w:rsidRDefault="001C26C2">
      <w:pPr>
        <w:pStyle w:val="Heading3"/>
      </w:pPr>
      <w:r>
        <w:t>Annual Update</w:t>
      </w:r>
    </w:p>
    <w:p w:rsidR="00D9434F" w:rsidRDefault="001C26C2">
      <w:pPr>
        <w:spacing w:before="120" w:after="120"/>
        <w:rPr>
          <w:color w:val="000000"/>
        </w:rPr>
      </w:pPr>
      <w:r>
        <w:rPr>
          <w:color w:val="000000"/>
        </w:rPr>
        <w:t>The action descriptions and budgeted expenditures must be copied verbatim from the 2020-21 Learning Continuity and Attendance Plan. Minor typographical errors may be corrected.</w:t>
      </w:r>
    </w:p>
    <w:p w:rsidR="00D9434F" w:rsidRDefault="001C26C2">
      <w:pPr>
        <w:pStyle w:val="Heading3"/>
      </w:pPr>
      <w:bookmarkStart w:id="31" w:name="_heading=h.z337ya" w:colFirst="0" w:colLast="0"/>
      <w:bookmarkEnd w:id="31"/>
      <w:r>
        <w:t xml:space="preserve">Actions Related to In-Person Instructional Offerings </w:t>
      </w:r>
    </w:p>
    <w:p w:rsidR="00D9434F" w:rsidRDefault="001C26C2">
      <w:pPr>
        <w:numPr>
          <w:ilvl w:val="0"/>
          <w:numId w:val="6"/>
        </w:numPr>
        <w:spacing w:before="120" w:after="120"/>
        <w:rPr>
          <w:color w:val="000000"/>
        </w:rPr>
      </w:pPr>
      <w:r>
        <w:rPr>
          <w:color w:val="000000"/>
        </w:rPr>
        <w:t>In the table, identify the planned actions and the budgeted expenditures to implement actions related to in-person instruction and the estimated actual expenditures to implement the actions. Add additional rows to the table as needed.</w:t>
      </w:r>
    </w:p>
    <w:p w:rsidR="00D9434F" w:rsidRDefault="001C26C2">
      <w:pPr>
        <w:numPr>
          <w:ilvl w:val="0"/>
          <w:numId w:val="6"/>
        </w:numPr>
        <w:spacing w:before="120" w:after="120"/>
        <w:rPr>
          <w:color w:val="000000"/>
        </w:rPr>
      </w:pPr>
      <w:r>
        <w:rPr>
          <w:color w:val="000000"/>
        </w:rPr>
        <w:t xml:space="preserve">Describe any substantive differences between the planned actions and/or budgeted expenditures for in-person instruction and what was implemented and/or expended on the actions, as applicable. </w:t>
      </w:r>
    </w:p>
    <w:p w:rsidR="00D9434F" w:rsidRDefault="001C26C2">
      <w:pPr>
        <w:pStyle w:val="Heading4"/>
      </w:pPr>
      <w:r>
        <w:t>Analysis of In-Person Instructional Offerings</w:t>
      </w:r>
    </w:p>
    <w:p w:rsidR="00D9434F" w:rsidRDefault="001C26C2">
      <w:pPr>
        <w:numPr>
          <w:ilvl w:val="0"/>
          <w:numId w:val="6"/>
        </w:numPr>
        <w:spacing w:before="120" w:after="120"/>
        <w:rPr>
          <w:color w:val="000000"/>
        </w:rPr>
      </w:pPr>
      <w:bookmarkStart w:id="32" w:name="_heading=h.3j2qqm3" w:colFirst="0" w:colLast="0"/>
      <w:bookmarkEnd w:id="32"/>
      <w:r>
        <w:rPr>
          <w:color w:val="000000"/>
        </w:rPr>
        <w:t>Using available state and/or local data and feedback from stakeholders, including parents, students, teachers and staff, describe the successes and challenges experienced in implementing in-person instruction in the 2020-21 school year, as applicable. If in-person instruction was not provided to any students in 2020-21, please state as such.</w:t>
      </w:r>
    </w:p>
    <w:p w:rsidR="00D9434F" w:rsidRDefault="001C26C2">
      <w:pPr>
        <w:pStyle w:val="Heading3"/>
      </w:pPr>
      <w:bookmarkStart w:id="33" w:name="_heading=h.1y810tw" w:colFirst="0" w:colLast="0"/>
      <w:bookmarkEnd w:id="33"/>
      <w:r>
        <w:t>Actions Related to the Distance Learning Program</w:t>
      </w:r>
    </w:p>
    <w:p w:rsidR="00D9434F" w:rsidRDefault="001C26C2">
      <w:pPr>
        <w:numPr>
          <w:ilvl w:val="0"/>
          <w:numId w:val="6"/>
        </w:numPr>
        <w:spacing w:before="120" w:after="120"/>
        <w:rPr>
          <w:color w:val="000000"/>
        </w:rPr>
      </w:pPr>
      <w:r>
        <w:rPr>
          <w:color w:val="000000"/>
        </w:rPr>
        <w:t>In the table, identify the planned actions and the budgeted expenditures to implement actions related to the distance learning program and the estimated actual expenditures to implement the actions. Add additional rows to the table as needed.</w:t>
      </w:r>
    </w:p>
    <w:p w:rsidR="00D9434F" w:rsidRDefault="001C26C2">
      <w:pPr>
        <w:numPr>
          <w:ilvl w:val="0"/>
          <w:numId w:val="6"/>
        </w:numPr>
        <w:spacing w:before="120" w:after="120"/>
        <w:rPr>
          <w:color w:val="000000"/>
        </w:rPr>
      </w:pPr>
      <w:r>
        <w:rPr>
          <w:color w:val="000000"/>
        </w:rPr>
        <w:t xml:space="preserve">Describe any substantive differences between the planned actions and/or budgeted expenditures for the distance learning program and what was implemented and/or expended on the actions, as applicable. </w:t>
      </w:r>
    </w:p>
    <w:p w:rsidR="00D9434F" w:rsidRDefault="001C26C2">
      <w:pPr>
        <w:pStyle w:val="Heading4"/>
      </w:pPr>
      <w:bookmarkStart w:id="34" w:name="_heading=h.4i7ojhp" w:colFirst="0" w:colLast="0"/>
      <w:bookmarkEnd w:id="34"/>
      <w:r>
        <w:lastRenderedPageBreak/>
        <w:t>Analysis of the Distance Learning Program</w:t>
      </w:r>
    </w:p>
    <w:p w:rsidR="00D9434F" w:rsidRDefault="001C26C2">
      <w:pPr>
        <w:numPr>
          <w:ilvl w:val="0"/>
          <w:numId w:val="14"/>
        </w:numPr>
        <w:spacing w:before="120" w:after="120"/>
        <w:rPr>
          <w:color w:val="000000"/>
        </w:rPr>
      </w:pPr>
      <w:r>
        <w:rPr>
          <w:color w:val="000000"/>
        </w:rPr>
        <w:t xml:space="preserve">Using available state and/or local data and feedback from stakeholders, including parents, students, teachers and staff, describe the successes and challenges experienced in implementing distance learning in the 2020-21 school year in each of the following areas, as applicable: </w:t>
      </w:r>
    </w:p>
    <w:p w:rsidR="00D9434F" w:rsidRDefault="001C26C2">
      <w:pPr>
        <w:numPr>
          <w:ilvl w:val="1"/>
          <w:numId w:val="14"/>
        </w:numPr>
        <w:spacing w:before="120" w:after="120"/>
        <w:rPr>
          <w:color w:val="000000"/>
        </w:rPr>
      </w:pPr>
      <w:r>
        <w:rPr>
          <w:color w:val="000000"/>
        </w:rPr>
        <w:t xml:space="preserve">Continuity of Instruction, </w:t>
      </w:r>
    </w:p>
    <w:p w:rsidR="00D9434F" w:rsidRDefault="001C26C2">
      <w:pPr>
        <w:numPr>
          <w:ilvl w:val="1"/>
          <w:numId w:val="14"/>
        </w:numPr>
        <w:spacing w:before="120" w:after="120"/>
        <w:rPr>
          <w:color w:val="000000"/>
        </w:rPr>
      </w:pPr>
      <w:r>
        <w:rPr>
          <w:color w:val="000000"/>
        </w:rPr>
        <w:t xml:space="preserve">Access to Devices and Connectivity, </w:t>
      </w:r>
    </w:p>
    <w:p w:rsidR="00D9434F" w:rsidRDefault="001C26C2">
      <w:pPr>
        <w:numPr>
          <w:ilvl w:val="1"/>
          <w:numId w:val="14"/>
        </w:numPr>
        <w:spacing w:before="120" w:after="120"/>
        <w:rPr>
          <w:color w:val="000000"/>
        </w:rPr>
      </w:pPr>
      <w:r>
        <w:rPr>
          <w:color w:val="000000"/>
        </w:rPr>
        <w:t xml:space="preserve">Pupil Participation and Progress, </w:t>
      </w:r>
    </w:p>
    <w:p w:rsidR="00D9434F" w:rsidRDefault="001C26C2">
      <w:pPr>
        <w:numPr>
          <w:ilvl w:val="1"/>
          <w:numId w:val="14"/>
        </w:numPr>
        <w:spacing w:before="120" w:after="120"/>
        <w:rPr>
          <w:color w:val="000000"/>
        </w:rPr>
      </w:pPr>
      <w:r>
        <w:rPr>
          <w:color w:val="000000"/>
        </w:rPr>
        <w:t xml:space="preserve">Distance Learning Professional Development, </w:t>
      </w:r>
    </w:p>
    <w:p w:rsidR="00D9434F" w:rsidRDefault="001C26C2">
      <w:pPr>
        <w:numPr>
          <w:ilvl w:val="1"/>
          <w:numId w:val="14"/>
        </w:numPr>
        <w:spacing w:before="120" w:after="120"/>
        <w:rPr>
          <w:color w:val="000000"/>
        </w:rPr>
      </w:pPr>
      <w:r>
        <w:rPr>
          <w:color w:val="000000"/>
        </w:rPr>
        <w:t xml:space="preserve">Staff Roles and Responsibilities, and </w:t>
      </w:r>
    </w:p>
    <w:p w:rsidR="00D9434F" w:rsidRDefault="001C26C2">
      <w:pPr>
        <w:numPr>
          <w:ilvl w:val="1"/>
          <w:numId w:val="14"/>
        </w:numPr>
        <w:spacing w:before="120" w:after="120"/>
        <w:rPr>
          <w:color w:val="000000"/>
        </w:rPr>
      </w:pPr>
      <w:r>
        <w:rPr>
          <w:color w:val="000000"/>
        </w:rPr>
        <w:t>Supports for Pupils with Unique Needs, including English learners, pupils with exceptional needs served across the full continuum of placements, pupils in foster care, and pupils who are experiencing homelessness</w:t>
      </w:r>
    </w:p>
    <w:p w:rsidR="00D9434F" w:rsidRDefault="001C26C2">
      <w:pPr>
        <w:spacing w:before="120" w:after="120"/>
        <w:ind w:left="720"/>
        <w:rPr>
          <w:color w:val="000000"/>
        </w:rPr>
      </w:pPr>
      <w:r>
        <w:rPr>
          <w:color w:val="000000"/>
        </w:rPr>
        <w:t>To the extent practicable, LEAs are encouraged to include an analysis of the effectiveness of the distance learning program to date. If distance learning was not provided to any students in 2020-21, please state as such.</w:t>
      </w:r>
    </w:p>
    <w:p w:rsidR="00D9434F" w:rsidRDefault="001C26C2">
      <w:pPr>
        <w:pStyle w:val="Heading3"/>
      </w:pPr>
      <w:r>
        <w:t>Actions Related to Pupil Learning Loss</w:t>
      </w:r>
    </w:p>
    <w:p w:rsidR="00D9434F" w:rsidRDefault="001C26C2">
      <w:pPr>
        <w:numPr>
          <w:ilvl w:val="0"/>
          <w:numId w:val="6"/>
        </w:numPr>
        <w:spacing w:before="120" w:after="120"/>
        <w:rPr>
          <w:color w:val="000000"/>
        </w:rPr>
      </w:pPr>
      <w:r>
        <w:rPr>
          <w:color w:val="000000"/>
        </w:rPr>
        <w:t>In the table, identify the planned actions and the budgeted expenditures to implement actions related to addressing pupil learning loss and the estimated actual expenditures to implement the actions. Add additional rows to the table as needed.</w:t>
      </w:r>
    </w:p>
    <w:p w:rsidR="00D9434F" w:rsidRDefault="001C26C2">
      <w:pPr>
        <w:numPr>
          <w:ilvl w:val="0"/>
          <w:numId w:val="6"/>
        </w:numPr>
        <w:spacing w:before="120" w:after="120"/>
        <w:rPr>
          <w:color w:val="000000"/>
        </w:rPr>
      </w:pPr>
      <w:r>
        <w:rPr>
          <w:color w:val="000000"/>
        </w:rPr>
        <w:t xml:space="preserve">Describe any substantive differences between the planned actions and/or budgeted expenditures for addressing pupil learning loss and what was implemented and/or expended on the actions, as applicable. </w:t>
      </w:r>
    </w:p>
    <w:p w:rsidR="00D9434F" w:rsidRDefault="001C26C2">
      <w:pPr>
        <w:pStyle w:val="Heading4"/>
      </w:pPr>
      <w:r>
        <w:t>Analysis of Pupil Learning Loss</w:t>
      </w:r>
    </w:p>
    <w:p w:rsidR="00D9434F" w:rsidRDefault="001C26C2">
      <w:pPr>
        <w:numPr>
          <w:ilvl w:val="0"/>
          <w:numId w:val="2"/>
        </w:numPr>
        <w:spacing w:before="120" w:after="120"/>
        <w:rPr>
          <w:color w:val="000000"/>
        </w:rPr>
      </w:pPr>
      <w:r>
        <w:rPr>
          <w:color w:val="000000"/>
        </w:rPr>
        <w:t>Using available state and/or local data and feedback from stakeholders, including parents, students, teachers and staff, describe the successes and challenges experienced in addressing Pupil Learning Loss in the 2020-21 school year, as applicable. To the extent practicable, include an analysis of the effectiveness of the efforts to address pupil learning loss, including for pupils who are English learners; low-income; foster youth; pupils with exceptional needs; and pupils who are experiencing homelessness, as applicable.</w:t>
      </w:r>
    </w:p>
    <w:p w:rsidR="00D9434F" w:rsidRDefault="001C26C2">
      <w:pPr>
        <w:pStyle w:val="Heading3"/>
      </w:pPr>
      <w:bookmarkStart w:id="35" w:name="_heading=h.2xcytpi" w:colFirst="0" w:colLast="0"/>
      <w:bookmarkEnd w:id="35"/>
      <w:r>
        <w:lastRenderedPageBreak/>
        <w:t>Analysis of Mental Health and Social and Emotional Well-Being</w:t>
      </w:r>
    </w:p>
    <w:p w:rsidR="00D9434F" w:rsidRDefault="001C26C2">
      <w:pPr>
        <w:numPr>
          <w:ilvl w:val="0"/>
          <w:numId w:val="16"/>
        </w:numPr>
        <w:spacing w:before="120" w:after="120"/>
        <w:rPr>
          <w:color w:val="000000"/>
        </w:rPr>
      </w:pPr>
      <w:r>
        <w:rPr>
          <w:color w:val="000000"/>
        </w:rPr>
        <w:t>Using available state and/or local data and feedback from stakeholders, including parents, students, teachers and staff, describe the successes and challenges experienced in monitoring and supporting Mental Health and Social and Emotional Well-Being of both pupils and staff during the 2020-21 school year, as applicable.</w:t>
      </w:r>
    </w:p>
    <w:p w:rsidR="00D9434F" w:rsidRDefault="001C26C2">
      <w:pPr>
        <w:pStyle w:val="Heading3"/>
      </w:pPr>
      <w:bookmarkStart w:id="36" w:name="_heading=h.1ci93xb" w:colFirst="0" w:colLast="0"/>
      <w:bookmarkEnd w:id="36"/>
      <w:r>
        <w:t>Analysis of Pupil and Family Engagement and Outreach</w:t>
      </w:r>
    </w:p>
    <w:p w:rsidR="00D9434F" w:rsidRDefault="001C26C2">
      <w:pPr>
        <w:numPr>
          <w:ilvl w:val="0"/>
          <w:numId w:val="16"/>
        </w:numPr>
        <w:spacing w:before="120" w:after="120"/>
        <w:rPr>
          <w:color w:val="000000"/>
        </w:rPr>
      </w:pPr>
      <w:r>
        <w:rPr>
          <w:color w:val="000000"/>
        </w:rPr>
        <w:t>Using available state and/or local data and feedback from stakeholders, including parents, students, teachers and staff, describe the successes and challenges related to pupil engagement and outreach during the 2020-21 school year, including implementing tiered reengagement strategies for pupils who were absent from distance learning and the efforts of the LEA in reaching out to pupils and their parents or guardians when pupils were not meeting compulsory education requirements or engaging in instruction, as applicable.</w:t>
      </w:r>
    </w:p>
    <w:p w:rsidR="00D9434F" w:rsidRDefault="001C26C2">
      <w:pPr>
        <w:pStyle w:val="Heading3"/>
      </w:pPr>
      <w:bookmarkStart w:id="37" w:name="_heading=h.3whwml4" w:colFirst="0" w:colLast="0"/>
      <w:bookmarkEnd w:id="37"/>
      <w:r>
        <w:t>Analysis of School Nutrition</w:t>
      </w:r>
    </w:p>
    <w:p w:rsidR="00D9434F" w:rsidRDefault="001C26C2">
      <w:pPr>
        <w:numPr>
          <w:ilvl w:val="0"/>
          <w:numId w:val="16"/>
        </w:numPr>
        <w:spacing w:before="120" w:after="120"/>
        <w:rPr>
          <w:color w:val="000000"/>
        </w:rPr>
      </w:pPr>
      <w:r>
        <w:rPr>
          <w:color w:val="000000"/>
        </w:rPr>
        <w:t>Using available state and/or local data and feedback from stakeholders, including parents, students, teachers and staff, describe the successes and challenges experienced in providing nutritionally adequate meals for all pupils during the 2020-21 school year, whether participating in in-person instruction or distance learning, as applicable.</w:t>
      </w:r>
    </w:p>
    <w:p w:rsidR="00D9434F" w:rsidRDefault="001C26C2">
      <w:pPr>
        <w:pStyle w:val="Heading3"/>
      </w:pPr>
      <w:r>
        <w:t>Analysis of Additional Actions to Implement the Learning Continuity Plan</w:t>
      </w:r>
    </w:p>
    <w:p w:rsidR="00D9434F" w:rsidRDefault="001C26C2">
      <w:pPr>
        <w:numPr>
          <w:ilvl w:val="0"/>
          <w:numId w:val="6"/>
        </w:numPr>
        <w:spacing w:before="120" w:after="120"/>
        <w:rPr>
          <w:color w:val="000000"/>
        </w:rPr>
      </w:pPr>
      <w:r>
        <w:rPr>
          <w:color w:val="000000"/>
        </w:rPr>
        <w:t>In the table, identify the section, the planned actions and the budgeted expenditures for the additional actions and the estimated actual expenditures to implement the actions, as applicable. Add additional rows to the table as needed.</w:t>
      </w:r>
    </w:p>
    <w:p w:rsidR="00D9434F" w:rsidRDefault="001C26C2">
      <w:pPr>
        <w:numPr>
          <w:ilvl w:val="0"/>
          <w:numId w:val="6"/>
        </w:numPr>
        <w:spacing w:before="120" w:after="120"/>
        <w:rPr>
          <w:color w:val="000000"/>
        </w:rPr>
      </w:pPr>
      <w:r>
        <w:rPr>
          <w:color w:val="000000"/>
        </w:rPr>
        <w:t xml:space="preserve">Describe any substantive differences between the planned actions and/or budgeted expenditures for the additional actions to implement the learning continuity plan and what was implemented and/or expended on the actions, as applicable. </w:t>
      </w:r>
    </w:p>
    <w:p w:rsidR="00D9434F" w:rsidRDefault="001C26C2">
      <w:pPr>
        <w:pStyle w:val="Heading3"/>
      </w:pPr>
      <w:r>
        <w:t>Overall Analysis of the 2020-21 Learning Continuity and Attendance Plan</w:t>
      </w:r>
    </w:p>
    <w:p w:rsidR="00D9434F" w:rsidRDefault="001C26C2">
      <w:pPr>
        <w:spacing w:before="120" w:after="120"/>
        <w:rPr>
          <w:rFonts w:ascii="Calibri" w:eastAsia="Calibri" w:hAnsi="Calibri" w:cs="Calibri"/>
          <w:color w:val="000000"/>
          <w:sz w:val="22"/>
        </w:rPr>
      </w:pPr>
      <w:r>
        <w:rPr>
          <w:color w:val="000000"/>
        </w:rPr>
        <w:t>The Overall Analysis prompts are to be responded to only once, following an analysis of the Learning Continuity and Attendance Plan.</w:t>
      </w:r>
    </w:p>
    <w:p w:rsidR="00D9434F" w:rsidRDefault="001C26C2">
      <w:pPr>
        <w:numPr>
          <w:ilvl w:val="0"/>
          <w:numId w:val="17"/>
        </w:numPr>
        <w:spacing w:before="120" w:after="120"/>
        <w:rPr>
          <w:color w:val="000000"/>
        </w:rPr>
      </w:pPr>
      <w:r>
        <w:rPr>
          <w:color w:val="000000"/>
        </w:rPr>
        <w:t xml:space="preserve">Provide an explanation of how the lessons learned from implementing in-person and distance learning programs in 2020-21 have informed the development of goals and actions in the 2021–24 LCAP. </w:t>
      </w:r>
    </w:p>
    <w:p w:rsidR="00D9434F" w:rsidRDefault="001C26C2">
      <w:pPr>
        <w:numPr>
          <w:ilvl w:val="1"/>
          <w:numId w:val="17"/>
        </w:numPr>
        <w:spacing w:before="120" w:after="120"/>
        <w:rPr>
          <w:color w:val="000000"/>
        </w:rPr>
      </w:pPr>
      <w:r>
        <w:rPr>
          <w:color w:val="000000"/>
        </w:rPr>
        <w:t>As part of this analysis, LEAs are encouraged to consider how their ongoing response to the COVID-19 pandemic has informed the development of goals and actions in the 2021–24 LCAP, such as health and safety considerations, distance learning, monitoring and supporting mental health and social-emotional well-being and engaging pupils and families.</w:t>
      </w:r>
    </w:p>
    <w:p w:rsidR="00D9434F" w:rsidRDefault="001C26C2">
      <w:pPr>
        <w:numPr>
          <w:ilvl w:val="0"/>
          <w:numId w:val="17"/>
        </w:numPr>
        <w:spacing w:before="120" w:after="120"/>
        <w:rPr>
          <w:color w:val="000000"/>
        </w:rPr>
      </w:pPr>
      <w:r>
        <w:rPr>
          <w:color w:val="000000"/>
        </w:rPr>
        <w:lastRenderedPageBreak/>
        <w:t xml:space="preserve">Provide an explanation of how pupil learning loss continues to be assessed and addressed in the 2021–24 LCAP, especially for pupils with unique needs (including low income students, English learners, pupils with disabilities served across the full continuum of placements, pupils in foster care, and pupils who are experiencing homelessness). </w:t>
      </w:r>
    </w:p>
    <w:p w:rsidR="00D9434F" w:rsidRDefault="001C26C2">
      <w:pPr>
        <w:numPr>
          <w:ilvl w:val="0"/>
          <w:numId w:val="17"/>
        </w:numPr>
        <w:spacing w:before="120" w:after="120"/>
        <w:rPr>
          <w:color w:val="000000"/>
        </w:rPr>
      </w:pPr>
      <w:bookmarkStart w:id="38" w:name="_heading=h.2bn6wsx" w:colFirst="0" w:colLast="0"/>
      <w:bookmarkEnd w:id="38"/>
      <w:r>
        <w:rPr>
          <w:color w:val="000000"/>
        </w:rPr>
        <w:t xml:space="preserve">Describe any substantive differences between the actions and/or services identified as contributing towards meeting the increased or improved services requirement, pursuant to </w:t>
      </w:r>
      <w:r>
        <w:rPr>
          <w:i/>
          <w:color w:val="000000"/>
        </w:rPr>
        <w:t>California Code of Regulations</w:t>
      </w:r>
      <w:r>
        <w:rPr>
          <w:color w:val="000000"/>
        </w:rPr>
        <w:t xml:space="preserve">, Title 5 (5 </w:t>
      </w:r>
      <w:r>
        <w:rPr>
          <w:i/>
          <w:color w:val="000000"/>
        </w:rPr>
        <w:t>CCR</w:t>
      </w:r>
      <w:r>
        <w:rPr>
          <w:color w:val="000000"/>
        </w:rPr>
        <w:t>) Section 15496, and the actions and/or services that the LEA implemented to meet the increased or improved services requirement. If the LEA has provided a description of substantive differences to actions and/or services identified as contributing towards meeting the increased or improved services requirement within the In-Person Instruction, Distance Learning Program, Learning Loss, or Additional Actions sections of the Annual Update the LEA is not required to include those descriptions as part of this description.</w:t>
      </w:r>
    </w:p>
    <w:p w:rsidR="00D9434F" w:rsidRDefault="001C26C2">
      <w:pPr>
        <w:pStyle w:val="Heading2"/>
      </w:pPr>
      <w:bookmarkStart w:id="39" w:name="_heading=h.qsh70q" w:colFirst="0" w:colLast="0"/>
      <w:bookmarkEnd w:id="39"/>
      <w:r>
        <w:t xml:space="preserve">Overall </w:t>
      </w:r>
      <w:hyperlink w:anchor="_heading=h.23ckvvd">
        <w:r>
          <w:t>Analysis</w:t>
        </w:r>
      </w:hyperlink>
      <w:r>
        <w:t xml:space="preserve"> of the 2019-20 LCAP and the 2020-21 Learning Continuity and Attendance Plan</w:t>
      </w:r>
    </w:p>
    <w:p w:rsidR="00D9434F" w:rsidRDefault="001C26C2">
      <w:pPr>
        <w:spacing w:before="120" w:after="120"/>
        <w:rPr>
          <w:color w:val="000000"/>
        </w:rPr>
      </w:pPr>
      <w:r>
        <w:rPr>
          <w:color w:val="000000"/>
        </w:rPr>
        <w:t xml:space="preserve">The Overall Analysis prompt is to be responded to only once, following the analysis of both the 2019-20 LCAP and the 2020-21 Learning Continuity and Attendance Plan. </w:t>
      </w:r>
    </w:p>
    <w:p w:rsidR="00D9434F" w:rsidRDefault="001C26C2">
      <w:pPr>
        <w:numPr>
          <w:ilvl w:val="0"/>
          <w:numId w:val="3"/>
        </w:numPr>
        <w:spacing w:before="120"/>
      </w:pPr>
      <w:bookmarkStart w:id="40" w:name="_heading=h.3as4poj" w:colFirst="0" w:colLast="0"/>
      <w:bookmarkEnd w:id="40"/>
      <w:r>
        <w:rPr>
          <w:color w:val="000000"/>
        </w:rPr>
        <w:t>Describe how the analysis and reflection related to student outcomes in the 2019-20 LCAP and 2020-21 Learning Continuity and Attendance Plan have informed the development of the 21-22 through 23-24 LCAP, as applicable.</w:t>
      </w:r>
    </w:p>
    <w:p w:rsidR="00D9434F" w:rsidRDefault="00D9434F"/>
    <w:p w:rsidR="00D9434F" w:rsidRDefault="001C26C2">
      <w:r>
        <w:t>California Department of Education</w:t>
      </w:r>
      <w:r>
        <w:br/>
        <w:t>January 2021</w:t>
      </w:r>
    </w:p>
    <w:p w:rsidR="00D9434F" w:rsidRDefault="00D9434F">
      <w:pPr>
        <w:spacing w:after="120"/>
      </w:pPr>
      <w:bookmarkStart w:id="41" w:name="_heading=h.1pxezwc" w:colFirst="0" w:colLast="0"/>
      <w:bookmarkEnd w:id="41"/>
    </w:p>
    <w:sectPr w:rsidR="00D9434F">
      <w:headerReference w:type="default" r:id="rId10"/>
      <w:footerReference w:type="default" r:id="rId11"/>
      <w:pgSz w:w="15840" w:h="12240" w:orient="landscape"/>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24DA" w:rsidRDefault="001124DA">
      <w:r>
        <w:separator/>
      </w:r>
    </w:p>
  </w:endnote>
  <w:endnote w:type="continuationSeparator" w:id="0">
    <w:p w:rsidR="001124DA" w:rsidRDefault="00112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34F" w:rsidRDefault="001C26C2">
    <w:pPr>
      <w:pBdr>
        <w:top w:val="nil"/>
        <w:left w:val="nil"/>
        <w:bottom w:val="nil"/>
        <w:right w:val="nil"/>
        <w:between w:val="nil"/>
      </w:pBdr>
      <w:tabs>
        <w:tab w:val="center" w:pos="4680"/>
        <w:tab w:val="right" w:pos="9360"/>
      </w:tabs>
      <w:jc w:val="right"/>
      <w:rPr>
        <w:color w:val="000000"/>
        <w:szCs w:val="24"/>
      </w:rPr>
    </w:pPr>
    <w:r>
      <w:rPr>
        <w:color w:val="000000"/>
        <w:szCs w:val="24"/>
      </w:rPr>
      <w:t xml:space="preserve">Page </w:t>
    </w:r>
    <w:r>
      <w:rPr>
        <w:b/>
        <w:color w:val="000000"/>
        <w:szCs w:val="24"/>
      </w:rPr>
      <w:fldChar w:fldCharType="begin"/>
    </w:r>
    <w:r>
      <w:rPr>
        <w:b/>
        <w:color w:val="000000"/>
        <w:szCs w:val="24"/>
      </w:rPr>
      <w:instrText>PAGE</w:instrText>
    </w:r>
    <w:r>
      <w:rPr>
        <w:b/>
        <w:color w:val="000000"/>
        <w:szCs w:val="24"/>
      </w:rPr>
      <w:fldChar w:fldCharType="separate"/>
    </w:r>
    <w:r w:rsidR="00291B43">
      <w:rPr>
        <w:b/>
        <w:noProof/>
        <w:color w:val="000000"/>
        <w:szCs w:val="24"/>
      </w:rPr>
      <w:t>1</w:t>
    </w:r>
    <w:r>
      <w:rPr>
        <w:b/>
        <w:color w:val="000000"/>
        <w:szCs w:val="24"/>
      </w:rPr>
      <w:fldChar w:fldCharType="end"/>
    </w:r>
    <w:r>
      <w:rPr>
        <w:color w:val="000000"/>
        <w:szCs w:val="24"/>
      </w:rPr>
      <w:t xml:space="preserve"> of </w:t>
    </w:r>
    <w:r>
      <w:rPr>
        <w:b/>
        <w:color w:val="000000"/>
        <w:szCs w:val="24"/>
      </w:rPr>
      <w:t>7</w:t>
    </w:r>
  </w:p>
  <w:p w:rsidR="00D9434F" w:rsidRDefault="00D9434F">
    <w:pPr>
      <w:pBdr>
        <w:top w:val="nil"/>
        <w:left w:val="nil"/>
        <w:bottom w:val="nil"/>
        <w:right w:val="nil"/>
        <w:between w:val="nil"/>
      </w:pBdr>
      <w:tabs>
        <w:tab w:val="center" w:pos="4680"/>
        <w:tab w:val="right" w:pos="9360"/>
      </w:tabs>
      <w:rPr>
        <w:color w:val="000000"/>
        <w:szCs w:val="2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34F" w:rsidRDefault="001C26C2">
    <w:pPr>
      <w:pBdr>
        <w:top w:val="nil"/>
        <w:left w:val="nil"/>
        <w:bottom w:val="nil"/>
        <w:right w:val="nil"/>
        <w:between w:val="nil"/>
      </w:pBdr>
      <w:tabs>
        <w:tab w:val="center" w:pos="4680"/>
        <w:tab w:val="right" w:pos="9360"/>
      </w:tabs>
      <w:jc w:val="right"/>
      <w:rPr>
        <w:color w:val="000000"/>
        <w:szCs w:val="24"/>
      </w:rPr>
    </w:pPr>
    <w:r>
      <w:rPr>
        <w:color w:val="000000"/>
        <w:szCs w:val="24"/>
      </w:rPr>
      <w:t xml:space="preserve">Page </w:t>
    </w:r>
    <w:r>
      <w:rPr>
        <w:b/>
        <w:color w:val="000000"/>
        <w:szCs w:val="24"/>
      </w:rPr>
      <w:fldChar w:fldCharType="begin"/>
    </w:r>
    <w:r>
      <w:rPr>
        <w:b/>
        <w:color w:val="000000"/>
        <w:szCs w:val="24"/>
      </w:rPr>
      <w:instrText>PAGE</w:instrText>
    </w:r>
    <w:r>
      <w:rPr>
        <w:b/>
        <w:color w:val="000000"/>
        <w:szCs w:val="24"/>
      </w:rPr>
      <w:fldChar w:fldCharType="separate"/>
    </w:r>
    <w:r w:rsidR="00291B43">
      <w:rPr>
        <w:b/>
        <w:noProof/>
        <w:color w:val="000000"/>
        <w:szCs w:val="24"/>
      </w:rPr>
      <w:t>5</w:t>
    </w:r>
    <w:r>
      <w:rPr>
        <w:b/>
        <w:color w:val="000000"/>
        <w:szCs w:val="24"/>
      </w:rPr>
      <w:fldChar w:fldCharType="end"/>
    </w:r>
    <w:r>
      <w:rPr>
        <w:color w:val="000000"/>
        <w:szCs w:val="24"/>
      </w:rPr>
      <w:t xml:space="preserve"> of </w:t>
    </w:r>
    <w:r>
      <w:rPr>
        <w:b/>
        <w:color w:val="000000"/>
        <w:szCs w:val="24"/>
      </w:rPr>
      <w:t>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24DA" w:rsidRDefault="001124DA">
      <w:r>
        <w:separator/>
      </w:r>
    </w:p>
  </w:footnote>
  <w:footnote w:type="continuationSeparator" w:id="0">
    <w:p w:rsidR="001124DA" w:rsidRDefault="001124D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34F" w:rsidRDefault="00D9434F">
    <w:pPr>
      <w:pBdr>
        <w:top w:val="nil"/>
        <w:left w:val="nil"/>
        <w:bottom w:val="nil"/>
        <w:right w:val="nil"/>
        <w:between w:val="nil"/>
      </w:pBdr>
      <w:tabs>
        <w:tab w:val="center" w:pos="4680"/>
        <w:tab w:val="right" w:pos="9360"/>
      </w:tabs>
      <w:rPr>
        <w:color w:val="000000"/>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032EA3"/>
    <w:multiLevelType w:val="multilevel"/>
    <w:tmpl w:val="D0D883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9225050"/>
    <w:multiLevelType w:val="multilevel"/>
    <w:tmpl w:val="980812B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20383E6E"/>
    <w:multiLevelType w:val="multilevel"/>
    <w:tmpl w:val="96721FE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249E6FC7"/>
    <w:multiLevelType w:val="multilevel"/>
    <w:tmpl w:val="01BA84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B162AC3"/>
    <w:multiLevelType w:val="multilevel"/>
    <w:tmpl w:val="62E4528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34096DA6"/>
    <w:multiLevelType w:val="multilevel"/>
    <w:tmpl w:val="9F50607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15:restartNumberingAfterBreak="0">
    <w:nsid w:val="37D34FCB"/>
    <w:multiLevelType w:val="multilevel"/>
    <w:tmpl w:val="DACE8B1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3AC26006"/>
    <w:multiLevelType w:val="multilevel"/>
    <w:tmpl w:val="161EDD4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15:restartNumberingAfterBreak="0">
    <w:nsid w:val="50F2268B"/>
    <w:multiLevelType w:val="multilevel"/>
    <w:tmpl w:val="99945FB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15:restartNumberingAfterBreak="0">
    <w:nsid w:val="52486C78"/>
    <w:multiLevelType w:val="multilevel"/>
    <w:tmpl w:val="1896AA8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15:restartNumberingAfterBreak="0">
    <w:nsid w:val="57505843"/>
    <w:multiLevelType w:val="multilevel"/>
    <w:tmpl w:val="A81A751A"/>
    <w:lvl w:ilvl="0">
      <w:start w:val="1"/>
      <w:numFmt w:val="bullet"/>
      <w:lvlText w:val="●"/>
      <w:lvlJc w:val="left"/>
      <w:pPr>
        <w:ind w:left="1872" w:hanging="360"/>
      </w:pPr>
      <w:rPr>
        <w:rFonts w:ascii="Noto Sans Symbols" w:eastAsia="Noto Sans Symbols" w:hAnsi="Noto Sans Symbols" w:cs="Noto Sans Symbols"/>
      </w:rPr>
    </w:lvl>
    <w:lvl w:ilvl="1">
      <w:start w:val="1"/>
      <w:numFmt w:val="bullet"/>
      <w:lvlText w:val="o"/>
      <w:lvlJc w:val="left"/>
      <w:pPr>
        <w:ind w:left="2592" w:hanging="360"/>
      </w:pPr>
      <w:rPr>
        <w:rFonts w:ascii="Courier New" w:eastAsia="Courier New" w:hAnsi="Courier New" w:cs="Courier New"/>
      </w:rPr>
    </w:lvl>
    <w:lvl w:ilvl="2">
      <w:start w:val="1"/>
      <w:numFmt w:val="bullet"/>
      <w:lvlText w:val="▪"/>
      <w:lvlJc w:val="left"/>
      <w:pPr>
        <w:ind w:left="3312" w:hanging="360"/>
      </w:pPr>
      <w:rPr>
        <w:rFonts w:ascii="Noto Sans Symbols" w:eastAsia="Noto Sans Symbols" w:hAnsi="Noto Sans Symbols" w:cs="Noto Sans Symbols"/>
      </w:rPr>
    </w:lvl>
    <w:lvl w:ilvl="3">
      <w:start w:val="1"/>
      <w:numFmt w:val="bullet"/>
      <w:lvlText w:val="●"/>
      <w:lvlJc w:val="left"/>
      <w:pPr>
        <w:ind w:left="4032" w:hanging="360"/>
      </w:pPr>
      <w:rPr>
        <w:rFonts w:ascii="Noto Sans Symbols" w:eastAsia="Noto Sans Symbols" w:hAnsi="Noto Sans Symbols" w:cs="Noto Sans Symbols"/>
      </w:rPr>
    </w:lvl>
    <w:lvl w:ilvl="4">
      <w:start w:val="1"/>
      <w:numFmt w:val="bullet"/>
      <w:lvlText w:val="o"/>
      <w:lvlJc w:val="left"/>
      <w:pPr>
        <w:ind w:left="4752" w:hanging="360"/>
      </w:pPr>
      <w:rPr>
        <w:rFonts w:ascii="Courier New" w:eastAsia="Courier New" w:hAnsi="Courier New" w:cs="Courier New"/>
      </w:rPr>
    </w:lvl>
    <w:lvl w:ilvl="5">
      <w:start w:val="1"/>
      <w:numFmt w:val="bullet"/>
      <w:lvlText w:val="▪"/>
      <w:lvlJc w:val="left"/>
      <w:pPr>
        <w:ind w:left="5472" w:hanging="360"/>
      </w:pPr>
      <w:rPr>
        <w:rFonts w:ascii="Noto Sans Symbols" w:eastAsia="Noto Sans Symbols" w:hAnsi="Noto Sans Symbols" w:cs="Noto Sans Symbols"/>
      </w:rPr>
    </w:lvl>
    <w:lvl w:ilvl="6">
      <w:start w:val="1"/>
      <w:numFmt w:val="bullet"/>
      <w:lvlText w:val="●"/>
      <w:lvlJc w:val="left"/>
      <w:pPr>
        <w:ind w:left="6192" w:hanging="360"/>
      </w:pPr>
      <w:rPr>
        <w:rFonts w:ascii="Noto Sans Symbols" w:eastAsia="Noto Sans Symbols" w:hAnsi="Noto Sans Symbols" w:cs="Noto Sans Symbols"/>
      </w:rPr>
    </w:lvl>
    <w:lvl w:ilvl="7">
      <w:start w:val="1"/>
      <w:numFmt w:val="bullet"/>
      <w:lvlText w:val="o"/>
      <w:lvlJc w:val="left"/>
      <w:pPr>
        <w:ind w:left="6912" w:hanging="360"/>
      </w:pPr>
      <w:rPr>
        <w:rFonts w:ascii="Courier New" w:eastAsia="Courier New" w:hAnsi="Courier New" w:cs="Courier New"/>
      </w:rPr>
    </w:lvl>
    <w:lvl w:ilvl="8">
      <w:start w:val="1"/>
      <w:numFmt w:val="bullet"/>
      <w:lvlText w:val="▪"/>
      <w:lvlJc w:val="left"/>
      <w:pPr>
        <w:ind w:left="7632" w:hanging="360"/>
      </w:pPr>
      <w:rPr>
        <w:rFonts w:ascii="Noto Sans Symbols" w:eastAsia="Noto Sans Symbols" w:hAnsi="Noto Sans Symbols" w:cs="Noto Sans Symbols"/>
      </w:rPr>
    </w:lvl>
  </w:abstractNum>
  <w:abstractNum w:abstractNumId="11" w15:restartNumberingAfterBreak="0">
    <w:nsid w:val="5C2959A1"/>
    <w:multiLevelType w:val="multilevel"/>
    <w:tmpl w:val="807C77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EBC2C65"/>
    <w:multiLevelType w:val="multilevel"/>
    <w:tmpl w:val="9FC48C4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 w15:restartNumberingAfterBreak="0">
    <w:nsid w:val="5FBC6725"/>
    <w:multiLevelType w:val="multilevel"/>
    <w:tmpl w:val="6BA0444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 w15:restartNumberingAfterBreak="0">
    <w:nsid w:val="63BC6ED0"/>
    <w:multiLevelType w:val="multilevel"/>
    <w:tmpl w:val="CFA8FF3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5" w15:restartNumberingAfterBreak="0">
    <w:nsid w:val="6AA3446D"/>
    <w:multiLevelType w:val="multilevel"/>
    <w:tmpl w:val="B5F61D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BB13EE6"/>
    <w:multiLevelType w:val="multilevel"/>
    <w:tmpl w:val="9F761AB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 w15:restartNumberingAfterBreak="0">
    <w:nsid w:val="71312810"/>
    <w:multiLevelType w:val="multilevel"/>
    <w:tmpl w:val="2EE21B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744C6932"/>
    <w:multiLevelType w:val="multilevel"/>
    <w:tmpl w:val="D5EA15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75230F7D"/>
    <w:multiLevelType w:val="multilevel"/>
    <w:tmpl w:val="C8EA634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 w15:restartNumberingAfterBreak="0">
    <w:nsid w:val="79492607"/>
    <w:multiLevelType w:val="multilevel"/>
    <w:tmpl w:val="281C073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 w15:restartNumberingAfterBreak="0">
    <w:nsid w:val="7B5E2502"/>
    <w:multiLevelType w:val="multilevel"/>
    <w:tmpl w:val="E1A8A6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8"/>
  </w:num>
  <w:num w:numId="3">
    <w:abstractNumId w:val="0"/>
  </w:num>
  <w:num w:numId="4">
    <w:abstractNumId w:val="11"/>
  </w:num>
  <w:num w:numId="5">
    <w:abstractNumId w:val="10"/>
  </w:num>
  <w:num w:numId="6">
    <w:abstractNumId w:val="21"/>
  </w:num>
  <w:num w:numId="7">
    <w:abstractNumId w:val="20"/>
  </w:num>
  <w:num w:numId="8">
    <w:abstractNumId w:val="8"/>
  </w:num>
  <w:num w:numId="9">
    <w:abstractNumId w:val="6"/>
  </w:num>
  <w:num w:numId="10">
    <w:abstractNumId w:val="12"/>
  </w:num>
  <w:num w:numId="11">
    <w:abstractNumId w:val="4"/>
  </w:num>
  <w:num w:numId="12">
    <w:abstractNumId w:val="1"/>
  </w:num>
  <w:num w:numId="13">
    <w:abstractNumId w:val="14"/>
  </w:num>
  <w:num w:numId="14">
    <w:abstractNumId w:val="17"/>
  </w:num>
  <w:num w:numId="15">
    <w:abstractNumId w:val="5"/>
  </w:num>
  <w:num w:numId="16">
    <w:abstractNumId w:val="3"/>
  </w:num>
  <w:num w:numId="17">
    <w:abstractNumId w:val="15"/>
  </w:num>
  <w:num w:numId="18">
    <w:abstractNumId w:val="9"/>
  </w:num>
  <w:num w:numId="19">
    <w:abstractNumId w:val="16"/>
  </w:num>
  <w:num w:numId="20">
    <w:abstractNumId w:val="19"/>
  </w:num>
  <w:num w:numId="21">
    <w:abstractNumId w:val="7"/>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34F"/>
    <w:rsid w:val="000843E7"/>
    <w:rsid w:val="001124DA"/>
    <w:rsid w:val="001C26C2"/>
    <w:rsid w:val="00291B43"/>
    <w:rsid w:val="00305F92"/>
    <w:rsid w:val="0061355F"/>
    <w:rsid w:val="00D943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AE389A-8D2E-4DB7-8CF5-5D454650A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11B9"/>
    <w:rPr>
      <w:szCs w:val="22"/>
    </w:rPr>
  </w:style>
  <w:style w:type="paragraph" w:styleId="Heading1">
    <w:name w:val="heading 1"/>
    <w:basedOn w:val="Normal"/>
    <w:next w:val="Normal"/>
    <w:uiPriority w:val="9"/>
    <w:qFormat/>
    <w:rsid w:val="00F5017F"/>
    <w:pPr>
      <w:keepNext/>
      <w:keepLines/>
      <w:spacing w:before="120" w:after="120"/>
      <w:outlineLvl w:val="0"/>
    </w:pPr>
    <w:rPr>
      <w:b/>
      <w:sz w:val="40"/>
      <w:szCs w:val="40"/>
    </w:rPr>
  </w:style>
  <w:style w:type="paragraph" w:styleId="Heading2">
    <w:name w:val="heading 2"/>
    <w:basedOn w:val="Normal"/>
    <w:next w:val="Normal"/>
    <w:uiPriority w:val="9"/>
    <w:unhideWhenUsed/>
    <w:qFormat/>
    <w:rsid w:val="008E3405"/>
    <w:pPr>
      <w:keepNext/>
      <w:keepLines/>
      <w:spacing w:before="160" w:after="120"/>
      <w:outlineLvl w:val="1"/>
    </w:pPr>
    <w:rPr>
      <w:b/>
      <w:sz w:val="36"/>
      <w:szCs w:val="28"/>
    </w:rPr>
  </w:style>
  <w:style w:type="paragraph" w:styleId="Heading3">
    <w:name w:val="heading 3"/>
    <w:basedOn w:val="Normal"/>
    <w:next w:val="Normal"/>
    <w:uiPriority w:val="9"/>
    <w:unhideWhenUsed/>
    <w:qFormat/>
    <w:rsid w:val="008E3405"/>
    <w:pPr>
      <w:keepNext/>
      <w:keepLines/>
      <w:spacing w:before="360" w:after="120"/>
      <w:outlineLvl w:val="2"/>
    </w:pPr>
    <w:rPr>
      <w:rFonts w:eastAsia="SimSun" w:cs="Times New Roman"/>
      <w:b/>
      <w:sz w:val="32"/>
      <w:szCs w:val="28"/>
    </w:rPr>
  </w:style>
  <w:style w:type="paragraph" w:styleId="Heading4">
    <w:name w:val="heading 4"/>
    <w:basedOn w:val="Normal"/>
    <w:next w:val="Normal"/>
    <w:uiPriority w:val="9"/>
    <w:unhideWhenUsed/>
    <w:qFormat/>
    <w:rsid w:val="008E3405"/>
    <w:pPr>
      <w:keepNext/>
      <w:keepLines/>
      <w:spacing w:before="240" w:after="40"/>
      <w:outlineLvl w:val="3"/>
    </w:pPr>
    <w:rPr>
      <w:b/>
      <w:sz w:val="28"/>
      <w:szCs w:val="24"/>
    </w:rPr>
  </w:style>
  <w:style w:type="paragraph" w:styleId="Heading5">
    <w:name w:val="heading 5"/>
    <w:basedOn w:val="Normal"/>
    <w:next w:val="Normal"/>
    <w:uiPriority w:val="9"/>
    <w:semiHidden/>
    <w:unhideWhenUsed/>
    <w:qFormat/>
    <w:pPr>
      <w:keepNext/>
      <w:keepLines/>
      <w:spacing w:before="220" w:after="40"/>
      <w:outlineLvl w:val="4"/>
    </w:pPr>
    <w:rPr>
      <w:b/>
      <w:sz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PlainTable41">
    <w:name w:val="Plain Table 41"/>
    <w:basedOn w:val="TableNormal"/>
    <w:uiPriority w:val="44"/>
    <w:rsid w:val="00A711B9"/>
    <w:pPr>
      <w:spacing w:after="12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color w:val="2E75B5"/>
    </w:rPr>
    <w:tblPr>
      <w:tblStyleRowBandSize w:val="1"/>
      <w:tblStyleColBandSize w:val="1"/>
      <w:tblCellMar>
        <w:top w:w="29" w:type="dxa"/>
        <w:left w:w="29" w:type="dxa"/>
        <w:bottom w:w="29" w:type="dxa"/>
        <w:right w:w="29" w:type="dxa"/>
      </w:tblCellMar>
    </w:tblPr>
    <w:tcPr>
      <w:shd w:val="clear" w:color="auto" w:fill="D9E2F3"/>
    </w:tcPr>
  </w:style>
  <w:style w:type="table" w:customStyle="1" w:styleId="a0">
    <w:basedOn w:val="TableNormal"/>
    <w:pPr>
      <w:spacing w:after="120"/>
    </w:pPr>
    <w:tblPr>
      <w:tblStyleRowBandSize w:val="1"/>
      <w:tblStyleColBandSize w:val="1"/>
      <w:tblCellMar>
        <w:left w:w="115" w:type="dxa"/>
        <w:right w:w="115"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1">
    <w:basedOn w:val="TableNormal"/>
    <w:pPr>
      <w:spacing w:after="120"/>
    </w:pPr>
    <w:tblPr>
      <w:tblStyleRowBandSize w:val="1"/>
      <w:tblStyleColBandSize w:val="1"/>
      <w:tblCellMar>
        <w:left w:w="115" w:type="dxa"/>
        <w:right w:w="115"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120"/>
    </w:pPr>
    <w:tblPr>
      <w:tblStyleRowBandSize w:val="1"/>
      <w:tblStyleColBandSize w:val="1"/>
      <w:tblCellMar>
        <w:left w:w="115" w:type="dxa"/>
        <w:right w:w="115"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GridTable1Light-Accent31">
    <w:name w:val="Grid Table 1 Light - Accent 31"/>
    <w:basedOn w:val="TableNormal"/>
    <w:next w:val="GridTable1Light-Accent32"/>
    <w:uiPriority w:val="46"/>
    <w:rsid w:val="00357B9A"/>
    <w:pPr>
      <w:spacing w:after="120"/>
    </w:pPr>
    <w:rPr>
      <w:rFonts w:eastAsia="Calibri" w:cs="Times New Roman"/>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GridTable1Light-Accent32">
    <w:name w:val="Grid Table 1 Light - Accent 32"/>
    <w:basedOn w:val="TableNormal"/>
    <w:uiPriority w:val="46"/>
    <w:rsid w:val="00357B9A"/>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357B9A"/>
    <w:pPr>
      <w:tabs>
        <w:tab w:val="center" w:pos="4680"/>
        <w:tab w:val="right" w:pos="9360"/>
      </w:tabs>
    </w:pPr>
  </w:style>
  <w:style w:type="character" w:customStyle="1" w:styleId="HeaderChar">
    <w:name w:val="Header Char"/>
    <w:basedOn w:val="DefaultParagraphFont"/>
    <w:link w:val="Header"/>
    <w:uiPriority w:val="99"/>
    <w:rsid w:val="00357B9A"/>
    <w:rPr>
      <w:szCs w:val="22"/>
    </w:rPr>
  </w:style>
  <w:style w:type="paragraph" w:styleId="Footer">
    <w:name w:val="footer"/>
    <w:basedOn w:val="Normal"/>
    <w:link w:val="FooterChar"/>
    <w:uiPriority w:val="99"/>
    <w:unhideWhenUsed/>
    <w:rsid w:val="00357B9A"/>
    <w:pPr>
      <w:tabs>
        <w:tab w:val="center" w:pos="4680"/>
        <w:tab w:val="right" w:pos="9360"/>
      </w:tabs>
    </w:pPr>
  </w:style>
  <w:style w:type="character" w:customStyle="1" w:styleId="FooterChar">
    <w:name w:val="Footer Char"/>
    <w:basedOn w:val="DefaultParagraphFont"/>
    <w:link w:val="Footer"/>
    <w:uiPriority w:val="99"/>
    <w:rsid w:val="00357B9A"/>
    <w:rPr>
      <w:szCs w:val="22"/>
    </w:rPr>
  </w:style>
  <w:style w:type="character" w:styleId="Hyperlink">
    <w:name w:val="Hyperlink"/>
    <w:basedOn w:val="DefaultParagraphFont"/>
    <w:uiPriority w:val="99"/>
    <w:unhideWhenUsed/>
    <w:rsid w:val="009039D9"/>
    <w:rPr>
      <w:color w:val="0563C1" w:themeColor="hyperlink"/>
      <w:u w:val="single"/>
    </w:rPr>
  </w:style>
  <w:style w:type="character" w:customStyle="1" w:styleId="UnresolvedMention1">
    <w:name w:val="Unresolved Mention1"/>
    <w:basedOn w:val="DefaultParagraphFont"/>
    <w:uiPriority w:val="99"/>
    <w:semiHidden/>
    <w:unhideWhenUsed/>
    <w:rsid w:val="009039D9"/>
    <w:rPr>
      <w:color w:val="605E5C"/>
      <w:shd w:val="clear" w:color="auto" w:fill="E1DFDD"/>
    </w:rPr>
  </w:style>
  <w:style w:type="paragraph" w:styleId="BalloonText">
    <w:name w:val="Balloon Text"/>
    <w:basedOn w:val="Normal"/>
    <w:link w:val="BalloonTextChar"/>
    <w:uiPriority w:val="99"/>
    <w:semiHidden/>
    <w:unhideWhenUsed/>
    <w:rsid w:val="00E613CE"/>
    <w:rPr>
      <w:rFonts w:ascii="Tahoma" w:hAnsi="Tahoma" w:cs="Tahoma"/>
      <w:sz w:val="16"/>
      <w:szCs w:val="16"/>
    </w:rPr>
  </w:style>
  <w:style w:type="character" w:customStyle="1" w:styleId="BalloonTextChar">
    <w:name w:val="Balloon Text Char"/>
    <w:basedOn w:val="DefaultParagraphFont"/>
    <w:link w:val="BalloonText"/>
    <w:uiPriority w:val="99"/>
    <w:semiHidden/>
    <w:rsid w:val="00E613CE"/>
    <w:rPr>
      <w:rFonts w:ascii="Tahoma" w:hAnsi="Tahoma" w:cs="Tahoma"/>
      <w:sz w:val="16"/>
      <w:szCs w:val="16"/>
    </w:rPr>
  </w:style>
  <w:style w:type="character" w:styleId="CommentReference">
    <w:name w:val="annotation reference"/>
    <w:basedOn w:val="DefaultParagraphFont"/>
    <w:uiPriority w:val="99"/>
    <w:semiHidden/>
    <w:unhideWhenUsed/>
    <w:rsid w:val="00E613CE"/>
    <w:rPr>
      <w:sz w:val="16"/>
      <w:szCs w:val="16"/>
    </w:rPr>
  </w:style>
  <w:style w:type="paragraph" w:styleId="CommentText">
    <w:name w:val="annotation text"/>
    <w:basedOn w:val="Normal"/>
    <w:link w:val="CommentTextChar"/>
    <w:uiPriority w:val="99"/>
    <w:semiHidden/>
    <w:unhideWhenUsed/>
    <w:rsid w:val="00E613CE"/>
    <w:rPr>
      <w:sz w:val="20"/>
      <w:szCs w:val="20"/>
    </w:rPr>
  </w:style>
  <w:style w:type="character" w:customStyle="1" w:styleId="CommentTextChar">
    <w:name w:val="Comment Text Char"/>
    <w:basedOn w:val="DefaultParagraphFont"/>
    <w:link w:val="CommentText"/>
    <w:uiPriority w:val="99"/>
    <w:semiHidden/>
    <w:rsid w:val="00E613CE"/>
    <w:rPr>
      <w:sz w:val="20"/>
      <w:szCs w:val="20"/>
    </w:rPr>
  </w:style>
  <w:style w:type="paragraph" w:styleId="CommentSubject">
    <w:name w:val="annotation subject"/>
    <w:basedOn w:val="CommentText"/>
    <w:next w:val="CommentText"/>
    <w:link w:val="CommentSubjectChar"/>
    <w:uiPriority w:val="99"/>
    <w:semiHidden/>
    <w:unhideWhenUsed/>
    <w:rsid w:val="00E613CE"/>
    <w:rPr>
      <w:b/>
      <w:bCs/>
    </w:rPr>
  </w:style>
  <w:style w:type="character" w:customStyle="1" w:styleId="CommentSubjectChar">
    <w:name w:val="Comment Subject Char"/>
    <w:basedOn w:val="CommentTextChar"/>
    <w:link w:val="CommentSubject"/>
    <w:uiPriority w:val="99"/>
    <w:semiHidden/>
    <w:rsid w:val="00E613CE"/>
    <w:rPr>
      <w:b/>
      <w:bCs/>
      <w:sz w:val="20"/>
      <w:szCs w:val="20"/>
    </w:rPr>
  </w:style>
  <w:style w:type="paragraph" w:styleId="Revision">
    <w:name w:val="Revision"/>
    <w:hidden/>
    <w:uiPriority w:val="99"/>
    <w:semiHidden/>
    <w:rsid w:val="007E3609"/>
    <w:rPr>
      <w:szCs w:val="22"/>
    </w:rPr>
  </w:style>
  <w:style w:type="table" w:styleId="TableGrid">
    <w:name w:val="Table Grid"/>
    <w:basedOn w:val="TableNormal"/>
    <w:uiPriority w:val="39"/>
    <w:rsid w:val="003D33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E66B3"/>
    <w:pPr>
      <w:ind w:left="720"/>
      <w:contextualSpacing/>
    </w:pPr>
  </w:style>
  <w:style w:type="table" w:customStyle="1" w:styleId="a3">
    <w:basedOn w:val="TableNormal"/>
    <w:pPr>
      <w:spacing w:after="120"/>
    </w:pPr>
    <w:rPr>
      <w:color w:val="2E75B5"/>
    </w:rPr>
    <w:tblPr>
      <w:tblStyleRowBandSize w:val="1"/>
      <w:tblStyleColBandSize w:val="1"/>
      <w:tblCellMar>
        <w:left w:w="115" w:type="dxa"/>
        <w:right w:w="115" w:type="dxa"/>
      </w:tblCellMar>
    </w:tblPr>
    <w:tcPr>
      <w:shd w:val="clear" w:color="auto" w:fill="D9E2F3"/>
    </w:tcPr>
  </w:style>
  <w:style w:type="table" w:customStyle="1" w:styleId="a4">
    <w:basedOn w:val="TableNormal"/>
    <w:pPr>
      <w:spacing w:after="120"/>
    </w:pPr>
    <w:rPr>
      <w:color w:val="2E75B5"/>
    </w:rPr>
    <w:tblPr>
      <w:tblStyleRowBandSize w:val="1"/>
      <w:tblStyleColBandSize w:val="1"/>
      <w:tblCellMar>
        <w:left w:w="115" w:type="dxa"/>
        <w:right w:w="115" w:type="dxa"/>
      </w:tblCellMar>
    </w:tblPr>
    <w:tcPr>
      <w:shd w:val="clear" w:color="auto" w:fill="D9E2F3"/>
    </w:tcPr>
    <w:tblStylePr w:type="firstRow">
      <w:rPr>
        <w:b/>
      </w:rPr>
      <w:tblPr/>
      <w:tcPr>
        <w:tcBorders>
          <w:bottom w:val="single" w:sz="12" w:space="0" w:color="C9C9C9"/>
        </w:tcBorders>
      </w:tcPr>
    </w:tblStylePr>
    <w:tblStylePr w:type="lastRow">
      <w:rPr>
        <w:b/>
      </w:rPr>
      <w:tblPr/>
      <w:tcPr>
        <w:tcBorders>
          <w:top w:val="single" w:sz="4" w:space="0" w:color="C9C9C9"/>
        </w:tcBorders>
      </w:tcPr>
    </w:tblStylePr>
    <w:tblStylePr w:type="firstCol">
      <w:rPr>
        <w:b/>
      </w:rPr>
    </w:tblStylePr>
    <w:tblStylePr w:type="lastCol">
      <w:rPr>
        <w:b/>
      </w:rPr>
    </w:tblStylePr>
  </w:style>
  <w:style w:type="table" w:customStyle="1" w:styleId="a5">
    <w:basedOn w:val="TableNormal"/>
    <w:pPr>
      <w:spacing w:after="120"/>
    </w:pPr>
    <w:rPr>
      <w:color w:val="2E75B5"/>
    </w:rPr>
    <w:tblPr>
      <w:tblStyleRowBandSize w:val="1"/>
      <w:tblStyleColBandSize w:val="1"/>
      <w:tblCellMar>
        <w:left w:w="115" w:type="dxa"/>
        <w:right w:w="115" w:type="dxa"/>
      </w:tblCellMar>
    </w:tblPr>
    <w:tcPr>
      <w:shd w:val="clear" w:color="auto" w:fill="D9E2F3"/>
    </w:tc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6">
    <w:basedOn w:val="TableNormal"/>
    <w:pPr>
      <w:spacing w:after="120"/>
    </w:pPr>
    <w:rPr>
      <w:color w:val="2E75B5"/>
    </w:rPr>
    <w:tblPr>
      <w:tblStyleRowBandSize w:val="1"/>
      <w:tblStyleColBandSize w:val="1"/>
      <w:tblCellMar>
        <w:top w:w="58" w:type="dxa"/>
        <w:left w:w="58" w:type="dxa"/>
        <w:bottom w:w="58" w:type="dxa"/>
        <w:right w:w="58" w:type="dxa"/>
      </w:tblCellMar>
    </w:tblPr>
    <w:tcPr>
      <w:shd w:val="clear" w:color="auto" w:fill="D9E2F3"/>
    </w:tcPr>
  </w:style>
  <w:style w:type="table" w:customStyle="1" w:styleId="a7">
    <w:basedOn w:val="TableNormal"/>
    <w:pPr>
      <w:spacing w:after="120"/>
    </w:pPr>
    <w:rPr>
      <w:color w:val="2E75B5"/>
    </w:rPr>
    <w:tblPr>
      <w:tblStyleRowBandSize w:val="1"/>
      <w:tblStyleColBandSize w:val="1"/>
      <w:tblCellMar>
        <w:top w:w="58" w:type="dxa"/>
        <w:left w:w="58" w:type="dxa"/>
        <w:bottom w:w="58" w:type="dxa"/>
        <w:right w:w="58" w:type="dxa"/>
      </w:tblCellMar>
    </w:tblPr>
    <w:tcPr>
      <w:shd w:val="clear" w:color="auto" w:fill="D9E2F3"/>
    </w:tcPr>
  </w:style>
  <w:style w:type="table" w:customStyle="1" w:styleId="a8">
    <w:basedOn w:val="TableNormal"/>
    <w:pPr>
      <w:spacing w:after="120"/>
    </w:pPr>
    <w:rPr>
      <w:color w:val="2E75B5"/>
    </w:rPr>
    <w:tblPr>
      <w:tblStyleRowBandSize w:val="1"/>
      <w:tblStyleColBandSize w:val="1"/>
      <w:tblCellMar>
        <w:top w:w="58" w:type="dxa"/>
        <w:left w:w="58" w:type="dxa"/>
        <w:bottom w:w="58" w:type="dxa"/>
        <w:right w:w="58" w:type="dxa"/>
      </w:tblCellMar>
    </w:tblPr>
    <w:tcPr>
      <w:shd w:val="clear" w:color="auto" w:fill="D9E2F3"/>
    </w:tcPr>
  </w:style>
  <w:style w:type="table" w:customStyle="1" w:styleId="a9">
    <w:basedOn w:val="TableNormal"/>
    <w:pPr>
      <w:spacing w:after="120"/>
    </w:pPr>
    <w:rPr>
      <w:color w:val="2E75B5"/>
    </w:rPr>
    <w:tblPr>
      <w:tblStyleRowBandSize w:val="1"/>
      <w:tblStyleColBandSize w:val="1"/>
      <w:tblCellMar>
        <w:top w:w="58" w:type="dxa"/>
        <w:left w:w="58" w:type="dxa"/>
        <w:bottom w:w="58" w:type="dxa"/>
        <w:right w:w="58" w:type="dxa"/>
      </w:tblCellMar>
    </w:tblPr>
    <w:tcPr>
      <w:shd w:val="clear" w:color="auto" w:fill="D9E2F3"/>
    </w:tcPr>
  </w:style>
  <w:style w:type="table" w:customStyle="1" w:styleId="aa">
    <w:basedOn w:val="TableNormal"/>
    <w:pPr>
      <w:spacing w:after="120"/>
    </w:pPr>
    <w:rPr>
      <w:color w:val="2E75B5"/>
    </w:rPr>
    <w:tblPr>
      <w:tblStyleRowBandSize w:val="1"/>
      <w:tblStyleColBandSize w:val="1"/>
      <w:tblCellMar>
        <w:left w:w="115" w:type="dxa"/>
        <w:right w:w="115" w:type="dxa"/>
      </w:tblCellMar>
    </w:tblPr>
    <w:tcPr>
      <w:shd w:val="clear" w:color="auto" w:fill="D9E2F3"/>
    </w:tcPr>
  </w:style>
  <w:style w:type="table" w:customStyle="1" w:styleId="ab">
    <w:basedOn w:val="TableNormal"/>
    <w:pPr>
      <w:spacing w:after="120"/>
    </w:pPr>
    <w:rPr>
      <w:color w:val="2E75B5"/>
    </w:rPr>
    <w:tblPr>
      <w:tblStyleRowBandSize w:val="1"/>
      <w:tblStyleColBandSize w:val="1"/>
      <w:tblCellMar>
        <w:left w:w="115" w:type="dxa"/>
        <w:right w:w="115" w:type="dxa"/>
      </w:tblCellMar>
    </w:tblPr>
    <w:tcPr>
      <w:shd w:val="clear" w:color="auto" w:fill="D9E2F3"/>
    </w:tcPr>
    <w:tblStylePr w:type="firstRow">
      <w:rPr>
        <w:b/>
      </w:rPr>
      <w:tblPr/>
      <w:tcPr>
        <w:tcBorders>
          <w:bottom w:val="single" w:sz="12" w:space="0" w:color="C9C9C9"/>
        </w:tcBorders>
      </w:tcPr>
    </w:tblStylePr>
    <w:tblStylePr w:type="lastRow">
      <w:rPr>
        <w:b/>
      </w:rPr>
      <w:tblPr/>
      <w:tcPr>
        <w:tcBorders>
          <w:top w:val="single" w:sz="4" w:space="0" w:color="C9C9C9"/>
        </w:tcBorders>
      </w:tcPr>
    </w:tblStylePr>
    <w:tblStylePr w:type="firstCol">
      <w:rPr>
        <w:b/>
      </w:rPr>
    </w:tblStylePr>
    <w:tblStylePr w:type="lastCol">
      <w:rPr>
        <w:b/>
      </w:rPr>
    </w:tblStylePr>
  </w:style>
  <w:style w:type="table" w:customStyle="1" w:styleId="ac">
    <w:basedOn w:val="TableNormal"/>
    <w:pPr>
      <w:spacing w:after="120"/>
    </w:pPr>
    <w:rPr>
      <w:color w:val="2E75B5"/>
    </w:rPr>
    <w:tblPr>
      <w:tblStyleRowBandSize w:val="1"/>
      <w:tblStyleColBandSize w:val="1"/>
      <w:tblCellMar>
        <w:left w:w="115" w:type="dxa"/>
        <w:right w:w="115" w:type="dxa"/>
      </w:tblCellMar>
    </w:tblPr>
    <w:tcPr>
      <w:shd w:val="clear" w:color="auto" w:fill="D9E2F3"/>
    </w:tc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d">
    <w:basedOn w:val="TableNormal"/>
    <w:pPr>
      <w:spacing w:after="120"/>
    </w:pPr>
    <w:rPr>
      <w:color w:val="2E75B5"/>
    </w:rPr>
    <w:tblPr>
      <w:tblStyleRowBandSize w:val="1"/>
      <w:tblStyleColBandSize w:val="1"/>
      <w:tblCellMar>
        <w:left w:w="115" w:type="dxa"/>
        <w:right w:w="115" w:type="dxa"/>
      </w:tblCellMar>
    </w:tblPr>
    <w:tcPr>
      <w:shd w:val="clear" w:color="auto" w:fill="D9E2F3"/>
    </w:tcPr>
    <w:tblStylePr w:type="firstRow">
      <w:rPr>
        <w:b/>
      </w:rPr>
      <w:tblPr/>
      <w:tcPr>
        <w:tcBorders>
          <w:bottom w:val="single" w:sz="12" w:space="0" w:color="C9C9C9"/>
        </w:tcBorders>
      </w:tcPr>
    </w:tblStylePr>
    <w:tblStylePr w:type="lastRow">
      <w:rPr>
        <w:b/>
      </w:rPr>
      <w:tblPr/>
      <w:tcPr>
        <w:tcBorders>
          <w:top w:val="single" w:sz="4" w:space="0" w:color="C9C9C9"/>
        </w:tcBorders>
      </w:tcPr>
    </w:tblStylePr>
    <w:tblStylePr w:type="firstCol">
      <w:rPr>
        <w:b/>
      </w:rPr>
    </w:tblStylePr>
    <w:tblStylePr w:type="lastCol">
      <w:rPr>
        <w:b/>
      </w:rPr>
    </w:tblStylePr>
  </w:style>
  <w:style w:type="table" w:customStyle="1" w:styleId="ae">
    <w:basedOn w:val="TableNormal"/>
    <w:pPr>
      <w:spacing w:after="120"/>
    </w:pPr>
    <w:rPr>
      <w:color w:val="2E75B5"/>
    </w:rPr>
    <w:tblPr>
      <w:tblStyleRowBandSize w:val="1"/>
      <w:tblStyleColBandSize w:val="1"/>
      <w:tblCellMar>
        <w:left w:w="115" w:type="dxa"/>
        <w:right w:w="115" w:type="dxa"/>
      </w:tblCellMar>
    </w:tblPr>
    <w:tcPr>
      <w:shd w:val="clear" w:color="auto" w:fill="D9E2F3"/>
    </w:tc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
    <w:basedOn w:val="TableNormal"/>
    <w:pPr>
      <w:spacing w:after="120"/>
    </w:pPr>
    <w:rPr>
      <w:color w:val="2E75B5"/>
    </w:rPr>
    <w:tblPr>
      <w:tblStyleRowBandSize w:val="1"/>
      <w:tblStyleColBandSize w:val="1"/>
      <w:tblCellMar>
        <w:left w:w="115" w:type="dxa"/>
        <w:right w:w="115" w:type="dxa"/>
      </w:tblCellMar>
    </w:tblPr>
    <w:tcPr>
      <w:shd w:val="clear" w:color="auto" w:fill="D9E2F3"/>
    </w:tcPr>
    <w:tblStylePr w:type="firstRow">
      <w:rPr>
        <w:b/>
      </w:rPr>
      <w:tblPr/>
      <w:tcPr>
        <w:tcBorders>
          <w:bottom w:val="single" w:sz="12" w:space="0" w:color="C9C9C9"/>
        </w:tcBorders>
      </w:tcPr>
    </w:tblStylePr>
    <w:tblStylePr w:type="lastRow">
      <w:rPr>
        <w:b/>
      </w:rPr>
      <w:tblPr/>
      <w:tcPr>
        <w:tcBorders>
          <w:top w:val="single" w:sz="4" w:space="0" w:color="C9C9C9"/>
        </w:tcBorders>
      </w:tcPr>
    </w:tblStylePr>
    <w:tblStylePr w:type="firstCol">
      <w:rPr>
        <w:b/>
      </w:rPr>
    </w:tblStylePr>
    <w:tblStylePr w:type="lastCol">
      <w:rPr>
        <w:b/>
      </w:rPr>
    </w:tblStylePr>
  </w:style>
  <w:style w:type="table" w:customStyle="1" w:styleId="af0">
    <w:basedOn w:val="TableNormal"/>
    <w:pPr>
      <w:spacing w:after="120"/>
    </w:pPr>
    <w:rPr>
      <w:color w:val="2E75B5"/>
    </w:rPr>
    <w:tblPr>
      <w:tblStyleRowBandSize w:val="1"/>
      <w:tblStyleColBandSize w:val="1"/>
      <w:tblCellMar>
        <w:left w:w="115" w:type="dxa"/>
        <w:right w:w="115" w:type="dxa"/>
      </w:tblCellMar>
    </w:tblPr>
    <w:tcPr>
      <w:shd w:val="clear" w:color="auto" w:fill="D9E2F3"/>
    </w:tc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1">
    <w:basedOn w:val="TableNormal"/>
    <w:pPr>
      <w:spacing w:after="120"/>
    </w:pPr>
    <w:rPr>
      <w:color w:val="2E75B5"/>
    </w:rPr>
    <w:tblPr>
      <w:tblStyleRowBandSize w:val="1"/>
      <w:tblStyleColBandSize w:val="1"/>
      <w:tblCellMar>
        <w:left w:w="115" w:type="dxa"/>
        <w:right w:w="115" w:type="dxa"/>
      </w:tblCellMar>
    </w:tblPr>
    <w:tcPr>
      <w:shd w:val="clear" w:color="auto" w:fill="D9E2F3"/>
    </w:tcPr>
  </w:style>
  <w:style w:type="table" w:customStyle="1" w:styleId="af2">
    <w:basedOn w:val="TableNormal"/>
    <w:pPr>
      <w:spacing w:after="120"/>
    </w:pPr>
    <w:rPr>
      <w:color w:val="2E75B5"/>
    </w:rPr>
    <w:tblPr>
      <w:tblStyleRowBandSize w:val="1"/>
      <w:tblStyleColBandSize w:val="1"/>
      <w:tblCellMar>
        <w:left w:w="115" w:type="dxa"/>
        <w:right w:w="115" w:type="dxa"/>
      </w:tblCellMar>
    </w:tblPr>
    <w:tcPr>
      <w:shd w:val="clear" w:color="auto" w:fill="D9E2F3"/>
    </w:tcPr>
  </w:style>
  <w:style w:type="table" w:customStyle="1" w:styleId="af3">
    <w:basedOn w:val="TableNormal"/>
    <w:pPr>
      <w:spacing w:after="120"/>
    </w:pPr>
    <w:rPr>
      <w:color w:val="2E75B5"/>
    </w:rPr>
    <w:tblPr>
      <w:tblStyleRowBandSize w:val="1"/>
      <w:tblStyleColBandSize w:val="1"/>
      <w:tblCellMar>
        <w:left w:w="115" w:type="dxa"/>
        <w:right w:w="115" w:type="dxa"/>
      </w:tblCellMar>
    </w:tblPr>
    <w:tcPr>
      <w:shd w:val="clear" w:color="auto" w:fill="D9E2F3"/>
    </w:tcPr>
  </w:style>
  <w:style w:type="table" w:customStyle="1" w:styleId="af4">
    <w:basedOn w:val="TableNormal"/>
    <w:pPr>
      <w:spacing w:after="120"/>
    </w:pPr>
    <w:rPr>
      <w:color w:val="2E75B5"/>
    </w:rPr>
    <w:tblPr>
      <w:tblStyleRowBandSize w:val="1"/>
      <w:tblStyleColBandSize w:val="1"/>
      <w:tblCellMar>
        <w:left w:w="115" w:type="dxa"/>
        <w:right w:w="115" w:type="dxa"/>
      </w:tblCellMar>
    </w:tblPr>
    <w:tcPr>
      <w:shd w:val="clear" w:color="auto" w:fill="D9E2F3"/>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cff@cde.c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WbVsrueSilyv2gMMtb4H3D6yykg==">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10681</Words>
  <Characters>60887</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Jordan Girola</dc:creator>
  <cp:lastModifiedBy>Cynthia Ramirez</cp:lastModifiedBy>
  <cp:revision>2</cp:revision>
  <dcterms:created xsi:type="dcterms:W3CDTF">2021-06-16T17:46:00Z</dcterms:created>
  <dcterms:modified xsi:type="dcterms:W3CDTF">2021-06-16T17:46:00Z</dcterms:modified>
</cp:coreProperties>
</file>