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2F7" w:rsidRDefault="003352F7" w:rsidP="003352F7">
      <w:pPr>
        <w:ind w:left="0" w:hanging="2"/>
      </w:pPr>
      <w:r>
        <w:rPr>
          <w:b/>
        </w:rPr>
        <w:t xml:space="preserve">Business and </w:t>
      </w:r>
      <w:proofErr w:type="spellStart"/>
      <w:r>
        <w:rPr>
          <w:b/>
        </w:rPr>
        <w:t>Noninstructional</w:t>
      </w:r>
      <w:proofErr w:type="spellEnd"/>
      <w:r>
        <w:rPr>
          <w:b/>
        </w:rPr>
        <w:t xml:space="preserve"> Operations</w:t>
      </w:r>
      <w:r>
        <w:rPr>
          <w:b/>
        </w:rPr>
        <w:tab/>
      </w:r>
      <w:r>
        <w:t>AR 3530(a)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  <w:r>
        <w:rPr>
          <w:b/>
        </w:rPr>
        <w:t>RISK MANAGEMENT/INSURANCE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  <w:r>
        <w:rPr>
          <w:b/>
        </w:rPr>
        <w:t>Risk Management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  <w:r>
        <w:t>The Superintendent or designee shall take action to: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pStyle w:val="ListParagraph"/>
        <w:numPr>
          <w:ilvl w:val="0"/>
          <w:numId w:val="1"/>
        </w:numPr>
        <w:ind w:leftChars="0" w:firstLineChars="0"/>
      </w:pPr>
      <w:r>
        <w:t>Identify the risks inherent in the operation of district programs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pStyle w:val="ListParagraph"/>
        <w:numPr>
          <w:ilvl w:val="0"/>
          <w:numId w:val="1"/>
        </w:numPr>
        <w:ind w:leftChars="0" w:firstLineChars="0"/>
      </w:pPr>
      <w:r>
        <w:t>Assess the above risks and keep records of accidents, losses and damage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pStyle w:val="ListParagraph"/>
        <w:numPr>
          <w:ilvl w:val="0"/>
          <w:numId w:val="1"/>
        </w:numPr>
        <w:ind w:leftChars="0" w:firstLineChars="0"/>
      </w:pPr>
      <w:r>
        <w:t>Mitigate risks through loss control and safety-related activities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pStyle w:val="ListParagraph"/>
        <w:numPr>
          <w:ilvl w:val="0"/>
          <w:numId w:val="1"/>
        </w:numPr>
        <w:ind w:leftChars="0" w:firstLineChars="0"/>
      </w:pPr>
      <w:r>
        <w:t>Determine the extent to which risks should be assumed by the district or covered by the purchase of insurance or pooling with other districts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  <w:r>
        <w:t xml:space="preserve">Employees </w:t>
      </w:r>
      <w:proofErr w:type="gramStart"/>
      <w:r>
        <w:t>are expected</w:t>
      </w:r>
      <w:proofErr w:type="gramEnd"/>
      <w:r>
        <w:t xml:space="preserve"> to take reasonable precautions for the care and safety of the school equipment with which they have been entrusted.  Employees </w:t>
      </w:r>
      <w:proofErr w:type="gramStart"/>
      <w:r>
        <w:t>may be held</w:t>
      </w:r>
      <w:proofErr w:type="gramEnd"/>
      <w:r>
        <w:t xml:space="preserve"> responsible for recurring damage or losses that occur due to their negligence or lack of supervision.  Responsibilities related to safety and loss control shall be included in employee job descriptions.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0450 - Comprehensive Safety Plan)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1240 - Volunteer Assistance)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1330 - Use of School Facilities)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3400 - Management of District Assets/Accounts)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3430 - Investing)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3440 - Inventories)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3512 - Equipment)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3514 - Environmental Safety)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3514.1 - Hazardous Substances)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3515.4 - Recovery for Property Loss or Damage)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3516 - Emergencies and Disaster Preparedness Plan)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3541.1 - Transportation for School-Related Trips)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3543 - Transportation Safety and Emergencies)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4112.42/4212.42/4312.43 - Drug and Alcohol Testing for School Bus Drivers)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 xml:space="preserve">(cf. 4119.42/4219.42/4319.42 - Exposure Control Plan for </w:t>
      </w:r>
      <w:proofErr w:type="spellStart"/>
      <w:r>
        <w:rPr>
          <w:i/>
          <w:sz w:val="20"/>
          <w:szCs w:val="20"/>
        </w:rPr>
        <w:t>Bloodborne</w:t>
      </w:r>
      <w:proofErr w:type="spellEnd"/>
      <w:r>
        <w:rPr>
          <w:i/>
          <w:sz w:val="20"/>
          <w:szCs w:val="20"/>
        </w:rPr>
        <w:t xml:space="preserve"> Pathogens)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4157/4257/4357- Employee Safety)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4212.5 - Criminal Record Check)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5131.1 - Bus Conduct)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5131.61 - Drug Testing)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5141 - Health Care and Emergencies)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5141.22 - Infectious Diseases)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5142 - Safety)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6145.2 - Athletic Competition)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6153 - School-Sponsored Trips)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9260 - Legal Protection)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  <w:r>
        <w:tab/>
      </w:r>
      <w:r>
        <w:tab/>
      </w:r>
      <w:r>
        <w:t>AR 3530(b)</w:t>
      </w:r>
    </w:p>
    <w:p w:rsidR="003352F7" w:rsidRDefault="003352F7" w:rsidP="003352F7">
      <w:pPr>
        <w:ind w:left="0" w:hanging="2"/>
      </w:pPr>
      <w:r>
        <w:rPr>
          <w:b/>
        </w:rPr>
        <w:t>RISK MANAGEMENT/</w:t>
      </w:r>
      <w:proofErr w:type="gramStart"/>
      <w:r>
        <w:rPr>
          <w:b/>
        </w:rPr>
        <w:t>INSURANCE</w:t>
      </w:r>
      <w:r>
        <w:t xml:space="preserve">  (</w:t>
      </w:r>
      <w:proofErr w:type="gramEnd"/>
      <w:r>
        <w:t>continued)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  <w:r>
        <w:rPr>
          <w:b/>
        </w:rPr>
        <w:t>Insurance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  <w:r>
        <w:t xml:space="preserve">Insurance coverage shall include, but </w:t>
      </w:r>
      <w:proofErr w:type="gramStart"/>
      <w:r>
        <w:t>may not be limited</w:t>
      </w:r>
      <w:proofErr w:type="gramEnd"/>
      <w:r>
        <w:t xml:space="preserve"> to: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pStyle w:val="ListParagraph"/>
        <w:numPr>
          <w:ilvl w:val="0"/>
          <w:numId w:val="2"/>
        </w:numPr>
        <w:ind w:leftChars="0" w:firstLineChars="0"/>
      </w:pPr>
      <w:r>
        <w:t>Liability insurance  (Education Code 35200-35214)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pStyle w:val="ListParagraph"/>
        <w:numPr>
          <w:ilvl w:val="0"/>
          <w:numId w:val="2"/>
        </w:numPr>
        <w:ind w:leftChars="0" w:firstLineChars="0"/>
      </w:pPr>
      <w:r>
        <w:t>Fire insurance for buildings, equipment and vehicles  (Education Code 17565)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pStyle w:val="ListParagraph"/>
        <w:numPr>
          <w:ilvl w:val="0"/>
          <w:numId w:val="2"/>
        </w:numPr>
        <w:ind w:leftChars="0" w:firstLineChars="0"/>
      </w:pPr>
      <w:r>
        <w:t>Workers' compensation insurance  (Labor Code 3700)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pStyle w:val="ListParagraph"/>
        <w:numPr>
          <w:ilvl w:val="0"/>
          <w:numId w:val="2"/>
        </w:numPr>
        <w:ind w:leftChars="0" w:firstLineChars="0"/>
      </w:pPr>
      <w:bookmarkStart w:id="0" w:name="_GoBack"/>
      <w:bookmarkEnd w:id="0"/>
      <w:r>
        <w:t>Fidelity bond insurance  (Education Code 41021)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  <w:r>
        <w:t xml:space="preserve">A suitable bond indemnifying the district against loss </w:t>
      </w:r>
      <w:proofErr w:type="gramStart"/>
      <w:r>
        <w:t>shall be purchased</w:t>
      </w:r>
      <w:proofErr w:type="gramEnd"/>
      <w:r>
        <w:t xml:space="preserve"> for employees responsible for handling district funds and may be purchased for employees responsible for handling district property.  The district shall bear the cost of this bonding.  (Education Code 41021)</w:t>
      </w: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1330 - Use of School Facilities)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4154/4254/4354 - Health and Welfare Benefits)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4156.3/4256.3/4356.3 - Employee Property Reimbursement)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4157.1/4257.1/4357.1 - Work-Related Injuries)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5143 - Insurance)</w:t>
      </w:r>
    </w:p>
    <w:p w:rsidR="003352F7" w:rsidRDefault="003352F7" w:rsidP="003352F7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9260 - Legal Protection)</w:t>
      </w:r>
    </w:p>
    <w:p w:rsidR="003352F7" w:rsidRDefault="003352F7" w:rsidP="003352F7">
      <w:pPr>
        <w:ind w:left="0" w:hanging="2"/>
        <w:rPr>
          <w:sz w:val="20"/>
          <w:szCs w:val="20"/>
        </w:rPr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</w:p>
    <w:p w:rsidR="003352F7" w:rsidRDefault="003352F7" w:rsidP="003352F7">
      <w:pPr>
        <w:ind w:left="0" w:hanging="2"/>
      </w:pPr>
      <w:r>
        <w:t>Regulation</w:t>
      </w:r>
      <w:r>
        <w:tab/>
      </w:r>
      <w:r>
        <w:rPr>
          <w:b/>
        </w:rPr>
        <w:t>WINSHIP-ROBBINS ELEMENTARY SCHOOL DISTRICT</w:t>
      </w:r>
    </w:p>
    <w:p w:rsidR="003352F7" w:rsidRDefault="003352F7" w:rsidP="003352F7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p w:rsidR="00185E03" w:rsidRDefault="00185E03">
      <w:pPr>
        <w:ind w:left="0" w:hanging="2"/>
      </w:pPr>
    </w:p>
    <w:sectPr w:rsidR="00185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85724"/>
    <w:multiLevelType w:val="hybridMultilevel"/>
    <w:tmpl w:val="6548EB82"/>
    <w:lvl w:ilvl="0" w:tplc="583417D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5EEA13C1"/>
    <w:multiLevelType w:val="hybridMultilevel"/>
    <w:tmpl w:val="BEF8EB60"/>
    <w:lvl w:ilvl="0" w:tplc="E5C6956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F7"/>
    <w:rsid w:val="00185E03"/>
    <w:rsid w:val="0033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EA68F"/>
  <w15:chartTrackingRefBased/>
  <w15:docId w15:val="{F13A7607-E1E1-4570-A3DF-3B067B91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352F7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2022-11-28T20:51:00Z</dcterms:created>
  <dcterms:modified xsi:type="dcterms:W3CDTF">2022-11-28T20:52:00Z</dcterms:modified>
</cp:coreProperties>
</file>