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sz w:val="15"/>
          <w:szCs w:val="15"/>
        </w:rPr>
      </w:pPr>
      <w:r w:rsidDel="00000000" w:rsidR="00000000" w:rsidRPr="00000000">
        <w:rPr>
          <w:b w:val="1"/>
          <w:sz w:val="24"/>
          <w:szCs w:val="24"/>
          <w:rtl w:val="0"/>
        </w:rPr>
        <w:t xml:space="preserve">School Year 2025-2026</w:t>
        <w:tab/>
        <w:t xml:space="preserve"> </w:t>
        <w:tab/>
      </w:r>
      <w:r w:rsidDel="00000000" w:rsidR="00000000" w:rsidRPr="00000000">
        <w:rPr>
          <w:b w:val="1"/>
          <w:sz w:val="15"/>
          <w:szCs w:val="15"/>
          <w:rtl w:val="0"/>
        </w:rPr>
        <w:tab/>
        <w:tab/>
        <w:tab/>
        <w:tab/>
        <w:tab/>
        <w:tab/>
        <w:tab/>
        <w:tab/>
        <w:tab/>
        <w:tab/>
        <w:tab/>
        <w:tab/>
        <w:t xml:space="preserve">              </w:t>
      </w:r>
      <w:r w:rsidDel="00000000" w:rsidR="00000000" w:rsidRPr="00000000">
        <w:rPr>
          <w:sz w:val="15"/>
          <w:szCs w:val="15"/>
          <w:rtl w:val="0"/>
        </w:rPr>
        <w:t xml:space="preserve">California Department of Education </w:t>
      </w:r>
    </w:p>
    <w:p w:rsidR="00000000" w:rsidDel="00000000" w:rsidP="00000000" w:rsidRDefault="00000000" w:rsidRPr="00000000" w14:paraId="00000002">
      <w:pPr>
        <w:spacing w:after="0" w:line="240" w:lineRule="auto"/>
        <w:ind w:left="10800" w:firstLine="0"/>
        <w:rPr>
          <w:sz w:val="15"/>
          <w:szCs w:val="15"/>
        </w:rPr>
      </w:pPr>
      <w:r w:rsidDel="00000000" w:rsidR="00000000" w:rsidRPr="00000000">
        <w:rPr>
          <w:sz w:val="15"/>
          <w:szCs w:val="15"/>
          <w:rtl w:val="0"/>
        </w:rPr>
        <w:t xml:space="preserve">Pricing Letter to Household &amp; Instructions, Template Revised 2/2017</w:t>
      </w:r>
    </w:p>
    <w:p w:rsidR="00000000" w:rsidDel="00000000" w:rsidP="00000000" w:rsidRDefault="00000000" w:rsidRPr="00000000" w14:paraId="00000003">
      <w:pPr>
        <w:spacing w:after="0" w:line="240" w:lineRule="auto"/>
        <w:rPr>
          <w:sz w:val="15"/>
          <w:szCs w:val="15"/>
        </w:rPr>
      </w:pPr>
      <w:r w:rsidDel="00000000" w:rsidR="00000000" w:rsidRPr="00000000">
        <w:rPr>
          <w:sz w:val="15"/>
          <w:szCs w:val="15"/>
          <w:rtl w:val="0"/>
        </w:rPr>
        <w:t xml:space="preserve">Dear Parent or Guardian: </w:t>
      </w:r>
    </w:p>
    <w:p w:rsidR="00000000" w:rsidDel="00000000" w:rsidP="00000000" w:rsidRDefault="00000000" w:rsidRPr="00000000" w14:paraId="00000004">
      <w:pPr>
        <w:spacing w:after="0" w:line="240" w:lineRule="auto"/>
        <w:rPr>
          <w:sz w:val="15"/>
          <w:szCs w:val="15"/>
        </w:rPr>
      </w:pPr>
      <w:r w:rsidDel="00000000" w:rsidR="00000000" w:rsidRPr="00000000">
        <w:rPr>
          <w:sz w:val="15"/>
          <w:szCs w:val="15"/>
          <w:rtl w:val="0"/>
        </w:rPr>
        <w:t xml:space="preserve">El Distrito Escolar Unificado de Pacific Grove participa en el Programa Nacional de Almuerzos Escolares y el Programa de Desayuno Escolar, ofreciendo comidas nutritivas todos los días escolares. Cada estudiante puede recibir un (1) desayuno y un (1) almuerzo gratuitos por día escolar. Puede completar esta solicitud para calificar para el P-EBT u otros beneficios que utilizan la participación en comidas gratuitas o a precio reducido. Usted o sus hijos no tienen que ser ciudadanos estadounidenses para calificar para comidas gratuitas o a precio reducido. Si hay más miembros en el hogar que el número de líneas en la solicitud, adjunte una segunda solicitud. Para un método sencillo y seguro de solicitud, utilice nuestra solicitud en línea en https://linqconnect.com/public/meal-application?identifier=5762A8.</w:t>
      </w:r>
    </w:p>
    <w:p w:rsidR="00000000" w:rsidDel="00000000" w:rsidP="00000000" w:rsidRDefault="00000000" w:rsidRPr="00000000" w14:paraId="00000005">
      <w:pPr>
        <w:spacing w:after="0" w:line="240" w:lineRule="auto"/>
        <w:rPr>
          <w:sz w:val="15"/>
          <w:szCs w:val="15"/>
        </w:rPr>
      </w:pPr>
      <w:r w:rsidDel="00000000" w:rsidR="00000000" w:rsidRPr="00000000">
        <w:rPr>
          <w:rtl w:val="0"/>
        </w:rPr>
      </w:r>
    </w:p>
    <w:p w:rsidR="00000000" w:rsidDel="00000000" w:rsidP="00000000" w:rsidRDefault="00000000" w:rsidRPr="00000000" w14:paraId="00000006">
      <w:pPr>
        <w:spacing w:after="0" w:line="240" w:lineRule="auto"/>
        <w:rPr>
          <w:b w:val="1"/>
          <w:sz w:val="18"/>
          <w:szCs w:val="18"/>
        </w:rPr>
        <w:sectPr>
          <w:pgSz w:h="12240" w:w="15840" w:orient="landscape"/>
          <w:pgMar w:bottom="245" w:top="245" w:left="432" w:right="432" w:header="274" w:footer="720"/>
          <w:pgNumType w:start="1"/>
        </w:sectPr>
      </w:pPr>
      <w:r w:rsidDel="00000000" w:rsidR="00000000" w:rsidRPr="00000000">
        <w:rPr>
          <w:b w:val="1"/>
          <w:sz w:val="18"/>
          <w:szCs w:val="18"/>
          <w:highlight w:val="black"/>
          <w:rtl w:val="0"/>
        </w:rPr>
        <w:t xml:space="preserve">________________________________________________________</w:t>
      </w:r>
      <w:r w:rsidDel="00000000" w:rsidR="00000000" w:rsidRPr="00000000">
        <w:rPr>
          <w:b w:val="1"/>
          <w:color w:val="ffffff"/>
          <w:sz w:val="18"/>
          <w:szCs w:val="18"/>
          <w:highlight w:val="black"/>
          <w:rtl w:val="0"/>
        </w:rPr>
        <w:t xml:space="preserve"> LETTER TO HOUSEHOLD FOR FREE AND REDUCED-PRICE MEALS</w:t>
      </w:r>
      <w:r w:rsidDel="00000000" w:rsidR="00000000" w:rsidRPr="00000000">
        <w:rPr>
          <w:b w:val="1"/>
          <w:sz w:val="18"/>
          <w:szCs w:val="18"/>
          <w:highlight w:val="black"/>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07">
      <w:pPr>
        <w:spacing w:after="0" w:line="240" w:lineRule="auto"/>
        <w:rPr>
          <w:sz w:val="13"/>
          <w:szCs w:val="13"/>
        </w:rPr>
      </w:pPr>
      <w:r w:rsidDel="00000000" w:rsidR="00000000" w:rsidRPr="00000000">
        <w:rPr>
          <w:b w:val="1"/>
          <w:sz w:val="13"/>
          <w:szCs w:val="13"/>
          <w:rtl w:val="0"/>
        </w:rPr>
        <w:t xml:space="preserve">CALIFICACIÓN: Sus hijos pueden calificar para recibir comidas gratuitas o a precio reducido si el ingreso de su hogar se encuentra en o por debajo de las Pautas de elegibilidad de ingresos federales que aparecen a continuación.</w:t>
      </w:r>
      <w:r w:rsidDel="00000000" w:rsidR="00000000" w:rsidRPr="00000000">
        <w:rPr>
          <w:rtl w:val="0"/>
        </w:rPr>
      </w:r>
    </w:p>
    <w:tbl>
      <w:tblPr>
        <w:tblStyle w:val="Table1"/>
        <w:tblW w:w="5063.0" w:type="dxa"/>
        <w:jc w:val="left"/>
        <w:tblInd w:w="-29.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5063"/>
        <w:tblGridChange w:id="0">
          <w:tblGrid>
            <w:gridCol w:w="5063"/>
          </w:tblGrid>
        </w:tblGridChange>
      </w:tblGrid>
      <w:tr>
        <w:trPr>
          <w:cantSplit w:val="0"/>
          <w:trHeight w:val="129" w:hRule="atLeast"/>
          <w:tblHeader w:val="0"/>
        </w:trPr>
        <w:tc>
          <w:tcPr>
            <w:shd w:fill="d9d9d9" w:val="clear"/>
            <w:vAlign w:val="center"/>
          </w:tcPr>
          <w:p w:rsidR="00000000" w:rsidDel="00000000" w:rsidP="00000000" w:rsidRDefault="00000000" w:rsidRPr="00000000" w14:paraId="00000008">
            <w:pPr>
              <w:tabs>
                <w:tab w:val="left" w:leader="none" w:pos="270"/>
              </w:tabs>
              <w:spacing w:after="0" w:line="240" w:lineRule="auto"/>
              <w:jc w:val="center"/>
              <w:rPr>
                <w:b w:val="1"/>
                <w:sz w:val="16"/>
                <w:szCs w:val="16"/>
              </w:rPr>
            </w:pPr>
            <w:r w:rsidDel="00000000" w:rsidR="00000000" w:rsidRPr="00000000">
              <w:rPr>
                <w:b w:val="1"/>
                <w:sz w:val="16"/>
                <w:szCs w:val="16"/>
                <w:rtl w:val="0"/>
              </w:rPr>
              <w:t xml:space="preserve">Effective July 1, 2025–June 30, 2026</w:t>
            </w:r>
          </w:p>
        </w:tc>
      </w:tr>
      <w:tr>
        <w:trPr>
          <w:cantSplit w:val="0"/>
          <w:trHeight w:val="3182" w:hRule="atLeast"/>
          <w:tblHeader w:val="0"/>
        </w:trPr>
        <w:tc>
          <w:tcP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808080"/>
                <w:sz w:val="16"/>
                <w:szCs w:val="16"/>
                <w:highlight w:val="yellow"/>
              </w:rPr>
            </w:pPr>
            <w:r w:rsidDel="00000000" w:rsidR="00000000" w:rsidRPr="00000000">
              <w:rPr>
                <w:rtl w:val="0"/>
              </w:rPr>
            </w:r>
          </w:p>
          <w:tbl>
            <w:tblPr>
              <w:tblStyle w:val="Table2"/>
              <w:tblW w:w="4980.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900"/>
              <w:gridCol w:w="900"/>
              <w:gridCol w:w="810"/>
              <w:gridCol w:w="735"/>
              <w:gridCol w:w="885"/>
              <w:gridCol w:w="750"/>
              <w:tblGridChange w:id="0">
                <w:tblGrid>
                  <w:gridCol w:w="900"/>
                  <w:gridCol w:w="900"/>
                  <w:gridCol w:w="810"/>
                  <w:gridCol w:w="735"/>
                  <w:gridCol w:w="885"/>
                  <w:gridCol w:w="750"/>
                </w:tblGrid>
              </w:tblGridChange>
            </w:tblGrid>
            <w:tr>
              <w:trPr>
                <w:cantSplit w:val="1"/>
                <w:trHeight w:val="393" w:hRule="atLeast"/>
                <w:tblHeader w:val="0"/>
              </w:trPr>
              <w:tc>
                <w:tcPr>
                  <w:vAlign w:val="bottom"/>
                </w:tcPr>
                <w:p w:rsidR="00000000" w:rsidDel="00000000" w:rsidP="00000000" w:rsidRDefault="00000000" w:rsidRPr="00000000" w14:paraId="0000000A">
                  <w:pPr>
                    <w:spacing w:after="0" w:line="240" w:lineRule="auto"/>
                    <w:jc w:val="center"/>
                    <w:rPr>
                      <w:b w:val="1"/>
                      <w:sz w:val="16"/>
                      <w:szCs w:val="16"/>
                    </w:rPr>
                  </w:pPr>
                  <w:r w:rsidDel="00000000" w:rsidR="00000000" w:rsidRPr="00000000">
                    <w:rPr>
                      <w:b w:val="1"/>
                      <w:sz w:val="16"/>
                      <w:szCs w:val="16"/>
                      <w:rtl w:val="0"/>
                    </w:rPr>
                    <w:t xml:space="preserve">Household Size</w:t>
                  </w:r>
                </w:p>
              </w:tc>
              <w:tc>
                <w:tcPr>
                  <w:shd w:fill="e6e6e6" w:val="clear"/>
                  <w:tcMar>
                    <w:top w:w="17.0" w:type="dxa"/>
                    <w:left w:w="17.0" w:type="dxa"/>
                    <w:bottom w:w="0.0" w:type="dxa"/>
                    <w:right w:w="17.0" w:type="dxa"/>
                  </w:tcMar>
                  <w:vAlign w:val="bottom"/>
                </w:tcPr>
                <w:p w:rsidR="00000000" w:rsidDel="00000000" w:rsidP="00000000" w:rsidRDefault="00000000" w:rsidRPr="00000000" w14:paraId="0000000B">
                  <w:pPr>
                    <w:spacing w:after="0" w:line="240" w:lineRule="auto"/>
                    <w:jc w:val="center"/>
                    <w:rPr>
                      <w:b w:val="1"/>
                      <w:sz w:val="16"/>
                      <w:szCs w:val="16"/>
                    </w:rPr>
                  </w:pPr>
                  <w:r w:rsidDel="00000000" w:rsidR="00000000" w:rsidRPr="00000000">
                    <w:rPr>
                      <w:b w:val="1"/>
                      <w:sz w:val="16"/>
                      <w:szCs w:val="16"/>
                      <w:rtl w:val="0"/>
                    </w:rPr>
                    <w:t xml:space="preserve">Ano</w:t>
                  </w:r>
                </w:p>
              </w:tc>
              <w:tc>
                <w:tcPr>
                  <w:shd w:fill="e6e6e6" w:val="clear"/>
                  <w:tcMar>
                    <w:top w:w="17.0" w:type="dxa"/>
                    <w:left w:w="17.0" w:type="dxa"/>
                    <w:bottom w:w="0.0" w:type="dxa"/>
                    <w:right w:w="17.0" w:type="dxa"/>
                  </w:tcMar>
                  <w:vAlign w:val="bottom"/>
                </w:tcPr>
                <w:p w:rsidR="00000000" w:rsidDel="00000000" w:rsidP="00000000" w:rsidRDefault="00000000" w:rsidRPr="00000000" w14:paraId="0000000C">
                  <w:pPr>
                    <w:spacing w:after="0" w:line="240" w:lineRule="auto"/>
                    <w:jc w:val="center"/>
                    <w:rPr>
                      <w:b w:val="1"/>
                      <w:sz w:val="16"/>
                      <w:szCs w:val="16"/>
                    </w:rPr>
                  </w:pPr>
                  <w:r w:rsidDel="00000000" w:rsidR="00000000" w:rsidRPr="00000000">
                    <w:rPr>
                      <w:b w:val="1"/>
                      <w:sz w:val="16"/>
                      <w:szCs w:val="16"/>
                      <w:rtl w:val="0"/>
                    </w:rPr>
                    <w:t xml:space="preserve">Mes</w:t>
                  </w:r>
                </w:p>
              </w:tc>
              <w:tc>
                <w:tcPr>
                  <w:shd w:fill="e6e6e6" w:val="clear"/>
                  <w:tcMar>
                    <w:top w:w="17.0" w:type="dxa"/>
                    <w:left w:w="17.0" w:type="dxa"/>
                    <w:bottom w:w="0.0" w:type="dxa"/>
                    <w:right w:w="17.0" w:type="dxa"/>
                  </w:tcMar>
                  <w:vAlign w:val="bottom"/>
                </w:tcPr>
                <w:p w:rsidR="00000000" w:rsidDel="00000000" w:rsidP="00000000" w:rsidRDefault="00000000" w:rsidRPr="00000000" w14:paraId="0000000D">
                  <w:pPr>
                    <w:spacing w:after="0" w:line="240" w:lineRule="auto"/>
                    <w:jc w:val="center"/>
                    <w:rPr>
                      <w:b w:val="1"/>
                      <w:sz w:val="16"/>
                      <w:szCs w:val="16"/>
                    </w:rPr>
                  </w:pPr>
                  <w:r w:rsidDel="00000000" w:rsidR="00000000" w:rsidRPr="00000000">
                    <w:rPr>
                      <w:b w:val="1"/>
                      <w:sz w:val="16"/>
                      <w:szCs w:val="16"/>
                      <w:rtl w:val="0"/>
                    </w:rPr>
                    <w:t xml:space="preserve">2x Per Mes</w:t>
                  </w:r>
                </w:p>
              </w:tc>
              <w:tc>
                <w:tcPr>
                  <w:shd w:fill="e6e6e6" w:val="clear"/>
                  <w:tcMar>
                    <w:top w:w="17.0" w:type="dxa"/>
                    <w:left w:w="17.0" w:type="dxa"/>
                    <w:bottom w:w="0.0" w:type="dxa"/>
                    <w:right w:w="17.0" w:type="dxa"/>
                  </w:tcMar>
                  <w:vAlign w:val="bottom"/>
                </w:tcPr>
                <w:p w:rsidR="00000000" w:rsidDel="00000000" w:rsidP="00000000" w:rsidRDefault="00000000" w:rsidRPr="00000000" w14:paraId="0000000E">
                  <w:pPr>
                    <w:spacing w:after="0" w:line="240" w:lineRule="auto"/>
                    <w:jc w:val="center"/>
                    <w:rPr>
                      <w:b w:val="1"/>
                      <w:sz w:val="16"/>
                      <w:szCs w:val="16"/>
                    </w:rPr>
                  </w:pPr>
                  <w:r w:rsidDel="00000000" w:rsidR="00000000" w:rsidRPr="00000000">
                    <w:rPr>
                      <w:b w:val="1"/>
                      <w:sz w:val="16"/>
                      <w:szCs w:val="16"/>
                      <w:rtl w:val="0"/>
                    </w:rPr>
                    <w:t xml:space="preserve">Cada 2 semana</w:t>
                  </w:r>
                </w:p>
              </w:tc>
              <w:tc>
                <w:tcPr>
                  <w:shd w:fill="e6e6e6" w:val="clear"/>
                  <w:tcMar>
                    <w:top w:w="17.0" w:type="dxa"/>
                    <w:left w:w="17.0" w:type="dxa"/>
                    <w:bottom w:w="0.0" w:type="dxa"/>
                    <w:right w:w="17.0" w:type="dxa"/>
                  </w:tcMar>
                  <w:vAlign w:val="bottom"/>
                </w:tcPr>
                <w:p w:rsidR="00000000" w:rsidDel="00000000" w:rsidP="00000000" w:rsidRDefault="00000000" w:rsidRPr="00000000" w14:paraId="0000000F">
                  <w:pPr>
                    <w:spacing w:after="0" w:line="240" w:lineRule="auto"/>
                    <w:jc w:val="center"/>
                    <w:rPr>
                      <w:b w:val="1"/>
                      <w:sz w:val="16"/>
                      <w:szCs w:val="16"/>
                    </w:rPr>
                  </w:pPr>
                  <w:r w:rsidDel="00000000" w:rsidR="00000000" w:rsidRPr="00000000">
                    <w:rPr>
                      <w:b w:val="1"/>
                      <w:sz w:val="16"/>
                      <w:szCs w:val="16"/>
                      <w:rtl w:val="0"/>
                    </w:rPr>
                    <w:t xml:space="preserve">Semana</w:t>
                  </w:r>
                </w:p>
              </w:tc>
            </w:tr>
            <w:tr>
              <w:trPr>
                <w:cantSplit w:val="1"/>
                <w:trHeight w:val="123" w:hRule="atLeast"/>
                <w:tblHeader w:val="0"/>
              </w:trPr>
              <w:tc>
                <w:tcPr>
                  <w:shd w:fill="e0e0e0" w:val="clear"/>
                  <w:tcMar>
                    <w:top w:w="17.0" w:type="dxa"/>
                    <w:left w:w="17.0" w:type="dxa"/>
                    <w:bottom w:w="0.0" w:type="dxa"/>
                    <w:right w:w="17.0" w:type="dxa"/>
                  </w:tcMar>
                  <w:vAlign w:val="bottom"/>
                </w:tcPr>
                <w:p w:rsidR="00000000" w:rsidDel="00000000" w:rsidP="00000000" w:rsidRDefault="00000000" w:rsidRPr="00000000" w14:paraId="00000010">
                  <w:pPr>
                    <w:spacing w:line="240" w:lineRule="auto"/>
                    <w:jc w:val="center"/>
                    <w:rPr>
                      <w:b w:val="1"/>
                      <w:sz w:val="16"/>
                      <w:szCs w:val="16"/>
                    </w:rPr>
                  </w:pPr>
                  <w:r w:rsidDel="00000000" w:rsidR="00000000" w:rsidRPr="00000000">
                    <w:rPr>
                      <w:b w:val="1"/>
                      <w:sz w:val="16"/>
                      <w:szCs w:val="16"/>
                      <w:rtl w:val="0"/>
                    </w:rPr>
                    <w:t xml:space="preserve">1</w:t>
                  </w:r>
                </w:p>
              </w:tc>
              <w:tc>
                <w:tcPr>
                  <w:shd w:fill="f2f2f2" w:val="clear"/>
                  <w:vAlign w:val="center"/>
                </w:tcPr>
                <w:p w:rsidR="00000000" w:rsidDel="00000000" w:rsidP="00000000" w:rsidRDefault="00000000" w:rsidRPr="00000000" w14:paraId="00000011">
                  <w:pPr>
                    <w:spacing w:after="0" w:line="240" w:lineRule="auto"/>
                    <w:jc w:val="center"/>
                    <w:rPr>
                      <w:sz w:val="18"/>
                      <w:szCs w:val="18"/>
                    </w:rPr>
                  </w:pPr>
                  <w:r w:rsidDel="00000000" w:rsidR="00000000" w:rsidRPr="00000000">
                    <w:rPr>
                      <w:sz w:val="18"/>
                      <w:szCs w:val="18"/>
                      <w:rtl w:val="0"/>
                    </w:rPr>
                    <w:t xml:space="preserve">$ 28,953</w:t>
                  </w:r>
                </w:p>
              </w:tc>
              <w:tc>
                <w:tcPr>
                  <w:shd w:fill="f2f2f2" w:val="clear"/>
                  <w:vAlign w:val="center"/>
                </w:tcPr>
                <w:p w:rsidR="00000000" w:rsidDel="00000000" w:rsidP="00000000" w:rsidRDefault="00000000" w:rsidRPr="00000000" w14:paraId="00000012">
                  <w:pPr>
                    <w:spacing w:after="0" w:line="240" w:lineRule="auto"/>
                    <w:jc w:val="center"/>
                    <w:rPr>
                      <w:sz w:val="18"/>
                      <w:szCs w:val="18"/>
                    </w:rPr>
                  </w:pPr>
                  <w:r w:rsidDel="00000000" w:rsidR="00000000" w:rsidRPr="00000000">
                    <w:rPr>
                      <w:sz w:val="18"/>
                      <w:szCs w:val="18"/>
                      <w:rtl w:val="0"/>
                    </w:rPr>
                    <w:t xml:space="preserve">$ 2,413</w:t>
                  </w:r>
                </w:p>
              </w:tc>
              <w:tc>
                <w:tcPr>
                  <w:shd w:fill="f2f2f2" w:val="clear"/>
                  <w:vAlign w:val="center"/>
                </w:tcPr>
                <w:p w:rsidR="00000000" w:rsidDel="00000000" w:rsidP="00000000" w:rsidRDefault="00000000" w:rsidRPr="00000000" w14:paraId="00000013">
                  <w:pPr>
                    <w:spacing w:after="0" w:line="240" w:lineRule="auto"/>
                    <w:jc w:val="center"/>
                    <w:rPr>
                      <w:sz w:val="18"/>
                      <w:szCs w:val="18"/>
                    </w:rPr>
                  </w:pPr>
                  <w:r w:rsidDel="00000000" w:rsidR="00000000" w:rsidRPr="00000000">
                    <w:rPr>
                      <w:sz w:val="18"/>
                      <w:szCs w:val="18"/>
                      <w:rtl w:val="0"/>
                    </w:rPr>
                    <w:t xml:space="preserve">$ 1,207</w:t>
                  </w:r>
                </w:p>
              </w:tc>
              <w:tc>
                <w:tcPr>
                  <w:shd w:fill="f2f2f2" w:val="clear"/>
                  <w:vAlign w:val="center"/>
                </w:tcPr>
                <w:p w:rsidR="00000000" w:rsidDel="00000000" w:rsidP="00000000" w:rsidRDefault="00000000" w:rsidRPr="00000000" w14:paraId="00000014">
                  <w:pPr>
                    <w:spacing w:after="0" w:line="240" w:lineRule="auto"/>
                    <w:jc w:val="center"/>
                    <w:rPr>
                      <w:sz w:val="18"/>
                      <w:szCs w:val="18"/>
                    </w:rPr>
                  </w:pPr>
                  <w:r w:rsidDel="00000000" w:rsidR="00000000" w:rsidRPr="00000000">
                    <w:rPr>
                      <w:sz w:val="18"/>
                      <w:szCs w:val="18"/>
                      <w:rtl w:val="0"/>
                    </w:rPr>
                    <w:t xml:space="preserve">$1,114</w:t>
                  </w:r>
                </w:p>
              </w:tc>
              <w:tc>
                <w:tcPr>
                  <w:shd w:fill="f2f2f2" w:val="clear"/>
                  <w:vAlign w:val="center"/>
                </w:tcPr>
                <w:p w:rsidR="00000000" w:rsidDel="00000000" w:rsidP="00000000" w:rsidRDefault="00000000" w:rsidRPr="00000000" w14:paraId="00000015">
                  <w:pPr>
                    <w:spacing w:after="0" w:line="240" w:lineRule="auto"/>
                    <w:jc w:val="center"/>
                    <w:rPr>
                      <w:sz w:val="18"/>
                      <w:szCs w:val="18"/>
                    </w:rPr>
                  </w:pPr>
                  <w:r w:rsidDel="00000000" w:rsidR="00000000" w:rsidRPr="00000000">
                    <w:rPr>
                      <w:sz w:val="18"/>
                      <w:szCs w:val="18"/>
                      <w:rtl w:val="0"/>
                    </w:rPr>
                    <w:t xml:space="preserve">$ 557</w:t>
                  </w:r>
                </w:p>
              </w:tc>
            </w:tr>
            <w:tr>
              <w:trPr>
                <w:cantSplit w:val="1"/>
                <w:trHeight w:val="163" w:hRule="atLeast"/>
                <w:tblHeader w:val="0"/>
              </w:trPr>
              <w:tc>
                <w:tcPr>
                  <w:shd w:fill="e0e0e0" w:val="clear"/>
                  <w:tcMar>
                    <w:top w:w="17.0" w:type="dxa"/>
                    <w:left w:w="17.0" w:type="dxa"/>
                    <w:bottom w:w="0.0" w:type="dxa"/>
                    <w:right w:w="17.0" w:type="dxa"/>
                  </w:tcMar>
                  <w:vAlign w:val="bottom"/>
                </w:tcPr>
                <w:p w:rsidR="00000000" w:rsidDel="00000000" w:rsidP="00000000" w:rsidRDefault="00000000" w:rsidRPr="00000000" w14:paraId="00000016">
                  <w:pPr>
                    <w:spacing w:line="240" w:lineRule="auto"/>
                    <w:jc w:val="center"/>
                    <w:rPr>
                      <w:b w:val="1"/>
                      <w:sz w:val="16"/>
                      <w:szCs w:val="16"/>
                    </w:rPr>
                  </w:pPr>
                  <w:r w:rsidDel="00000000" w:rsidR="00000000" w:rsidRPr="00000000">
                    <w:rPr>
                      <w:b w:val="1"/>
                      <w:sz w:val="16"/>
                      <w:szCs w:val="16"/>
                      <w:rtl w:val="0"/>
                    </w:rPr>
                    <w:t xml:space="preserve">2</w:t>
                  </w:r>
                </w:p>
              </w:tc>
              <w:tc>
                <w:tcPr>
                  <w:vAlign w:val="center"/>
                </w:tcPr>
                <w:p w:rsidR="00000000" w:rsidDel="00000000" w:rsidP="00000000" w:rsidRDefault="00000000" w:rsidRPr="00000000" w14:paraId="00000017">
                  <w:pPr>
                    <w:spacing w:after="0" w:line="240" w:lineRule="auto"/>
                    <w:jc w:val="center"/>
                    <w:rPr>
                      <w:sz w:val="18"/>
                      <w:szCs w:val="18"/>
                    </w:rPr>
                  </w:pPr>
                  <w:r w:rsidDel="00000000" w:rsidR="00000000" w:rsidRPr="00000000">
                    <w:rPr>
                      <w:sz w:val="18"/>
                      <w:szCs w:val="18"/>
                      <w:rtl w:val="0"/>
                    </w:rPr>
                    <w:t xml:space="preserve">$39,128</w:t>
                  </w:r>
                </w:p>
              </w:tc>
              <w:tc>
                <w:tcPr>
                  <w:vAlign w:val="center"/>
                </w:tcPr>
                <w:p w:rsidR="00000000" w:rsidDel="00000000" w:rsidP="00000000" w:rsidRDefault="00000000" w:rsidRPr="00000000" w14:paraId="00000018">
                  <w:pPr>
                    <w:spacing w:after="0" w:line="240" w:lineRule="auto"/>
                    <w:jc w:val="center"/>
                    <w:rPr>
                      <w:sz w:val="18"/>
                      <w:szCs w:val="18"/>
                    </w:rPr>
                  </w:pPr>
                  <w:r w:rsidDel="00000000" w:rsidR="00000000" w:rsidRPr="00000000">
                    <w:rPr>
                      <w:sz w:val="18"/>
                      <w:szCs w:val="18"/>
                      <w:rtl w:val="0"/>
                    </w:rPr>
                    <w:t xml:space="preserve">$ 3,261</w:t>
                  </w:r>
                </w:p>
              </w:tc>
              <w:tc>
                <w:tcPr>
                  <w:vAlign w:val="center"/>
                </w:tcPr>
                <w:p w:rsidR="00000000" w:rsidDel="00000000" w:rsidP="00000000" w:rsidRDefault="00000000" w:rsidRPr="00000000" w14:paraId="00000019">
                  <w:pPr>
                    <w:spacing w:after="0" w:line="240" w:lineRule="auto"/>
                    <w:jc w:val="center"/>
                    <w:rPr>
                      <w:sz w:val="18"/>
                      <w:szCs w:val="18"/>
                    </w:rPr>
                  </w:pPr>
                  <w:r w:rsidDel="00000000" w:rsidR="00000000" w:rsidRPr="00000000">
                    <w:rPr>
                      <w:sz w:val="18"/>
                      <w:szCs w:val="18"/>
                      <w:rtl w:val="0"/>
                    </w:rPr>
                    <w:t xml:space="preserve">$ 1,631</w:t>
                  </w:r>
                </w:p>
              </w:tc>
              <w:tc>
                <w:tcPr>
                  <w:vAlign w:val="center"/>
                </w:tcPr>
                <w:p w:rsidR="00000000" w:rsidDel="00000000" w:rsidP="00000000" w:rsidRDefault="00000000" w:rsidRPr="00000000" w14:paraId="0000001A">
                  <w:pPr>
                    <w:spacing w:after="0" w:line="240" w:lineRule="auto"/>
                    <w:jc w:val="center"/>
                    <w:rPr>
                      <w:sz w:val="18"/>
                      <w:szCs w:val="18"/>
                    </w:rPr>
                  </w:pPr>
                  <w:r w:rsidDel="00000000" w:rsidR="00000000" w:rsidRPr="00000000">
                    <w:rPr>
                      <w:sz w:val="18"/>
                      <w:szCs w:val="18"/>
                      <w:rtl w:val="0"/>
                    </w:rPr>
                    <w:t xml:space="preserve">$ 1,505</w:t>
                  </w:r>
                </w:p>
              </w:tc>
              <w:tc>
                <w:tcPr>
                  <w:vAlign w:val="center"/>
                </w:tcPr>
                <w:p w:rsidR="00000000" w:rsidDel="00000000" w:rsidP="00000000" w:rsidRDefault="00000000" w:rsidRPr="00000000" w14:paraId="0000001B">
                  <w:pPr>
                    <w:spacing w:after="0" w:line="240" w:lineRule="auto"/>
                    <w:jc w:val="center"/>
                    <w:rPr>
                      <w:sz w:val="18"/>
                      <w:szCs w:val="18"/>
                    </w:rPr>
                  </w:pPr>
                  <w:r w:rsidDel="00000000" w:rsidR="00000000" w:rsidRPr="00000000">
                    <w:rPr>
                      <w:sz w:val="18"/>
                      <w:szCs w:val="18"/>
                      <w:rtl w:val="0"/>
                    </w:rPr>
                    <w:t xml:space="preserve">$ 753</w:t>
                  </w:r>
                </w:p>
              </w:tc>
            </w:tr>
            <w:tr>
              <w:trPr>
                <w:cantSplit w:val="1"/>
                <w:trHeight w:val="156" w:hRule="atLeast"/>
                <w:tblHeader w:val="0"/>
              </w:trPr>
              <w:tc>
                <w:tcPr>
                  <w:shd w:fill="e0e0e0" w:val="clear"/>
                  <w:tcMar>
                    <w:top w:w="17.0" w:type="dxa"/>
                    <w:left w:w="17.0" w:type="dxa"/>
                    <w:bottom w:w="0.0" w:type="dxa"/>
                    <w:right w:w="17.0" w:type="dxa"/>
                  </w:tcMar>
                  <w:vAlign w:val="bottom"/>
                </w:tcPr>
                <w:p w:rsidR="00000000" w:rsidDel="00000000" w:rsidP="00000000" w:rsidRDefault="00000000" w:rsidRPr="00000000" w14:paraId="0000001C">
                  <w:pPr>
                    <w:spacing w:line="240" w:lineRule="auto"/>
                    <w:jc w:val="center"/>
                    <w:rPr>
                      <w:b w:val="1"/>
                      <w:sz w:val="16"/>
                      <w:szCs w:val="16"/>
                    </w:rPr>
                  </w:pPr>
                  <w:r w:rsidDel="00000000" w:rsidR="00000000" w:rsidRPr="00000000">
                    <w:rPr>
                      <w:b w:val="1"/>
                      <w:sz w:val="16"/>
                      <w:szCs w:val="16"/>
                      <w:rtl w:val="0"/>
                    </w:rPr>
                    <w:t xml:space="preserve">3</w:t>
                  </w:r>
                </w:p>
              </w:tc>
              <w:tc>
                <w:tcPr>
                  <w:shd w:fill="f2f2f2" w:val="clear"/>
                  <w:vAlign w:val="center"/>
                </w:tcPr>
                <w:p w:rsidR="00000000" w:rsidDel="00000000" w:rsidP="00000000" w:rsidRDefault="00000000" w:rsidRPr="00000000" w14:paraId="0000001D">
                  <w:pPr>
                    <w:spacing w:after="0" w:line="240" w:lineRule="auto"/>
                    <w:jc w:val="center"/>
                    <w:rPr>
                      <w:sz w:val="18"/>
                      <w:szCs w:val="18"/>
                    </w:rPr>
                  </w:pPr>
                  <w:r w:rsidDel="00000000" w:rsidR="00000000" w:rsidRPr="00000000">
                    <w:rPr>
                      <w:sz w:val="18"/>
                      <w:szCs w:val="18"/>
                      <w:rtl w:val="0"/>
                    </w:rPr>
                    <w:t xml:space="preserve">$ 49,303</w:t>
                  </w:r>
                </w:p>
              </w:tc>
              <w:tc>
                <w:tcPr>
                  <w:shd w:fill="f2f2f2" w:val="clear"/>
                  <w:vAlign w:val="center"/>
                </w:tcPr>
                <w:p w:rsidR="00000000" w:rsidDel="00000000" w:rsidP="00000000" w:rsidRDefault="00000000" w:rsidRPr="00000000" w14:paraId="0000001E">
                  <w:pPr>
                    <w:spacing w:after="0" w:line="240" w:lineRule="auto"/>
                    <w:jc w:val="center"/>
                    <w:rPr>
                      <w:sz w:val="18"/>
                      <w:szCs w:val="18"/>
                    </w:rPr>
                  </w:pPr>
                  <w:r w:rsidDel="00000000" w:rsidR="00000000" w:rsidRPr="00000000">
                    <w:rPr>
                      <w:sz w:val="18"/>
                      <w:szCs w:val="18"/>
                      <w:rtl w:val="0"/>
                    </w:rPr>
                    <w:t xml:space="preserve">$ 4,109</w:t>
                  </w:r>
                </w:p>
              </w:tc>
              <w:tc>
                <w:tcPr>
                  <w:shd w:fill="f2f2f2" w:val="clear"/>
                  <w:vAlign w:val="center"/>
                </w:tcPr>
                <w:p w:rsidR="00000000" w:rsidDel="00000000" w:rsidP="00000000" w:rsidRDefault="00000000" w:rsidRPr="00000000" w14:paraId="0000001F">
                  <w:pPr>
                    <w:spacing w:after="0" w:line="240" w:lineRule="auto"/>
                    <w:jc w:val="center"/>
                    <w:rPr>
                      <w:sz w:val="18"/>
                      <w:szCs w:val="18"/>
                    </w:rPr>
                  </w:pPr>
                  <w:r w:rsidDel="00000000" w:rsidR="00000000" w:rsidRPr="00000000">
                    <w:rPr>
                      <w:sz w:val="18"/>
                      <w:szCs w:val="18"/>
                      <w:rtl w:val="0"/>
                    </w:rPr>
                    <w:t xml:space="preserve">$ 2.055</w:t>
                  </w:r>
                </w:p>
              </w:tc>
              <w:tc>
                <w:tcPr>
                  <w:shd w:fill="f2f2f2" w:val="clear"/>
                  <w:vAlign w:val="center"/>
                </w:tcPr>
                <w:p w:rsidR="00000000" w:rsidDel="00000000" w:rsidP="00000000" w:rsidRDefault="00000000" w:rsidRPr="00000000" w14:paraId="00000020">
                  <w:pPr>
                    <w:spacing w:after="0" w:line="240" w:lineRule="auto"/>
                    <w:jc w:val="center"/>
                    <w:rPr>
                      <w:sz w:val="18"/>
                      <w:szCs w:val="18"/>
                    </w:rPr>
                  </w:pPr>
                  <w:r w:rsidDel="00000000" w:rsidR="00000000" w:rsidRPr="00000000">
                    <w:rPr>
                      <w:sz w:val="18"/>
                      <w:szCs w:val="18"/>
                      <w:rtl w:val="0"/>
                    </w:rPr>
                    <w:t xml:space="preserve">$ 1,897</w:t>
                  </w:r>
                </w:p>
              </w:tc>
              <w:tc>
                <w:tcPr>
                  <w:shd w:fill="f2f2f2" w:val="clear"/>
                  <w:vAlign w:val="center"/>
                </w:tcPr>
                <w:p w:rsidR="00000000" w:rsidDel="00000000" w:rsidP="00000000" w:rsidRDefault="00000000" w:rsidRPr="00000000" w14:paraId="00000021">
                  <w:pPr>
                    <w:spacing w:after="0" w:line="240" w:lineRule="auto"/>
                    <w:jc w:val="center"/>
                    <w:rPr>
                      <w:sz w:val="18"/>
                      <w:szCs w:val="18"/>
                    </w:rPr>
                  </w:pPr>
                  <w:r w:rsidDel="00000000" w:rsidR="00000000" w:rsidRPr="00000000">
                    <w:rPr>
                      <w:sz w:val="18"/>
                      <w:szCs w:val="18"/>
                      <w:rtl w:val="0"/>
                    </w:rPr>
                    <w:t xml:space="preserve">$ 949</w:t>
                  </w:r>
                </w:p>
              </w:tc>
            </w:tr>
            <w:tr>
              <w:trPr>
                <w:cantSplit w:val="1"/>
                <w:trHeight w:val="79" w:hRule="atLeast"/>
                <w:tblHeader w:val="0"/>
              </w:trPr>
              <w:tc>
                <w:tcPr>
                  <w:shd w:fill="e0e0e0" w:val="clear"/>
                  <w:tcMar>
                    <w:top w:w="17.0" w:type="dxa"/>
                    <w:left w:w="17.0" w:type="dxa"/>
                    <w:bottom w:w="0.0" w:type="dxa"/>
                    <w:right w:w="17.0" w:type="dxa"/>
                  </w:tcMar>
                  <w:vAlign w:val="bottom"/>
                </w:tcPr>
                <w:p w:rsidR="00000000" w:rsidDel="00000000" w:rsidP="00000000" w:rsidRDefault="00000000" w:rsidRPr="00000000" w14:paraId="00000022">
                  <w:pPr>
                    <w:spacing w:line="240" w:lineRule="auto"/>
                    <w:jc w:val="center"/>
                    <w:rPr>
                      <w:b w:val="1"/>
                      <w:sz w:val="16"/>
                      <w:szCs w:val="16"/>
                    </w:rPr>
                  </w:pPr>
                  <w:r w:rsidDel="00000000" w:rsidR="00000000" w:rsidRPr="00000000">
                    <w:rPr>
                      <w:b w:val="1"/>
                      <w:sz w:val="16"/>
                      <w:szCs w:val="16"/>
                      <w:rtl w:val="0"/>
                    </w:rPr>
                    <w:t xml:space="preserve">4</w:t>
                  </w:r>
                </w:p>
              </w:tc>
              <w:tc>
                <w:tcPr>
                  <w:vAlign w:val="center"/>
                </w:tcPr>
                <w:p w:rsidR="00000000" w:rsidDel="00000000" w:rsidP="00000000" w:rsidRDefault="00000000" w:rsidRPr="00000000" w14:paraId="00000023">
                  <w:pPr>
                    <w:spacing w:after="0" w:line="240" w:lineRule="auto"/>
                    <w:jc w:val="center"/>
                    <w:rPr>
                      <w:sz w:val="18"/>
                      <w:szCs w:val="18"/>
                    </w:rPr>
                  </w:pPr>
                  <w:r w:rsidDel="00000000" w:rsidR="00000000" w:rsidRPr="00000000">
                    <w:rPr>
                      <w:sz w:val="18"/>
                      <w:szCs w:val="18"/>
                      <w:rtl w:val="0"/>
                    </w:rPr>
                    <w:t xml:space="preserve">$ 59,478</w:t>
                  </w:r>
                </w:p>
              </w:tc>
              <w:tc>
                <w:tcPr>
                  <w:vAlign w:val="center"/>
                </w:tcPr>
                <w:p w:rsidR="00000000" w:rsidDel="00000000" w:rsidP="00000000" w:rsidRDefault="00000000" w:rsidRPr="00000000" w14:paraId="00000024">
                  <w:pPr>
                    <w:spacing w:after="0" w:line="240" w:lineRule="auto"/>
                    <w:jc w:val="center"/>
                    <w:rPr>
                      <w:sz w:val="18"/>
                      <w:szCs w:val="18"/>
                    </w:rPr>
                  </w:pPr>
                  <w:r w:rsidDel="00000000" w:rsidR="00000000" w:rsidRPr="00000000">
                    <w:rPr>
                      <w:sz w:val="18"/>
                      <w:szCs w:val="18"/>
                      <w:rtl w:val="0"/>
                    </w:rPr>
                    <w:t xml:space="preserve">$ 4,957</w:t>
                  </w:r>
                </w:p>
              </w:tc>
              <w:tc>
                <w:tcPr>
                  <w:vAlign w:val="center"/>
                </w:tcPr>
                <w:p w:rsidR="00000000" w:rsidDel="00000000" w:rsidP="00000000" w:rsidRDefault="00000000" w:rsidRPr="00000000" w14:paraId="00000025">
                  <w:pPr>
                    <w:spacing w:after="0" w:line="240" w:lineRule="auto"/>
                    <w:jc w:val="center"/>
                    <w:rPr>
                      <w:sz w:val="18"/>
                      <w:szCs w:val="18"/>
                    </w:rPr>
                  </w:pPr>
                  <w:r w:rsidDel="00000000" w:rsidR="00000000" w:rsidRPr="00000000">
                    <w:rPr>
                      <w:sz w:val="18"/>
                      <w:szCs w:val="18"/>
                      <w:rtl w:val="0"/>
                    </w:rPr>
                    <w:t xml:space="preserve">$ 2,,479</w:t>
                  </w:r>
                </w:p>
              </w:tc>
              <w:tc>
                <w:tcPr>
                  <w:vAlign w:val="center"/>
                </w:tcPr>
                <w:p w:rsidR="00000000" w:rsidDel="00000000" w:rsidP="00000000" w:rsidRDefault="00000000" w:rsidRPr="00000000" w14:paraId="00000026">
                  <w:pPr>
                    <w:spacing w:after="0" w:line="240" w:lineRule="auto"/>
                    <w:jc w:val="center"/>
                    <w:rPr>
                      <w:sz w:val="18"/>
                      <w:szCs w:val="18"/>
                    </w:rPr>
                  </w:pPr>
                  <w:r w:rsidDel="00000000" w:rsidR="00000000" w:rsidRPr="00000000">
                    <w:rPr>
                      <w:sz w:val="18"/>
                      <w:szCs w:val="18"/>
                      <w:rtl w:val="0"/>
                    </w:rPr>
                    <w:t xml:space="preserve">$ 2,288</w:t>
                  </w:r>
                </w:p>
              </w:tc>
              <w:tc>
                <w:tcPr>
                  <w:vAlign w:val="center"/>
                </w:tcPr>
                <w:p w:rsidR="00000000" w:rsidDel="00000000" w:rsidP="00000000" w:rsidRDefault="00000000" w:rsidRPr="00000000" w14:paraId="00000027">
                  <w:pPr>
                    <w:spacing w:after="0" w:line="240" w:lineRule="auto"/>
                    <w:jc w:val="center"/>
                    <w:rPr>
                      <w:sz w:val="18"/>
                      <w:szCs w:val="18"/>
                    </w:rPr>
                  </w:pPr>
                  <w:r w:rsidDel="00000000" w:rsidR="00000000" w:rsidRPr="00000000">
                    <w:rPr>
                      <w:sz w:val="18"/>
                      <w:szCs w:val="18"/>
                      <w:rtl w:val="0"/>
                    </w:rPr>
                    <w:t xml:space="preserve">$1,144</w:t>
                  </w:r>
                </w:p>
              </w:tc>
            </w:tr>
            <w:tr>
              <w:trPr>
                <w:cantSplit w:val="1"/>
                <w:trHeight w:val="79" w:hRule="atLeast"/>
                <w:tblHeader w:val="0"/>
              </w:trPr>
              <w:tc>
                <w:tcPr>
                  <w:shd w:fill="e0e0e0" w:val="clear"/>
                  <w:tcMar>
                    <w:top w:w="17.0" w:type="dxa"/>
                    <w:left w:w="17.0" w:type="dxa"/>
                    <w:bottom w:w="0.0" w:type="dxa"/>
                    <w:right w:w="17.0" w:type="dxa"/>
                  </w:tcMar>
                  <w:vAlign w:val="bottom"/>
                </w:tcPr>
                <w:p w:rsidR="00000000" w:rsidDel="00000000" w:rsidP="00000000" w:rsidRDefault="00000000" w:rsidRPr="00000000" w14:paraId="00000028">
                  <w:pPr>
                    <w:spacing w:line="240" w:lineRule="auto"/>
                    <w:jc w:val="center"/>
                    <w:rPr>
                      <w:b w:val="1"/>
                      <w:sz w:val="16"/>
                      <w:szCs w:val="16"/>
                    </w:rPr>
                  </w:pPr>
                  <w:r w:rsidDel="00000000" w:rsidR="00000000" w:rsidRPr="00000000">
                    <w:rPr>
                      <w:b w:val="1"/>
                      <w:sz w:val="16"/>
                      <w:szCs w:val="16"/>
                      <w:rtl w:val="0"/>
                    </w:rPr>
                    <w:t xml:space="preserve">5</w:t>
                  </w:r>
                </w:p>
              </w:tc>
              <w:tc>
                <w:tcPr>
                  <w:shd w:fill="f2f2f2" w:val="clear"/>
                  <w:vAlign w:val="center"/>
                </w:tcPr>
                <w:p w:rsidR="00000000" w:rsidDel="00000000" w:rsidP="00000000" w:rsidRDefault="00000000" w:rsidRPr="00000000" w14:paraId="00000029">
                  <w:pPr>
                    <w:spacing w:after="0" w:line="240" w:lineRule="auto"/>
                    <w:jc w:val="center"/>
                    <w:rPr>
                      <w:sz w:val="18"/>
                      <w:szCs w:val="18"/>
                    </w:rPr>
                  </w:pPr>
                  <w:r w:rsidDel="00000000" w:rsidR="00000000" w:rsidRPr="00000000">
                    <w:rPr>
                      <w:sz w:val="18"/>
                      <w:szCs w:val="18"/>
                      <w:rtl w:val="0"/>
                    </w:rPr>
                    <w:t xml:space="preserve">$ 69,653 </w:t>
                  </w:r>
                </w:p>
              </w:tc>
              <w:tc>
                <w:tcPr>
                  <w:shd w:fill="f2f2f2" w:val="clear"/>
                  <w:vAlign w:val="center"/>
                </w:tcPr>
                <w:p w:rsidR="00000000" w:rsidDel="00000000" w:rsidP="00000000" w:rsidRDefault="00000000" w:rsidRPr="00000000" w14:paraId="0000002A">
                  <w:pPr>
                    <w:spacing w:after="0" w:line="240" w:lineRule="auto"/>
                    <w:jc w:val="center"/>
                    <w:rPr>
                      <w:sz w:val="18"/>
                      <w:szCs w:val="18"/>
                    </w:rPr>
                  </w:pPr>
                  <w:r w:rsidDel="00000000" w:rsidR="00000000" w:rsidRPr="00000000">
                    <w:rPr>
                      <w:sz w:val="18"/>
                      <w:szCs w:val="18"/>
                      <w:rtl w:val="0"/>
                    </w:rPr>
                    <w:t xml:space="preserve">$ 5,805</w:t>
                  </w:r>
                </w:p>
              </w:tc>
              <w:tc>
                <w:tcPr>
                  <w:shd w:fill="f2f2f2" w:val="clear"/>
                  <w:vAlign w:val="center"/>
                </w:tcPr>
                <w:p w:rsidR="00000000" w:rsidDel="00000000" w:rsidP="00000000" w:rsidRDefault="00000000" w:rsidRPr="00000000" w14:paraId="0000002B">
                  <w:pPr>
                    <w:spacing w:after="0" w:line="240" w:lineRule="auto"/>
                    <w:jc w:val="center"/>
                    <w:rPr>
                      <w:sz w:val="18"/>
                      <w:szCs w:val="18"/>
                    </w:rPr>
                  </w:pPr>
                  <w:r w:rsidDel="00000000" w:rsidR="00000000" w:rsidRPr="00000000">
                    <w:rPr>
                      <w:sz w:val="18"/>
                      <w:szCs w:val="18"/>
                      <w:rtl w:val="0"/>
                    </w:rPr>
                    <w:t xml:space="preserve">$ 2,903</w:t>
                  </w:r>
                </w:p>
              </w:tc>
              <w:tc>
                <w:tcPr>
                  <w:shd w:fill="f2f2f2" w:val="clear"/>
                  <w:vAlign w:val="center"/>
                </w:tcPr>
                <w:p w:rsidR="00000000" w:rsidDel="00000000" w:rsidP="00000000" w:rsidRDefault="00000000" w:rsidRPr="00000000" w14:paraId="0000002C">
                  <w:pPr>
                    <w:spacing w:after="0" w:line="240" w:lineRule="auto"/>
                    <w:jc w:val="center"/>
                    <w:rPr>
                      <w:sz w:val="18"/>
                      <w:szCs w:val="18"/>
                    </w:rPr>
                  </w:pPr>
                  <w:r w:rsidDel="00000000" w:rsidR="00000000" w:rsidRPr="00000000">
                    <w:rPr>
                      <w:sz w:val="18"/>
                      <w:szCs w:val="18"/>
                      <w:rtl w:val="0"/>
                    </w:rPr>
                    <w:t xml:space="preserve">$ 2,679</w:t>
                  </w:r>
                </w:p>
              </w:tc>
              <w:tc>
                <w:tcPr>
                  <w:shd w:fill="f2f2f2" w:val="clear"/>
                  <w:vAlign w:val="center"/>
                </w:tcPr>
                <w:p w:rsidR="00000000" w:rsidDel="00000000" w:rsidP="00000000" w:rsidRDefault="00000000" w:rsidRPr="00000000" w14:paraId="0000002D">
                  <w:pPr>
                    <w:spacing w:after="0" w:line="240" w:lineRule="auto"/>
                    <w:jc w:val="center"/>
                    <w:rPr>
                      <w:sz w:val="18"/>
                      <w:szCs w:val="18"/>
                    </w:rPr>
                  </w:pPr>
                  <w:r w:rsidDel="00000000" w:rsidR="00000000" w:rsidRPr="00000000">
                    <w:rPr>
                      <w:sz w:val="18"/>
                      <w:szCs w:val="18"/>
                      <w:rtl w:val="0"/>
                    </w:rPr>
                    <w:t xml:space="preserve">$ 1,340</w:t>
                  </w:r>
                </w:p>
              </w:tc>
            </w:tr>
            <w:tr>
              <w:trPr>
                <w:cantSplit w:val="1"/>
                <w:trHeight w:val="96" w:hRule="atLeast"/>
                <w:tblHeader w:val="0"/>
              </w:trPr>
              <w:tc>
                <w:tcPr>
                  <w:shd w:fill="e0e0e0" w:val="clear"/>
                  <w:tcMar>
                    <w:top w:w="17.0" w:type="dxa"/>
                    <w:left w:w="17.0" w:type="dxa"/>
                    <w:bottom w:w="0.0" w:type="dxa"/>
                    <w:right w:w="17.0" w:type="dxa"/>
                  </w:tcMar>
                  <w:vAlign w:val="bottom"/>
                </w:tcPr>
                <w:p w:rsidR="00000000" w:rsidDel="00000000" w:rsidP="00000000" w:rsidRDefault="00000000" w:rsidRPr="00000000" w14:paraId="0000002E">
                  <w:pPr>
                    <w:spacing w:line="240" w:lineRule="auto"/>
                    <w:jc w:val="center"/>
                    <w:rPr>
                      <w:b w:val="1"/>
                      <w:sz w:val="16"/>
                      <w:szCs w:val="16"/>
                    </w:rPr>
                  </w:pPr>
                  <w:r w:rsidDel="00000000" w:rsidR="00000000" w:rsidRPr="00000000">
                    <w:rPr>
                      <w:b w:val="1"/>
                      <w:sz w:val="16"/>
                      <w:szCs w:val="16"/>
                      <w:rtl w:val="0"/>
                    </w:rPr>
                    <w:t xml:space="preserve">6</w:t>
                  </w:r>
                </w:p>
              </w:tc>
              <w:tc>
                <w:tcPr>
                  <w:vAlign w:val="center"/>
                </w:tcPr>
                <w:p w:rsidR="00000000" w:rsidDel="00000000" w:rsidP="00000000" w:rsidRDefault="00000000" w:rsidRPr="00000000" w14:paraId="0000002F">
                  <w:pPr>
                    <w:spacing w:after="0" w:line="240" w:lineRule="auto"/>
                    <w:jc w:val="center"/>
                    <w:rPr>
                      <w:sz w:val="18"/>
                      <w:szCs w:val="18"/>
                    </w:rPr>
                  </w:pPr>
                  <w:r w:rsidDel="00000000" w:rsidR="00000000" w:rsidRPr="00000000">
                    <w:rPr>
                      <w:sz w:val="18"/>
                      <w:szCs w:val="18"/>
                      <w:rtl w:val="0"/>
                    </w:rPr>
                    <w:t xml:space="preserve">$ 79,828 </w:t>
                  </w:r>
                </w:p>
              </w:tc>
              <w:tc>
                <w:tcPr>
                  <w:vAlign w:val="center"/>
                </w:tcPr>
                <w:p w:rsidR="00000000" w:rsidDel="00000000" w:rsidP="00000000" w:rsidRDefault="00000000" w:rsidRPr="00000000" w14:paraId="00000030">
                  <w:pPr>
                    <w:spacing w:after="0" w:line="240" w:lineRule="auto"/>
                    <w:jc w:val="center"/>
                    <w:rPr>
                      <w:sz w:val="18"/>
                      <w:szCs w:val="18"/>
                    </w:rPr>
                  </w:pPr>
                  <w:r w:rsidDel="00000000" w:rsidR="00000000" w:rsidRPr="00000000">
                    <w:rPr>
                      <w:sz w:val="18"/>
                      <w:szCs w:val="18"/>
                      <w:rtl w:val="0"/>
                    </w:rPr>
                    <w:t xml:space="preserve">$ 6,653</w:t>
                  </w:r>
                </w:p>
              </w:tc>
              <w:tc>
                <w:tcPr>
                  <w:vAlign w:val="center"/>
                </w:tcPr>
                <w:p w:rsidR="00000000" w:rsidDel="00000000" w:rsidP="00000000" w:rsidRDefault="00000000" w:rsidRPr="00000000" w14:paraId="00000031">
                  <w:pPr>
                    <w:spacing w:after="0" w:line="240" w:lineRule="auto"/>
                    <w:jc w:val="center"/>
                    <w:rPr>
                      <w:sz w:val="18"/>
                      <w:szCs w:val="18"/>
                    </w:rPr>
                  </w:pPr>
                  <w:r w:rsidDel="00000000" w:rsidR="00000000" w:rsidRPr="00000000">
                    <w:rPr>
                      <w:sz w:val="18"/>
                      <w:szCs w:val="18"/>
                      <w:rtl w:val="0"/>
                    </w:rPr>
                    <w:t xml:space="preserve">$ 3,327</w:t>
                  </w:r>
                </w:p>
              </w:tc>
              <w:tc>
                <w:tcPr>
                  <w:vAlign w:val="center"/>
                </w:tcPr>
                <w:p w:rsidR="00000000" w:rsidDel="00000000" w:rsidP="00000000" w:rsidRDefault="00000000" w:rsidRPr="00000000" w14:paraId="00000032">
                  <w:pPr>
                    <w:spacing w:after="0" w:line="240" w:lineRule="auto"/>
                    <w:jc w:val="center"/>
                    <w:rPr>
                      <w:sz w:val="18"/>
                      <w:szCs w:val="18"/>
                    </w:rPr>
                  </w:pPr>
                  <w:r w:rsidDel="00000000" w:rsidR="00000000" w:rsidRPr="00000000">
                    <w:rPr>
                      <w:sz w:val="18"/>
                      <w:szCs w:val="18"/>
                      <w:rtl w:val="0"/>
                    </w:rPr>
                    <w:t xml:space="preserve">$ 3,071</w:t>
                  </w:r>
                </w:p>
              </w:tc>
              <w:tc>
                <w:tcPr>
                  <w:vAlign w:val="center"/>
                </w:tcPr>
                <w:p w:rsidR="00000000" w:rsidDel="00000000" w:rsidP="00000000" w:rsidRDefault="00000000" w:rsidRPr="00000000" w14:paraId="00000033">
                  <w:pPr>
                    <w:spacing w:after="0" w:line="240" w:lineRule="auto"/>
                    <w:jc w:val="center"/>
                    <w:rPr>
                      <w:sz w:val="18"/>
                      <w:szCs w:val="18"/>
                    </w:rPr>
                  </w:pPr>
                  <w:r w:rsidDel="00000000" w:rsidR="00000000" w:rsidRPr="00000000">
                    <w:rPr>
                      <w:sz w:val="18"/>
                      <w:szCs w:val="18"/>
                      <w:rtl w:val="0"/>
                    </w:rPr>
                    <w:t xml:space="preserve">$ 1,536</w:t>
                  </w:r>
                </w:p>
              </w:tc>
            </w:tr>
            <w:tr>
              <w:trPr>
                <w:cantSplit w:val="1"/>
                <w:trHeight w:val="66" w:hRule="atLeast"/>
                <w:tblHeader w:val="0"/>
              </w:trPr>
              <w:tc>
                <w:tcPr>
                  <w:shd w:fill="e0e0e0" w:val="clear"/>
                  <w:tcMar>
                    <w:top w:w="17.0" w:type="dxa"/>
                    <w:left w:w="17.0" w:type="dxa"/>
                    <w:bottom w:w="0.0" w:type="dxa"/>
                    <w:right w:w="17.0" w:type="dxa"/>
                  </w:tcMar>
                  <w:vAlign w:val="bottom"/>
                </w:tcPr>
                <w:p w:rsidR="00000000" w:rsidDel="00000000" w:rsidP="00000000" w:rsidRDefault="00000000" w:rsidRPr="00000000" w14:paraId="00000034">
                  <w:pPr>
                    <w:spacing w:line="240" w:lineRule="auto"/>
                    <w:jc w:val="center"/>
                    <w:rPr>
                      <w:b w:val="1"/>
                      <w:sz w:val="16"/>
                      <w:szCs w:val="16"/>
                    </w:rPr>
                  </w:pPr>
                  <w:r w:rsidDel="00000000" w:rsidR="00000000" w:rsidRPr="00000000">
                    <w:rPr>
                      <w:b w:val="1"/>
                      <w:sz w:val="16"/>
                      <w:szCs w:val="16"/>
                      <w:rtl w:val="0"/>
                    </w:rPr>
                    <w:t xml:space="preserve">7</w:t>
                  </w:r>
                </w:p>
              </w:tc>
              <w:tc>
                <w:tcPr>
                  <w:shd w:fill="f2f2f2" w:val="clear"/>
                  <w:vAlign w:val="center"/>
                </w:tcPr>
                <w:p w:rsidR="00000000" w:rsidDel="00000000" w:rsidP="00000000" w:rsidRDefault="00000000" w:rsidRPr="00000000" w14:paraId="00000035">
                  <w:pPr>
                    <w:spacing w:after="0" w:line="240" w:lineRule="auto"/>
                    <w:jc w:val="center"/>
                    <w:rPr>
                      <w:sz w:val="18"/>
                      <w:szCs w:val="18"/>
                    </w:rPr>
                  </w:pPr>
                  <w:r w:rsidDel="00000000" w:rsidR="00000000" w:rsidRPr="00000000">
                    <w:rPr>
                      <w:sz w:val="18"/>
                      <w:szCs w:val="18"/>
                      <w:rtl w:val="0"/>
                    </w:rPr>
                    <w:t xml:space="preserve">$90,003 </w:t>
                  </w:r>
                </w:p>
              </w:tc>
              <w:tc>
                <w:tcPr>
                  <w:shd w:fill="f2f2f2" w:val="clear"/>
                  <w:vAlign w:val="center"/>
                </w:tcPr>
                <w:p w:rsidR="00000000" w:rsidDel="00000000" w:rsidP="00000000" w:rsidRDefault="00000000" w:rsidRPr="00000000" w14:paraId="00000036">
                  <w:pPr>
                    <w:spacing w:after="0" w:line="240" w:lineRule="auto"/>
                    <w:jc w:val="center"/>
                    <w:rPr>
                      <w:sz w:val="18"/>
                      <w:szCs w:val="18"/>
                    </w:rPr>
                  </w:pPr>
                  <w:r w:rsidDel="00000000" w:rsidR="00000000" w:rsidRPr="00000000">
                    <w:rPr>
                      <w:sz w:val="18"/>
                      <w:szCs w:val="18"/>
                      <w:rtl w:val="0"/>
                    </w:rPr>
                    <w:t xml:space="preserve">$ 7,501</w:t>
                  </w:r>
                </w:p>
              </w:tc>
              <w:tc>
                <w:tcPr>
                  <w:shd w:fill="f2f2f2" w:val="clear"/>
                  <w:vAlign w:val="center"/>
                </w:tcPr>
                <w:p w:rsidR="00000000" w:rsidDel="00000000" w:rsidP="00000000" w:rsidRDefault="00000000" w:rsidRPr="00000000" w14:paraId="00000037">
                  <w:pPr>
                    <w:spacing w:after="0" w:line="240" w:lineRule="auto"/>
                    <w:jc w:val="center"/>
                    <w:rPr>
                      <w:sz w:val="18"/>
                      <w:szCs w:val="18"/>
                    </w:rPr>
                  </w:pPr>
                  <w:r w:rsidDel="00000000" w:rsidR="00000000" w:rsidRPr="00000000">
                    <w:rPr>
                      <w:sz w:val="18"/>
                      <w:szCs w:val="18"/>
                      <w:rtl w:val="0"/>
                    </w:rPr>
                    <w:t xml:space="preserve">$ 3,751</w:t>
                  </w:r>
                </w:p>
              </w:tc>
              <w:tc>
                <w:tcPr>
                  <w:shd w:fill="f2f2f2" w:val="clear"/>
                  <w:vAlign w:val="center"/>
                </w:tcPr>
                <w:p w:rsidR="00000000" w:rsidDel="00000000" w:rsidP="00000000" w:rsidRDefault="00000000" w:rsidRPr="00000000" w14:paraId="00000038">
                  <w:pPr>
                    <w:spacing w:after="0" w:line="240" w:lineRule="auto"/>
                    <w:jc w:val="center"/>
                    <w:rPr>
                      <w:sz w:val="18"/>
                      <w:szCs w:val="18"/>
                    </w:rPr>
                  </w:pPr>
                  <w:r w:rsidDel="00000000" w:rsidR="00000000" w:rsidRPr="00000000">
                    <w:rPr>
                      <w:sz w:val="18"/>
                      <w:szCs w:val="18"/>
                      <w:rtl w:val="0"/>
                    </w:rPr>
                    <w:t xml:space="preserve">$ 3,462</w:t>
                  </w:r>
                </w:p>
              </w:tc>
              <w:tc>
                <w:tcPr>
                  <w:shd w:fill="f2f2f2" w:val="clear"/>
                  <w:vAlign w:val="center"/>
                </w:tcPr>
                <w:p w:rsidR="00000000" w:rsidDel="00000000" w:rsidP="00000000" w:rsidRDefault="00000000" w:rsidRPr="00000000" w14:paraId="00000039">
                  <w:pPr>
                    <w:spacing w:after="0" w:line="240" w:lineRule="auto"/>
                    <w:jc w:val="center"/>
                    <w:rPr>
                      <w:sz w:val="18"/>
                      <w:szCs w:val="18"/>
                    </w:rPr>
                  </w:pPr>
                  <w:r w:rsidDel="00000000" w:rsidR="00000000" w:rsidRPr="00000000">
                    <w:rPr>
                      <w:sz w:val="18"/>
                      <w:szCs w:val="18"/>
                      <w:rtl w:val="0"/>
                    </w:rPr>
                    <w:t xml:space="preserve">$1,731</w:t>
                  </w:r>
                </w:p>
              </w:tc>
            </w:tr>
            <w:tr>
              <w:trPr>
                <w:cantSplit w:val="1"/>
                <w:trHeight w:val="21" w:hRule="atLeast"/>
                <w:tblHeader w:val="0"/>
              </w:trPr>
              <w:tc>
                <w:tcPr>
                  <w:shd w:fill="e0e0e0" w:val="clear"/>
                  <w:tcMar>
                    <w:top w:w="17.0" w:type="dxa"/>
                    <w:left w:w="17.0" w:type="dxa"/>
                    <w:bottom w:w="0.0" w:type="dxa"/>
                    <w:right w:w="17.0" w:type="dxa"/>
                  </w:tcMar>
                  <w:vAlign w:val="bottom"/>
                </w:tcPr>
                <w:p w:rsidR="00000000" w:rsidDel="00000000" w:rsidP="00000000" w:rsidRDefault="00000000" w:rsidRPr="00000000" w14:paraId="0000003A">
                  <w:pPr>
                    <w:spacing w:line="240" w:lineRule="auto"/>
                    <w:jc w:val="center"/>
                    <w:rPr>
                      <w:b w:val="1"/>
                      <w:sz w:val="16"/>
                      <w:szCs w:val="16"/>
                    </w:rPr>
                  </w:pPr>
                  <w:r w:rsidDel="00000000" w:rsidR="00000000" w:rsidRPr="00000000">
                    <w:rPr>
                      <w:b w:val="1"/>
                      <w:sz w:val="16"/>
                      <w:szCs w:val="16"/>
                      <w:rtl w:val="0"/>
                    </w:rPr>
                    <w:t xml:space="preserve">8</w:t>
                  </w:r>
                </w:p>
              </w:tc>
              <w:tc>
                <w:tcPr>
                  <w:vAlign w:val="center"/>
                </w:tcPr>
                <w:p w:rsidR="00000000" w:rsidDel="00000000" w:rsidP="00000000" w:rsidRDefault="00000000" w:rsidRPr="00000000" w14:paraId="0000003B">
                  <w:pPr>
                    <w:spacing w:after="0" w:line="240" w:lineRule="auto"/>
                    <w:jc w:val="center"/>
                    <w:rPr>
                      <w:sz w:val="18"/>
                      <w:szCs w:val="18"/>
                    </w:rPr>
                  </w:pPr>
                  <w:r w:rsidDel="00000000" w:rsidR="00000000" w:rsidRPr="00000000">
                    <w:rPr>
                      <w:sz w:val="18"/>
                      <w:szCs w:val="18"/>
                      <w:rtl w:val="0"/>
                    </w:rPr>
                    <w:t xml:space="preserve">$ 100,178 </w:t>
                  </w:r>
                </w:p>
              </w:tc>
              <w:tc>
                <w:tcPr>
                  <w:vAlign w:val="center"/>
                </w:tcPr>
                <w:p w:rsidR="00000000" w:rsidDel="00000000" w:rsidP="00000000" w:rsidRDefault="00000000" w:rsidRPr="00000000" w14:paraId="0000003C">
                  <w:pPr>
                    <w:spacing w:after="0" w:line="240" w:lineRule="auto"/>
                    <w:jc w:val="center"/>
                    <w:rPr>
                      <w:sz w:val="18"/>
                      <w:szCs w:val="18"/>
                    </w:rPr>
                  </w:pPr>
                  <w:r w:rsidDel="00000000" w:rsidR="00000000" w:rsidRPr="00000000">
                    <w:rPr>
                      <w:sz w:val="18"/>
                      <w:szCs w:val="18"/>
                      <w:rtl w:val="0"/>
                    </w:rPr>
                    <w:t xml:space="preserve">$ 8,349</w:t>
                  </w:r>
                </w:p>
              </w:tc>
              <w:tc>
                <w:tcPr>
                  <w:vAlign w:val="center"/>
                </w:tcPr>
                <w:p w:rsidR="00000000" w:rsidDel="00000000" w:rsidP="00000000" w:rsidRDefault="00000000" w:rsidRPr="00000000" w14:paraId="0000003D">
                  <w:pPr>
                    <w:spacing w:after="0" w:line="240" w:lineRule="auto"/>
                    <w:jc w:val="center"/>
                    <w:rPr>
                      <w:sz w:val="18"/>
                      <w:szCs w:val="18"/>
                    </w:rPr>
                  </w:pPr>
                  <w:r w:rsidDel="00000000" w:rsidR="00000000" w:rsidRPr="00000000">
                    <w:rPr>
                      <w:sz w:val="18"/>
                      <w:szCs w:val="18"/>
                      <w:rtl w:val="0"/>
                    </w:rPr>
                    <w:t xml:space="preserve">$ 4,175</w:t>
                  </w:r>
                </w:p>
              </w:tc>
              <w:tc>
                <w:tcPr>
                  <w:vAlign w:val="center"/>
                </w:tcPr>
                <w:p w:rsidR="00000000" w:rsidDel="00000000" w:rsidP="00000000" w:rsidRDefault="00000000" w:rsidRPr="00000000" w14:paraId="0000003E">
                  <w:pPr>
                    <w:spacing w:after="0" w:line="240" w:lineRule="auto"/>
                    <w:jc w:val="center"/>
                    <w:rPr>
                      <w:sz w:val="18"/>
                      <w:szCs w:val="18"/>
                    </w:rPr>
                  </w:pPr>
                  <w:r w:rsidDel="00000000" w:rsidR="00000000" w:rsidRPr="00000000">
                    <w:rPr>
                      <w:sz w:val="18"/>
                      <w:szCs w:val="18"/>
                      <w:rtl w:val="0"/>
                    </w:rPr>
                    <w:t xml:space="preserve">$ 3,853</w:t>
                  </w:r>
                </w:p>
              </w:tc>
              <w:tc>
                <w:tcPr>
                  <w:vAlign w:val="center"/>
                </w:tcPr>
                <w:p w:rsidR="00000000" w:rsidDel="00000000" w:rsidP="00000000" w:rsidRDefault="00000000" w:rsidRPr="00000000" w14:paraId="0000003F">
                  <w:pPr>
                    <w:spacing w:after="0" w:line="240" w:lineRule="auto"/>
                    <w:jc w:val="center"/>
                    <w:rPr>
                      <w:sz w:val="18"/>
                      <w:szCs w:val="18"/>
                    </w:rPr>
                  </w:pPr>
                  <w:r w:rsidDel="00000000" w:rsidR="00000000" w:rsidRPr="00000000">
                    <w:rPr>
                      <w:sz w:val="18"/>
                      <w:szCs w:val="18"/>
                      <w:rtl w:val="0"/>
                    </w:rPr>
                    <w:t xml:space="preserve">$ 1,927</w:t>
                  </w:r>
                </w:p>
              </w:tc>
            </w:tr>
            <w:tr>
              <w:trPr>
                <w:cantSplit w:val="1"/>
                <w:trHeight w:val="239" w:hRule="atLeast"/>
                <w:tblHeader w:val="0"/>
              </w:trPr>
              <w:tc>
                <w:tcPr>
                  <w:gridSpan w:val="6"/>
                  <w:tcMar>
                    <w:top w:w="17.0" w:type="dxa"/>
                    <w:left w:w="17.0" w:type="dxa"/>
                    <w:bottom w:w="0.0" w:type="dxa"/>
                    <w:right w:w="17.0" w:type="dxa"/>
                  </w:tcMar>
                  <w:vAlign w:val="center"/>
                </w:tcPr>
                <w:p w:rsidR="00000000" w:rsidDel="00000000" w:rsidP="00000000" w:rsidRDefault="00000000" w:rsidRPr="00000000" w14:paraId="00000040">
                  <w:pPr>
                    <w:spacing w:line="240" w:lineRule="auto"/>
                    <w:rPr>
                      <w:sz w:val="16"/>
                      <w:szCs w:val="16"/>
                    </w:rPr>
                  </w:pPr>
                  <w:r w:rsidDel="00000000" w:rsidR="00000000" w:rsidRPr="00000000">
                    <w:rPr>
                      <w:sz w:val="16"/>
                      <w:szCs w:val="16"/>
                      <w:rtl w:val="0"/>
                    </w:rPr>
                    <w:t xml:space="preserve">    For each additional family member, add:</w:t>
                  </w:r>
                </w:p>
              </w:tc>
            </w:tr>
            <w:tr>
              <w:trPr>
                <w:cantSplit w:val="1"/>
                <w:trHeight w:val="235.986328125" w:hRule="atLeast"/>
                <w:tblHeader w:val="0"/>
              </w:trPr>
              <w:tc>
                <w:tcPr>
                  <w:tcMar>
                    <w:top w:w="17.0" w:type="dxa"/>
                    <w:left w:w="17.0" w:type="dxa"/>
                    <w:bottom w:w="0.0" w:type="dxa"/>
                    <w:right w:w="17.0" w:type="dxa"/>
                  </w:tcMar>
                  <w:vAlign w:val="bottom"/>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47">
                  <w:pPr>
                    <w:spacing w:after="0" w:line="240" w:lineRule="auto"/>
                    <w:jc w:val="center"/>
                    <w:rPr>
                      <w:sz w:val="18"/>
                      <w:szCs w:val="18"/>
                    </w:rPr>
                  </w:pPr>
                  <w:r w:rsidDel="00000000" w:rsidR="00000000" w:rsidRPr="00000000">
                    <w:rPr>
                      <w:sz w:val="18"/>
                      <w:szCs w:val="18"/>
                      <w:rtl w:val="0"/>
                    </w:rPr>
                    <w:t xml:space="preserve">$ 10,175</w:t>
                  </w:r>
                </w:p>
              </w:tc>
              <w:tc>
                <w:tcPr>
                  <w:shd w:fill="f2f2f2" w:val="clear"/>
                  <w:vAlign w:val="center"/>
                </w:tcPr>
                <w:p w:rsidR="00000000" w:rsidDel="00000000" w:rsidP="00000000" w:rsidRDefault="00000000" w:rsidRPr="00000000" w14:paraId="00000048">
                  <w:pPr>
                    <w:spacing w:after="0" w:line="240" w:lineRule="auto"/>
                    <w:jc w:val="center"/>
                    <w:rPr>
                      <w:sz w:val="18"/>
                      <w:szCs w:val="18"/>
                    </w:rPr>
                  </w:pPr>
                  <w:r w:rsidDel="00000000" w:rsidR="00000000" w:rsidRPr="00000000">
                    <w:rPr>
                      <w:sz w:val="18"/>
                      <w:szCs w:val="18"/>
                      <w:rtl w:val="0"/>
                    </w:rPr>
                    <w:t xml:space="preserve">$ 848</w:t>
                  </w:r>
                </w:p>
              </w:tc>
              <w:tc>
                <w:tcPr>
                  <w:shd w:fill="f2f2f2" w:val="clear"/>
                  <w:vAlign w:val="center"/>
                </w:tcPr>
                <w:p w:rsidR="00000000" w:rsidDel="00000000" w:rsidP="00000000" w:rsidRDefault="00000000" w:rsidRPr="00000000" w14:paraId="00000049">
                  <w:pPr>
                    <w:spacing w:after="0" w:line="240" w:lineRule="auto"/>
                    <w:jc w:val="center"/>
                    <w:rPr>
                      <w:sz w:val="18"/>
                      <w:szCs w:val="18"/>
                    </w:rPr>
                  </w:pPr>
                  <w:r w:rsidDel="00000000" w:rsidR="00000000" w:rsidRPr="00000000">
                    <w:rPr>
                      <w:sz w:val="18"/>
                      <w:szCs w:val="18"/>
                      <w:rtl w:val="0"/>
                    </w:rPr>
                    <w:t xml:space="preserve">$ 424</w:t>
                  </w:r>
                </w:p>
              </w:tc>
              <w:tc>
                <w:tcPr>
                  <w:shd w:fill="f2f2f2" w:val="clear"/>
                  <w:vAlign w:val="center"/>
                </w:tcPr>
                <w:p w:rsidR="00000000" w:rsidDel="00000000" w:rsidP="00000000" w:rsidRDefault="00000000" w:rsidRPr="00000000" w14:paraId="0000004A">
                  <w:pPr>
                    <w:spacing w:after="0" w:line="240" w:lineRule="auto"/>
                    <w:jc w:val="center"/>
                    <w:rPr>
                      <w:sz w:val="18"/>
                      <w:szCs w:val="18"/>
                    </w:rPr>
                  </w:pPr>
                  <w:r w:rsidDel="00000000" w:rsidR="00000000" w:rsidRPr="00000000">
                    <w:rPr>
                      <w:sz w:val="18"/>
                      <w:szCs w:val="18"/>
                      <w:rtl w:val="0"/>
                    </w:rPr>
                    <w:t xml:space="preserve">$ 392</w:t>
                  </w:r>
                </w:p>
              </w:tc>
              <w:tc>
                <w:tcPr>
                  <w:shd w:fill="f2f2f2" w:val="clear"/>
                  <w:vAlign w:val="center"/>
                </w:tcPr>
                <w:p w:rsidR="00000000" w:rsidDel="00000000" w:rsidP="00000000" w:rsidRDefault="00000000" w:rsidRPr="00000000" w14:paraId="0000004B">
                  <w:pPr>
                    <w:spacing w:after="0" w:line="240" w:lineRule="auto"/>
                    <w:jc w:val="center"/>
                    <w:rPr>
                      <w:sz w:val="18"/>
                      <w:szCs w:val="18"/>
                    </w:rPr>
                  </w:pPr>
                  <w:r w:rsidDel="00000000" w:rsidR="00000000" w:rsidRPr="00000000">
                    <w:rPr>
                      <w:sz w:val="18"/>
                      <w:szCs w:val="18"/>
                      <w:rtl w:val="0"/>
                    </w:rPr>
                    <w:t xml:space="preserve">$ 196</w:t>
                  </w:r>
                </w:p>
              </w:tc>
            </w:tr>
          </w:tbl>
          <w:p w:rsidR="00000000" w:rsidDel="00000000" w:rsidP="00000000" w:rsidRDefault="00000000" w:rsidRPr="00000000" w14:paraId="0000004C">
            <w:pPr>
              <w:spacing w:before="120" w:line="240" w:lineRule="auto"/>
              <w:jc w:val="center"/>
              <w:rPr>
                <w:b w:val="1"/>
                <w:i w:val="1"/>
                <w:color w:val="808080"/>
                <w:sz w:val="16"/>
                <w:szCs w:val="16"/>
              </w:rPr>
            </w:pPr>
            <w:r w:rsidDel="00000000" w:rsidR="00000000" w:rsidRPr="00000000">
              <w:rPr>
                <w:rtl w:val="0"/>
              </w:rPr>
            </w:r>
          </w:p>
        </w:tc>
      </w:tr>
    </w:tbl>
    <w:p w:rsidR="00000000" w:rsidDel="00000000" w:rsidP="00000000" w:rsidRDefault="00000000" w:rsidRPr="00000000" w14:paraId="0000004D">
      <w:pPr>
        <w:spacing w:after="0" w:line="240" w:lineRule="auto"/>
        <w:rPr>
          <w:sz w:val="8"/>
          <w:szCs w:val="8"/>
        </w:rPr>
      </w:pPr>
      <w:r w:rsidDel="00000000" w:rsidR="00000000" w:rsidRPr="00000000">
        <w:rPr>
          <w:rtl w:val="0"/>
        </w:rPr>
      </w:r>
    </w:p>
    <w:p w:rsidR="00000000" w:rsidDel="00000000" w:rsidP="00000000" w:rsidRDefault="00000000" w:rsidRPr="00000000" w14:paraId="0000004E">
      <w:pPr>
        <w:spacing w:after="0" w:line="240" w:lineRule="auto"/>
        <w:rPr>
          <w:b w:val="1"/>
          <w:sz w:val="13"/>
          <w:szCs w:val="13"/>
        </w:rPr>
      </w:pPr>
      <w:r w:rsidDel="00000000" w:rsidR="00000000" w:rsidRPr="00000000">
        <w:rPr>
          <w:b w:val="1"/>
          <w:sz w:val="13"/>
          <w:szCs w:val="13"/>
          <w:rtl w:val="0"/>
        </w:rPr>
        <w:t xml:space="preserve">SOLICITUD DE BENEFICIOS: No se puede revisar una solicitud para comidas gratuitas o a precio reducido a menos que se completen todos los campos obligatorios. Un hogar puede solicitar en cualquier momento durante el año escolar. Si no es elegible actualmente, pero sus ingresos familiares disminuyen, el tamaño del hogar aumenta o un miembro del hogar cumple con los requisitos para los beneficios de CalFresh, Oportunidades de Trabajo y Responsabilidad hacia los Niños de California (CalWORKs) o el Programa de Distribución de Alimentos en Reservas Indígenas (FDPIR), puede presentar una solicitud en ese momento.</w:t>
      </w:r>
    </w:p>
    <w:p w:rsidR="00000000" w:rsidDel="00000000" w:rsidP="00000000" w:rsidRDefault="00000000" w:rsidRPr="00000000" w14:paraId="0000004F">
      <w:pPr>
        <w:spacing w:after="0" w:line="240" w:lineRule="auto"/>
        <w:rPr>
          <w:b w:val="1"/>
          <w:sz w:val="13"/>
          <w:szCs w:val="13"/>
        </w:rPr>
      </w:pPr>
      <w:r w:rsidDel="00000000" w:rsidR="00000000" w:rsidRPr="00000000">
        <w:rPr>
          <w:rtl w:val="0"/>
        </w:rPr>
      </w:r>
    </w:p>
    <w:p w:rsidR="00000000" w:rsidDel="00000000" w:rsidP="00000000" w:rsidRDefault="00000000" w:rsidRPr="00000000" w14:paraId="00000050">
      <w:pPr>
        <w:spacing w:after="0" w:line="240" w:lineRule="auto"/>
        <w:rPr>
          <w:b w:val="1"/>
          <w:sz w:val="13"/>
          <w:szCs w:val="13"/>
        </w:rPr>
      </w:pPr>
      <w:r w:rsidDel="00000000" w:rsidR="00000000" w:rsidRPr="00000000">
        <w:rPr>
          <w:b w:val="1"/>
          <w:sz w:val="13"/>
          <w:szCs w:val="13"/>
          <w:rtl w:val="0"/>
        </w:rPr>
        <w:t xml:space="preserve">CERTIFICACIÓN DIRECTA: No se requiere una solicitud si el hogar recibe una carta de notificación que indica que todos los niños están automáticamente certificados para recibir comidas gratuitas. Si no recibió una carta, complete una solicitud.</w:t>
      </w:r>
    </w:p>
    <w:p w:rsidR="00000000" w:rsidDel="00000000" w:rsidP="00000000" w:rsidRDefault="00000000" w:rsidRPr="00000000" w14:paraId="00000051">
      <w:pPr>
        <w:spacing w:after="0" w:line="240" w:lineRule="auto"/>
        <w:rPr>
          <w:b w:val="1"/>
          <w:sz w:val="13"/>
          <w:szCs w:val="13"/>
        </w:rPr>
      </w:pPr>
      <w:r w:rsidDel="00000000" w:rsidR="00000000" w:rsidRPr="00000000">
        <w:rPr>
          <w:rtl w:val="0"/>
        </w:rPr>
      </w:r>
    </w:p>
    <w:p w:rsidR="00000000" w:rsidDel="00000000" w:rsidP="00000000" w:rsidRDefault="00000000" w:rsidRPr="00000000" w14:paraId="00000052">
      <w:pPr>
        <w:spacing w:after="0" w:line="240" w:lineRule="auto"/>
        <w:rPr>
          <w:b w:val="1"/>
          <w:sz w:val="13"/>
          <w:szCs w:val="13"/>
        </w:rPr>
      </w:pPr>
      <w:r w:rsidDel="00000000" w:rsidR="00000000" w:rsidRPr="00000000">
        <w:rPr>
          <w:b w:val="1"/>
          <w:sz w:val="13"/>
          <w:szCs w:val="13"/>
          <w:rtl w:val="0"/>
        </w:rPr>
        <w:t xml:space="preserve">VERIFICACIÓN: Los funcionarios escolares pueden verificar la información de la solicitud en cualquier momento durante el año escolar. Es posible que se le solicite que presente información para validar sus ingresos o su elegibilidad actual para los beneficios de CalFresh, CalWORKs o FDPIR.</w:t>
      </w:r>
    </w:p>
    <w:p w:rsidR="00000000" w:rsidDel="00000000" w:rsidP="00000000" w:rsidRDefault="00000000" w:rsidRPr="00000000" w14:paraId="00000053">
      <w:pPr>
        <w:spacing w:after="0" w:line="240" w:lineRule="auto"/>
        <w:rPr>
          <w:b w:val="1"/>
          <w:sz w:val="13"/>
          <w:szCs w:val="13"/>
        </w:rPr>
      </w:pPr>
      <w:bookmarkStart w:colFirst="0" w:colLast="0" w:name="_heading=h.28k01f8yhqfr" w:id="0"/>
      <w:bookmarkEnd w:id="0"/>
      <w:r w:rsidDel="00000000" w:rsidR="00000000" w:rsidRPr="00000000">
        <w:rPr>
          <w:b w:val="1"/>
          <w:sz w:val="13"/>
          <w:szCs w:val="13"/>
          <w:rtl w:val="0"/>
        </w:rPr>
        <w:t xml:space="preserve">PARTICIPANTES DE WIC: Los hogares que reciben beneficios del Programa Especial de Nutrición Suplementaria para Mujeres, Bebés y Niños (WIC) pueden ser elegibles para recibir comidas gratuitas o a precio reducido completando una solicitud.</w:t>
      </w:r>
    </w:p>
    <w:p w:rsidR="00000000" w:rsidDel="00000000" w:rsidP="00000000" w:rsidRDefault="00000000" w:rsidRPr="00000000" w14:paraId="00000054">
      <w:pPr>
        <w:spacing w:after="0" w:line="240" w:lineRule="auto"/>
        <w:rPr>
          <w:b w:val="1"/>
          <w:sz w:val="13"/>
          <w:szCs w:val="13"/>
        </w:rPr>
      </w:pPr>
      <w:bookmarkStart w:colFirst="0" w:colLast="0" w:name="_heading=h.w7dt5mwr6njn" w:id="1"/>
      <w:bookmarkEnd w:id="1"/>
      <w:r w:rsidDel="00000000" w:rsidR="00000000" w:rsidRPr="00000000">
        <w:rPr>
          <w:b w:val="1"/>
          <w:sz w:val="13"/>
          <w:szCs w:val="13"/>
          <w:rtl w:val="0"/>
        </w:rPr>
        <w:t xml:space="preserve">PERSONAS SIN HOGAR, MIGRANTES, FUGIDAS Y HEAD START: Los niños que cumplen con la definición de personas sin hogar, migrantes o fugitivas, y los que participan en el programa Head Start de su escuela son elegibles para recibir comidas gratuitas. Para obtener ayuda, comuníquese con los funcionarios escolares al (831)-646-6523.</w:t>
      </w:r>
    </w:p>
    <w:p w:rsidR="00000000" w:rsidDel="00000000" w:rsidP="00000000" w:rsidRDefault="00000000" w:rsidRPr="00000000" w14:paraId="00000055">
      <w:pPr>
        <w:spacing w:after="0" w:line="240" w:lineRule="auto"/>
        <w:rPr>
          <w:b w:val="1"/>
          <w:sz w:val="13"/>
          <w:szCs w:val="13"/>
        </w:rPr>
      </w:pPr>
      <w:bookmarkStart w:colFirst="0" w:colLast="0" w:name="_heading=h.gjdgxs" w:id="2"/>
      <w:bookmarkEnd w:id="2"/>
      <w:r w:rsidDel="00000000" w:rsidR="00000000" w:rsidRPr="00000000">
        <w:rPr>
          <w:b w:val="1"/>
          <w:sz w:val="13"/>
          <w:szCs w:val="13"/>
          <w:rtl w:val="0"/>
        </w:rPr>
        <w:t xml:space="preserve">NIÑO EN ACOGIDAS: La responsabilidad legal debe recaer en una agencia de acogida o un tribunal para calificar para recibir comidas gratuitas. Un niño en acogida puede ser incluido como miembro del hogar si la familia de acogida decide solicitar la inclusión de sus hijos no acogidos en la misma solicitud y debe declarar cualquier ingreso personal que haya obtenido el niño en acogida. Si los niños no acogidos no son elegibles, esto no impide que un niño en acogida reciba comidas gratuitas.</w:t>
      </w:r>
    </w:p>
    <w:p w:rsidR="00000000" w:rsidDel="00000000" w:rsidP="00000000" w:rsidRDefault="00000000" w:rsidRPr="00000000" w14:paraId="00000056">
      <w:pPr>
        <w:spacing w:after="0" w:line="240" w:lineRule="auto"/>
        <w:rPr>
          <w:b w:val="1"/>
          <w:sz w:val="13"/>
          <w:szCs w:val="13"/>
        </w:rPr>
      </w:pPr>
      <w:r w:rsidDel="00000000" w:rsidR="00000000" w:rsidRPr="00000000">
        <w:rPr>
          <w:b w:val="1"/>
          <w:sz w:val="13"/>
          <w:szCs w:val="13"/>
          <w:rtl w:val="0"/>
        </w:rPr>
        <w:t xml:space="preserve">AUDIENCIA IMPARCIAL: Si no está de acuerdo con la decisión de la escuela sobre la determinación de su solicitud o el resultado de la verificación, puede consultarlo con el funcionario de la audiencia. También tiene derecho a una audiencia imparcial, que puede solicitar llamando o escribiendo a:</w:t>
      </w:r>
    </w:p>
    <w:p w:rsidR="00000000" w:rsidDel="00000000" w:rsidP="00000000" w:rsidRDefault="00000000" w:rsidRPr="00000000" w14:paraId="00000057">
      <w:pPr>
        <w:spacing w:after="0" w:line="240" w:lineRule="auto"/>
        <w:rPr>
          <w:b w:val="1"/>
          <w:sz w:val="13"/>
          <w:szCs w:val="13"/>
        </w:rPr>
      </w:pPr>
      <w:r w:rsidDel="00000000" w:rsidR="00000000" w:rsidRPr="00000000">
        <w:rPr>
          <w:b w:val="1"/>
          <w:sz w:val="13"/>
          <w:szCs w:val="13"/>
          <w:rtl w:val="0"/>
        </w:rPr>
        <w:t xml:space="preserve">Superintendente Adjunto, (831)-646-6509</w:t>
      </w:r>
    </w:p>
    <w:p w:rsidR="00000000" w:rsidDel="00000000" w:rsidP="00000000" w:rsidRDefault="00000000" w:rsidRPr="00000000" w14:paraId="00000058">
      <w:pPr>
        <w:spacing w:after="0" w:line="240" w:lineRule="auto"/>
        <w:rPr>
          <w:sz w:val="13"/>
          <w:szCs w:val="13"/>
        </w:rPr>
      </w:pPr>
      <w:r w:rsidDel="00000000" w:rsidR="00000000" w:rsidRPr="00000000">
        <w:rPr>
          <w:sz w:val="13"/>
          <w:szCs w:val="13"/>
          <w:rtl w:val="0"/>
        </w:rPr>
        <w:t xml:space="preserve">         435 Hillcrest Avenue, Pacific Grove, CA 93950</w:t>
      </w:r>
    </w:p>
    <w:p w:rsidR="00000000" w:rsidDel="00000000" w:rsidP="00000000" w:rsidRDefault="00000000" w:rsidRPr="00000000" w14:paraId="00000059">
      <w:pPr>
        <w:spacing w:after="0" w:line="240" w:lineRule="auto"/>
        <w:rPr>
          <w:sz w:val="13"/>
          <w:szCs w:val="13"/>
        </w:rPr>
      </w:pPr>
      <w:r w:rsidDel="00000000" w:rsidR="00000000" w:rsidRPr="00000000">
        <w:rPr>
          <w:sz w:val="13"/>
          <w:szCs w:val="13"/>
          <w:rtl w:val="0"/>
        </w:rPr>
        <w:t xml:space="preserve">RELACIÓN DE ELEGIBILIDAD: La elegibilidad de su hijo/a del año escolar anterior se mantendrá vigente hasta el nuevo año escolar por un máximo de 30 días hábiles o hasta que se tome una nueva decisión. Al finalizar el período de reposición, se le cobrará a su hijo/a el precio completo de las comidas, a menos que el hogar reciba una carta de notificación para comidas gratuitas o a precio reducido. Los funcionarios escolares no están obligados a enviar recordatorios ni avisos de elegibilidad vencida.</w:t>
      </w:r>
    </w:p>
    <w:p w:rsidR="00000000" w:rsidDel="00000000" w:rsidP="00000000" w:rsidRDefault="00000000" w:rsidRPr="00000000" w14:paraId="0000005A">
      <w:pPr>
        <w:spacing w:after="0" w:line="240" w:lineRule="auto"/>
        <w:rPr>
          <w:sz w:val="13"/>
          <w:szCs w:val="13"/>
        </w:rPr>
      </w:pPr>
      <w:r w:rsidDel="00000000" w:rsidR="00000000" w:rsidRPr="00000000">
        <w:rPr>
          <w:rtl w:val="0"/>
        </w:rPr>
      </w:r>
    </w:p>
    <w:p w:rsidR="00000000" w:rsidDel="00000000" w:rsidP="00000000" w:rsidRDefault="00000000" w:rsidRPr="00000000" w14:paraId="0000005B">
      <w:pPr>
        <w:spacing w:after="0" w:line="240" w:lineRule="auto"/>
        <w:rPr>
          <w:sz w:val="13"/>
          <w:szCs w:val="13"/>
        </w:rPr>
      </w:pPr>
      <w:r w:rsidDel="00000000" w:rsidR="00000000" w:rsidRPr="00000000">
        <w:rPr>
          <w:sz w:val="13"/>
          <w:szCs w:val="13"/>
          <w:rtl w:val="0"/>
        </w:rPr>
        <w:t xml:space="preserve">DECLARACIÓN DE NO DISCRIMINACIÓN: De conformidad con la Ley Federal de Derechos Civiles y las regulaciones y políticas de derechos civiles del Departamento de Agricultura de los Estados Unidos (USDA), el USDA, sus agencias, oficinas, empleados e instituciones que participan o administran programas del USDA tienen prohibido discriminar por motivos de raza, color, nacionalidad, sexo, discapacidad, edad, o en represalia por actividades previas relacionadas con los derechos civiles en cualquier programa o actividad realizada o financiada por el USDA.</w:t>
      </w:r>
    </w:p>
    <w:p w:rsidR="00000000" w:rsidDel="00000000" w:rsidP="00000000" w:rsidRDefault="00000000" w:rsidRPr="00000000" w14:paraId="0000005C">
      <w:pPr>
        <w:spacing w:after="0" w:line="240" w:lineRule="auto"/>
        <w:rPr>
          <w:sz w:val="13"/>
          <w:szCs w:val="13"/>
        </w:rPr>
      </w:pPr>
      <w:r w:rsidDel="00000000" w:rsidR="00000000" w:rsidRPr="00000000">
        <w:rPr>
          <w:rtl w:val="0"/>
        </w:rPr>
      </w:r>
    </w:p>
    <w:p w:rsidR="00000000" w:rsidDel="00000000" w:rsidP="00000000" w:rsidRDefault="00000000" w:rsidRPr="00000000" w14:paraId="0000005D">
      <w:pPr>
        <w:spacing w:after="0" w:line="240" w:lineRule="auto"/>
        <w:rPr>
          <w:sz w:val="13"/>
          <w:szCs w:val="13"/>
        </w:rPr>
      </w:pPr>
      <w:r w:rsidDel="00000000" w:rsidR="00000000" w:rsidRPr="00000000">
        <w:rPr>
          <w:sz w:val="13"/>
          <w:szCs w:val="13"/>
          <w:rtl w:val="0"/>
        </w:rPr>
        <w:t xml:space="preserve">Las personas con discapacidad que requieran medios alternativos de comunicación para obtener información sobre el programa (por ejemplo, braille, letra grande, cinta de audio, lenguaje de señas americano, etc.) deben comunicarse con la agencia (estatal o local) donde solicitaron los beneficios. Las personas sordas, con dificultades auditivas o con discapacidades del habla pueden comunicarse con el USDA a través del Servicio Federal de Retransmisión al (800) 877-8339. Además, la información del programa puede estar disponible en otros idiomas además del inglés.</w:t>
      </w:r>
    </w:p>
    <w:p w:rsidR="00000000" w:rsidDel="00000000" w:rsidP="00000000" w:rsidRDefault="00000000" w:rsidRPr="00000000" w14:paraId="0000005E">
      <w:pPr>
        <w:spacing w:after="0" w:line="240" w:lineRule="auto"/>
        <w:rPr>
          <w:sz w:val="13"/>
          <w:szCs w:val="13"/>
        </w:rPr>
      </w:pPr>
      <w:r w:rsidDel="00000000" w:rsidR="00000000" w:rsidRPr="00000000">
        <w:rPr>
          <w:rtl w:val="0"/>
        </w:rPr>
      </w:r>
    </w:p>
    <w:p w:rsidR="00000000" w:rsidDel="00000000" w:rsidP="00000000" w:rsidRDefault="00000000" w:rsidRPr="00000000" w14:paraId="0000005F">
      <w:pPr>
        <w:spacing w:after="0" w:line="240" w:lineRule="auto"/>
        <w:rPr>
          <w:sz w:val="13"/>
          <w:szCs w:val="13"/>
        </w:rPr>
      </w:pPr>
      <w:r w:rsidDel="00000000" w:rsidR="00000000" w:rsidRPr="00000000">
        <w:rPr>
          <w:sz w:val="13"/>
          <w:szCs w:val="13"/>
          <w:rtl w:val="0"/>
        </w:rPr>
        <w:t xml:space="preserve">Para presentar una queja por discriminación ante el programa, complete el Formulario de Queja por Discriminación del Programa del USDA (AD-3027), disponible en línea en: http://www.ascr.usda.gov/complaint_filing_cust.html, y en cualquier oficina del USDA, o escriba una carta dirigida al USDA e incluya en ella toda la información solicitada. Para solicitar una copia del formulario de queja, llame al (866) 632-9992. Envíe su formulario o carta completos al USDA por: (1) Correo postal: Departamento de Agricultura de los EE. UU., Oficina del Subsecretario de Derechos Civiles, 1400 Independence Ave SW, Washington, D.C. 20250-9410; (2) Fax: (202) 690-7442; o (3) Correo electrónico: program.intake@usda.gov.</w:t>
      </w:r>
    </w:p>
    <w:p w:rsidR="00000000" w:rsidDel="00000000" w:rsidP="00000000" w:rsidRDefault="00000000" w:rsidRPr="00000000" w14:paraId="00000060">
      <w:pPr>
        <w:spacing w:after="0" w:line="240" w:lineRule="auto"/>
        <w:rPr>
          <w:sz w:val="13"/>
          <w:szCs w:val="13"/>
        </w:rPr>
      </w:pPr>
      <w:r w:rsidDel="00000000" w:rsidR="00000000" w:rsidRPr="00000000">
        <w:rPr>
          <w:rtl w:val="0"/>
        </w:rPr>
      </w:r>
    </w:p>
    <w:p w:rsidR="00000000" w:rsidDel="00000000" w:rsidP="00000000" w:rsidRDefault="00000000" w:rsidRPr="00000000" w14:paraId="00000061">
      <w:pPr>
        <w:spacing w:after="0" w:line="240" w:lineRule="auto"/>
        <w:rPr>
          <w:sz w:val="13"/>
          <w:szCs w:val="13"/>
        </w:rPr>
        <w:sectPr>
          <w:type w:val="continuous"/>
          <w:pgSz w:h="12240" w:w="15840" w:orient="landscape"/>
          <w:pgMar w:bottom="720" w:top="576" w:left="432" w:right="432" w:header="270" w:footer="720"/>
          <w:cols w:equalWidth="0" w:num="3">
            <w:col w:space="198" w:w="4860"/>
            <w:col w:space="198" w:w="4860"/>
            <w:col w:space="0" w:w="4860"/>
          </w:cols>
        </w:sectPr>
      </w:pPr>
      <w:r w:rsidDel="00000000" w:rsidR="00000000" w:rsidRPr="00000000">
        <w:rPr>
          <w:sz w:val="13"/>
          <w:szCs w:val="13"/>
          <w:rtl w:val="0"/>
        </w:rPr>
        <w:t xml:space="preserve">Esta institución ofrece igualdad de oportunidades.</w:t>
      </w:r>
      <w:r w:rsidDel="00000000" w:rsidR="00000000" w:rsidRPr="00000000">
        <w:rPr>
          <w:rtl w:val="0"/>
        </w:rPr>
      </w:r>
    </w:p>
    <w:p w:rsidR="00000000" w:rsidDel="00000000" w:rsidP="00000000" w:rsidRDefault="00000000" w:rsidRPr="00000000" w14:paraId="00000062">
      <w:pPr>
        <w:spacing w:after="0" w:line="240" w:lineRule="auto"/>
        <w:rPr>
          <w:sz w:val="16"/>
          <w:szCs w:val="16"/>
        </w:rPr>
        <w:sectPr>
          <w:type w:val="continuous"/>
          <w:pgSz w:h="12240" w:w="15840" w:orient="landscape"/>
          <w:pgMar w:bottom="720" w:top="360" w:left="432" w:right="432" w:header="270" w:footer="720"/>
        </w:sectPr>
      </w:pPr>
      <w:r w:rsidDel="00000000" w:rsidR="00000000" w:rsidRPr="00000000">
        <w:rPr>
          <w:sz w:val="18"/>
          <w:szCs w:val="18"/>
          <w:highlight w:val="black"/>
          <w:rtl w:val="0"/>
        </w:rPr>
        <w:t xml:space="preserve">___</w:t>
      </w:r>
      <w:r w:rsidDel="00000000" w:rsidR="00000000" w:rsidRPr="00000000">
        <w:rPr>
          <w:b w:val="1"/>
          <w:color w:val="ffffff"/>
          <w:sz w:val="18"/>
          <w:szCs w:val="18"/>
          <w:highlight w:val="black"/>
          <w:rtl w:val="0"/>
        </w:rPr>
        <w:t xml:space="preserve">HOW TO APPLY FOR FREE OR REDUCED-PRICE MEALS</w:t>
      </w:r>
      <w:r w:rsidDel="00000000" w:rsidR="00000000" w:rsidRPr="00000000">
        <w:rPr>
          <w:color w:val="ffffff"/>
          <w:sz w:val="18"/>
          <w:szCs w:val="18"/>
          <w:highlight w:val="black"/>
          <w:rtl w:val="0"/>
        </w:rPr>
        <w:t xml:space="preserve"> – Complete one application per household. Please print clearly with a pen. Incomplete, illegible, or incorrect information will delay processing. </w:t>
      </w:r>
      <w:r w:rsidDel="00000000" w:rsidR="00000000" w:rsidRPr="00000000">
        <w:rPr>
          <w:sz w:val="16"/>
          <w:szCs w:val="16"/>
          <w:highlight w:val="black"/>
          <w:rtl w:val="0"/>
        </w:rPr>
        <w:t xml:space="preserve">___</w:t>
      </w:r>
      <w:r w:rsidDel="00000000" w:rsidR="00000000" w:rsidRPr="00000000">
        <w:rPr>
          <w:rtl w:val="0"/>
        </w:rPr>
      </w:r>
    </w:p>
    <w:p w:rsidR="00000000" w:rsidDel="00000000" w:rsidP="00000000" w:rsidRDefault="00000000" w:rsidRPr="00000000" w14:paraId="00000063">
      <w:pPr>
        <w:spacing w:after="0" w:line="240" w:lineRule="auto"/>
        <w:rPr>
          <w:b w:val="1"/>
          <w:sz w:val="13"/>
          <w:szCs w:val="13"/>
        </w:rPr>
      </w:pPr>
      <w:r w:rsidDel="00000000" w:rsidR="00000000" w:rsidRPr="00000000">
        <w:rPr>
          <w:b w:val="1"/>
          <w:sz w:val="13"/>
          <w:szCs w:val="13"/>
          <w:rtl w:val="0"/>
        </w:rPr>
        <w:t xml:space="preserve">PASO 1: INFORMACIÓN DEL ESTUDIANTE: Incluya a TODOS los estudiantes que asisten al Distrito Escolar Unificado de Pacific Grove. Escriba su nombre (nombre, inicial del segundo nombre, apellido), escuela, grado y fecha de nacimiento. Si alguno de los estudiantes mencionados es un niño de acogida, marque la casilla "Acogida". Si solo solicita para un niño de acogida, complete el PASO 1 y luego continúe con el PASO 4. Si alguno de los estudiantes mencionados es una persona sin hogar, migrante o fugitiva, marque la casilla correspondiente "Sin hogar, migrante o fugitiva" y complete todos los PASOS de la solicitud.</w:t>
      </w:r>
    </w:p>
    <w:p w:rsidR="00000000" w:rsidDel="00000000" w:rsidP="00000000" w:rsidRDefault="00000000" w:rsidRPr="00000000" w14:paraId="00000064">
      <w:pPr>
        <w:spacing w:after="0" w:line="240" w:lineRule="auto"/>
        <w:rPr>
          <w:b w:val="1"/>
          <w:sz w:val="13"/>
          <w:szCs w:val="13"/>
        </w:rPr>
      </w:pPr>
      <w:r w:rsidDel="00000000" w:rsidR="00000000" w:rsidRPr="00000000">
        <w:rPr>
          <w:rtl w:val="0"/>
        </w:rPr>
      </w:r>
    </w:p>
    <w:p w:rsidR="00000000" w:rsidDel="00000000" w:rsidP="00000000" w:rsidRDefault="00000000" w:rsidRPr="00000000" w14:paraId="00000065">
      <w:pPr>
        <w:spacing w:after="0" w:line="240" w:lineRule="auto"/>
        <w:rPr>
          <w:b w:val="1"/>
          <w:sz w:val="13"/>
          <w:szCs w:val="13"/>
        </w:rPr>
      </w:pPr>
      <w:r w:rsidDel="00000000" w:rsidR="00000000" w:rsidRPr="00000000">
        <w:rPr>
          <w:b w:val="1"/>
          <w:sz w:val="13"/>
          <w:szCs w:val="13"/>
          <w:rtl w:val="0"/>
        </w:rPr>
        <w:t xml:space="preserve">PASO 2: PROGRAMAS DE ASISTENCIA: Si algún miembro del hogar (niño o adulto) participa en CalFresh, CalWORKs o FDPIR, todos los niños son elegibles para recibir comidas gratuitas. Debe marcar la casilla del programa de asistencia correspondiente, ingresar un número de caso y luego continuar con el PASO 4. Si nadie participa, omita el PASO 2 y continúe con el PASO 3.</w:t>
      </w:r>
    </w:p>
    <w:p w:rsidR="00000000" w:rsidDel="00000000" w:rsidP="00000000" w:rsidRDefault="00000000" w:rsidRPr="00000000" w14:paraId="00000066">
      <w:pPr>
        <w:spacing w:after="0" w:line="240" w:lineRule="auto"/>
        <w:rPr>
          <w:b w:val="1"/>
          <w:sz w:val="13"/>
          <w:szCs w:val="13"/>
        </w:rPr>
      </w:pPr>
      <w:r w:rsidDel="00000000" w:rsidR="00000000" w:rsidRPr="00000000">
        <w:rPr>
          <w:b w:val="1"/>
          <w:sz w:val="13"/>
          <w:szCs w:val="13"/>
          <w:rtl w:val="0"/>
        </w:rPr>
        <w:t xml:space="preserve">PASO 3: INFORME LOS INGRESOS DE TODOS LOS MIEMBROS DEL HOGAR: Debe declarar los ingresos BRUTOS (antes de deducciones) de TODOS los miembros del hogar (niños y adultos) en dólares enteros. Ingrese "0" para cualquier miembro del hogar que no reciba ingresos.</w:t>
      </w:r>
    </w:p>
    <w:p w:rsidR="00000000" w:rsidDel="00000000" w:rsidP="00000000" w:rsidRDefault="00000000" w:rsidRPr="00000000" w14:paraId="00000067">
      <w:pPr>
        <w:spacing w:after="0" w:line="240" w:lineRule="auto"/>
        <w:rPr>
          <w:sz w:val="13"/>
          <w:szCs w:val="13"/>
        </w:rPr>
      </w:pPr>
      <w:r w:rsidDel="00000000" w:rsidR="00000000" w:rsidRPr="00000000">
        <w:rPr>
          <w:sz w:val="13"/>
          <w:szCs w:val="13"/>
          <w:rtl w:val="0"/>
        </w:rPr>
        <w:t xml:space="preserve">Reporte los ingresos BRUTOS combinados de todos los estudiantes enumerados en el PASO 1 e indique el período de pago correspondiente. Incluya los ingresos de un niño de acogida si solicita para niños de acogida y otros en la misma solicitud.</w:t>
      </w:r>
    </w:p>
    <w:p w:rsidR="00000000" w:rsidDel="00000000" w:rsidP="00000000" w:rsidRDefault="00000000" w:rsidRPr="00000000" w14:paraId="00000068">
      <w:pPr>
        <w:spacing w:after="0" w:line="240" w:lineRule="auto"/>
        <w:rPr>
          <w:sz w:val="13"/>
          <w:szCs w:val="13"/>
        </w:rPr>
      </w:pPr>
      <w:r w:rsidDel="00000000" w:rsidR="00000000" w:rsidRPr="00000000">
        <w:rPr>
          <w:rtl w:val="0"/>
        </w:rPr>
      </w:r>
    </w:p>
    <w:p w:rsidR="00000000" w:rsidDel="00000000" w:rsidP="00000000" w:rsidRDefault="00000000" w:rsidRPr="00000000" w14:paraId="00000069">
      <w:pPr>
        <w:spacing w:after="0" w:line="240" w:lineRule="auto"/>
        <w:rPr>
          <w:sz w:val="13"/>
          <w:szCs w:val="13"/>
        </w:rPr>
      </w:pPr>
      <w:r w:rsidDel="00000000" w:rsidR="00000000" w:rsidRPr="00000000">
        <w:rPr>
          <w:sz w:val="13"/>
          <w:szCs w:val="13"/>
          <w:rtl w:val="0"/>
        </w:rPr>
        <w:t xml:space="preserve">Escriba los nombres (nombre y apellido) de TODOS los demás miembros del hogar que no figuran en el PASO 1, incluido usted mismo. Reporte el total de ingresos BRUTOS de cada fuente e indique el período de pago correspondiente.</w:t>
      </w:r>
    </w:p>
    <w:p w:rsidR="00000000" w:rsidDel="00000000" w:rsidP="00000000" w:rsidRDefault="00000000" w:rsidRPr="00000000" w14:paraId="0000006A">
      <w:pPr>
        <w:spacing w:after="0" w:line="240" w:lineRule="auto"/>
        <w:rPr>
          <w:sz w:val="13"/>
          <w:szCs w:val="13"/>
        </w:rPr>
      </w:pPr>
      <w:r w:rsidDel="00000000" w:rsidR="00000000" w:rsidRPr="00000000">
        <w:rPr>
          <w:rtl w:val="0"/>
        </w:rPr>
      </w:r>
    </w:p>
    <w:p w:rsidR="00000000" w:rsidDel="00000000" w:rsidP="00000000" w:rsidRDefault="00000000" w:rsidRPr="00000000" w14:paraId="0000006B">
      <w:pPr>
        <w:spacing w:after="0" w:line="240" w:lineRule="auto"/>
        <w:rPr>
          <w:sz w:val="13"/>
          <w:szCs w:val="13"/>
        </w:rPr>
      </w:pPr>
      <w:r w:rsidDel="00000000" w:rsidR="00000000" w:rsidRPr="00000000">
        <w:rPr>
          <w:sz w:val="13"/>
          <w:szCs w:val="13"/>
          <w:rtl w:val="0"/>
        </w:rPr>
        <w:t xml:space="preserve">Indique el tamaño total del hogar (niños y adultos). Esta cifra DEBE ser igual a la de los miembros del hogar enumerados en los PASOS 1 y 3.</w:t>
      </w:r>
    </w:p>
    <w:p w:rsidR="00000000" w:rsidDel="00000000" w:rsidP="00000000" w:rsidRDefault="00000000" w:rsidRPr="00000000" w14:paraId="0000006C">
      <w:pPr>
        <w:spacing w:after="0" w:line="240" w:lineRule="auto"/>
        <w:rPr>
          <w:sz w:val="13"/>
          <w:szCs w:val="13"/>
        </w:rPr>
      </w:pPr>
      <w:r w:rsidDel="00000000" w:rsidR="00000000" w:rsidRPr="00000000">
        <w:rPr>
          <w:rtl w:val="0"/>
        </w:rPr>
      </w:r>
    </w:p>
    <w:p w:rsidR="00000000" w:rsidDel="00000000" w:rsidP="00000000" w:rsidRDefault="00000000" w:rsidRPr="00000000" w14:paraId="0000006D">
      <w:pPr>
        <w:spacing w:after="0" w:line="240" w:lineRule="auto"/>
        <w:rPr>
          <w:sz w:val="13"/>
          <w:szCs w:val="13"/>
        </w:rPr>
      </w:pPr>
      <w:r w:rsidDel="00000000" w:rsidR="00000000" w:rsidRPr="00000000">
        <w:rPr>
          <w:sz w:val="13"/>
          <w:szCs w:val="13"/>
          <w:rtl w:val="0"/>
        </w:rPr>
        <w:t xml:space="preserve">Ingrese los últimos cuatro dígitos de su Número de Seguro Social (SSN). Si ningún miembro adulto del hogar tiene SSN, marque la casilla "SIN SSN".</w:t>
      </w:r>
    </w:p>
    <w:p w:rsidR="00000000" w:rsidDel="00000000" w:rsidP="00000000" w:rsidRDefault="00000000" w:rsidRPr="00000000" w14:paraId="0000006E">
      <w:pPr>
        <w:spacing w:after="0" w:line="240" w:lineRule="auto"/>
        <w:rPr>
          <w:b w:val="1"/>
          <w:sz w:val="13"/>
          <w:szCs w:val="13"/>
        </w:rPr>
      </w:pPr>
      <w:r w:rsidDel="00000000" w:rsidR="00000000" w:rsidRPr="00000000">
        <w:rPr>
          <w:b w:val="1"/>
          <w:sz w:val="13"/>
          <w:szCs w:val="13"/>
          <w:rtl w:val="0"/>
        </w:rPr>
        <w:t xml:space="preserve">PASO 4: INFORMACIÓN DE CONTACTO Y FIRMA DE UN ADULTO – La solicitud debe estar firmada por un adulto miembro del hogar. Escriba el nombre del adulto que firma la solicitud, su información de contacto y la fecha de hoy.</w:t>
      </w:r>
    </w:p>
    <w:p w:rsidR="00000000" w:rsidDel="00000000" w:rsidP="00000000" w:rsidRDefault="00000000" w:rsidRPr="00000000" w14:paraId="0000006F">
      <w:pPr>
        <w:spacing w:after="0" w:line="240" w:lineRule="auto"/>
        <w:rPr>
          <w:b w:val="1"/>
          <w:sz w:val="13"/>
          <w:szCs w:val="13"/>
        </w:rPr>
      </w:pPr>
      <w:r w:rsidDel="00000000" w:rsidR="00000000" w:rsidRPr="00000000">
        <w:rPr>
          <w:b w:val="1"/>
          <w:sz w:val="13"/>
          <w:szCs w:val="13"/>
          <w:rtl w:val="0"/>
        </w:rPr>
        <w:t xml:space="preserve">OPCIONAL: IDENTIDAD ÉTNICA Y RACIAL DE LOS NIÑOS – Este campo es opcional y no afecta la elegibilidad de sus hijos para recibir comidas gratuitas o a precio reducido. Marque las casillas correspondientes.</w:t>
      </w:r>
    </w:p>
    <w:p w:rsidR="00000000" w:rsidDel="00000000" w:rsidP="00000000" w:rsidRDefault="00000000" w:rsidRPr="00000000" w14:paraId="00000070">
      <w:pPr>
        <w:spacing w:after="0" w:line="240" w:lineRule="auto"/>
        <w:rPr>
          <w:b w:val="1"/>
          <w:sz w:val="13"/>
          <w:szCs w:val="13"/>
        </w:rPr>
      </w:pPr>
      <w:r w:rsidDel="00000000" w:rsidR="00000000" w:rsidRPr="00000000">
        <w:rPr>
          <w:b w:val="1"/>
          <w:sz w:val="13"/>
          <w:szCs w:val="13"/>
          <w:rtl w:val="0"/>
        </w:rPr>
        <w:t xml:space="preserve">DECLARACIÓN DE INFORMACIÓN: La Ley Nacional de Almuerzos Escolares Richard B. Russell exige la información de esta solicitud. No es obligatorio proporcionarla, pero si no lo hace, no podremos aprobar el acceso de su hijo a comidas gratuitas o a precio reducido. Debe incluir los últimos cuatro dígitos del número de Seguro Social del adulto miembro del hogar que firma la solicitud. Los últimos cuatro dígitos del número de Seguro Social no son necesarios si indica un número de caso de CalFresh, CalWORKs o FDPIR u otro identificador FDPIR para su hijo, o si indica que el adulto miembro del hogar que firma la solicitud no tiene número de Seguro Social. Utilizaremos su información para determinar si su hijo es elegible para recibir comidas gratuitas o a precio reducido, y para la administración y el cumplimiento de los programas de almuerzo y desayuno.</w:t>
      </w:r>
    </w:p>
    <w:p w:rsidR="00000000" w:rsidDel="00000000" w:rsidP="00000000" w:rsidRDefault="00000000" w:rsidRPr="00000000" w14:paraId="00000071">
      <w:pPr>
        <w:spacing w:after="0" w:line="240" w:lineRule="auto"/>
        <w:rPr>
          <w:b w:val="1"/>
          <w:sz w:val="13"/>
          <w:szCs w:val="13"/>
        </w:rPr>
      </w:pPr>
      <w:r w:rsidDel="00000000" w:rsidR="00000000" w:rsidRPr="00000000">
        <w:rPr>
          <w:rtl w:val="0"/>
        </w:rPr>
      </w:r>
    </w:p>
    <w:p w:rsidR="00000000" w:rsidDel="00000000" w:rsidP="00000000" w:rsidRDefault="00000000" w:rsidRPr="00000000" w14:paraId="00000072">
      <w:pPr>
        <w:spacing w:after="0" w:line="240" w:lineRule="auto"/>
        <w:rPr>
          <w:b w:val="1"/>
          <w:sz w:val="13"/>
          <w:szCs w:val="13"/>
        </w:rPr>
      </w:pPr>
      <w:r w:rsidDel="00000000" w:rsidR="00000000" w:rsidRPr="00000000">
        <w:rPr>
          <w:b w:val="1"/>
          <w:sz w:val="13"/>
          <w:szCs w:val="13"/>
          <w:rtl w:val="0"/>
        </w:rPr>
        <w:t xml:space="preserve">PREGUNTAS/NECESITA AYUDA: Comuníquese con Stephanie Lip al (831)-646-6521, 435 Hillcrest Avenue, Pacific Grove, CA 93950</w:t>
      </w:r>
    </w:p>
    <w:p w:rsidR="00000000" w:rsidDel="00000000" w:rsidP="00000000" w:rsidRDefault="00000000" w:rsidRPr="00000000" w14:paraId="00000073">
      <w:pPr>
        <w:spacing w:after="0" w:line="240" w:lineRule="auto"/>
        <w:rPr>
          <w:b w:val="1"/>
          <w:sz w:val="13"/>
          <w:szCs w:val="13"/>
        </w:rPr>
      </w:pPr>
      <w:r w:rsidDel="00000000" w:rsidR="00000000" w:rsidRPr="00000000">
        <w:rPr>
          <w:b w:val="1"/>
          <w:sz w:val="13"/>
          <w:szCs w:val="13"/>
          <w:rtl w:val="0"/>
        </w:rPr>
        <w:t xml:space="preserve">ENVIAR: Envíe la solicitud completa a la escuela de su hijo o a la oficina de nutrición. Se le notificará si su solicitud de comidas gratuitas o a precio reducido es aprobada o rechazada.</w:t>
      </w:r>
    </w:p>
    <w:p w:rsidR="00000000" w:rsidDel="00000000" w:rsidP="00000000" w:rsidRDefault="00000000" w:rsidRPr="00000000" w14:paraId="00000074">
      <w:pPr>
        <w:spacing w:after="0" w:line="240" w:lineRule="auto"/>
        <w:rPr>
          <w:b w:val="1"/>
          <w:sz w:val="13"/>
          <w:szCs w:val="13"/>
        </w:rPr>
      </w:pPr>
      <w:r w:rsidDel="00000000" w:rsidR="00000000" w:rsidRPr="00000000">
        <w:rPr>
          <w:rtl w:val="0"/>
        </w:rPr>
      </w:r>
    </w:p>
    <w:sectPr>
      <w:type w:val="continuous"/>
      <w:pgSz w:h="12240" w:w="15840" w:orient="landscape"/>
      <w:pgMar w:bottom="432" w:top="360" w:left="432" w:right="432" w:header="270" w:footer="720"/>
      <w:cols w:equalWidth="0" w:num="2">
        <w:col w:space="720" w:w="7128"/>
        <w:col w:space="0" w:w="712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71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71BF"/>
  </w:style>
  <w:style w:type="paragraph" w:styleId="Footer">
    <w:name w:val="footer"/>
    <w:basedOn w:val="Normal"/>
    <w:link w:val="FooterChar"/>
    <w:uiPriority w:val="99"/>
    <w:unhideWhenUsed w:val="1"/>
    <w:rsid w:val="003171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71BF"/>
  </w:style>
  <w:style w:type="character" w:styleId="Hyperlink">
    <w:name w:val="Hyperlink"/>
    <w:uiPriority w:val="99"/>
    <w:unhideWhenUsed w:val="1"/>
    <w:rsid w:val="002A21BC"/>
    <w:rPr>
      <w:color w:val="0563c1"/>
      <w:u w:val="single"/>
    </w:rPr>
  </w:style>
  <w:style w:type="paragraph" w:styleId="BalloonText">
    <w:name w:val="Balloon Text"/>
    <w:basedOn w:val="Normal"/>
    <w:link w:val="BalloonTextChar"/>
    <w:uiPriority w:val="99"/>
    <w:semiHidden w:val="1"/>
    <w:unhideWhenUsed w:val="1"/>
    <w:rsid w:val="003713DF"/>
    <w:pPr>
      <w:spacing w:after="0" w:line="240" w:lineRule="auto"/>
    </w:pPr>
    <w:rPr>
      <w:rFonts w:ascii="Segoe UI" w:hAnsi="Segoe UI"/>
      <w:sz w:val="18"/>
      <w:szCs w:val="18"/>
      <w:lang w:eastAsia="x-none" w:val="x-none"/>
    </w:rPr>
  </w:style>
  <w:style w:type="character" w:styleId="BalloonTextChar" w:customStyle="1">
    <w:name w:val="Balloon Text Char"/>
    <w:link w:val="BalloonText"/>
    <w:uiPriority w:val="99"/>
    <w:semiHidden w:val="1"/>
    <w:rsid w:val="003713DF"/>
    <w:rPr>
      <w:rFonts w:ascii="Segoe UI" w:cs="Segoe UI" w:hAnsi="Segoe UI"/>
      <w:sz w:val="18"/>
      <w:szCs w:val="18"/>
    </w:rPr>
  </w:style>
  <w:style w:type="character" w:styleId="FollowedHyperlink">
    <w:name w:val="FollowedHyperlink"/>
    <w:uiPriority w:val="99"/>
    <w:semiHidden w:val="1"/>
    <w:unhideWhenUsed w:val="1"/>
    <w:rsid w:val="00880D4F"/>
    <w:rPr>
      <w:color w:val="954f72"/>
      <w:u w:val="single"/>
    </w:rPr>
  </w:style>
  <w:style w:type="paragraph" w:styleId="NoSpacing">
    <w:name w:val="No Spacing"/>
    <w:uiPriority w:val="1"/>
    <w:qFormat w:val="1"/>
    <w:rsid w:val="00C447D2"/>
    <w:rPr>
      <w:sz w:val="22"/>
      <w:szCs w:val="22"/>
    </w:rPr>
  </w:style>
  <w:style w:type="table" w:styleId="Table1">
    <w:basedOn w:val="TableNormal"/>
    <w:tblPr>
      <w:tblStyleRowBandSize w:val="1"/>
      <w:tblStyleColBandSize w:val="1"/>
      <w:tblCellMar>
        <w:top w:w="0.0" w:type="dxa"/>
        <w:left w:w="29.0" w:type="dxa"/>
        <w:bottom w:w="0.0" w:type="dxa"/>
        <w:right w:w="29.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NzPj+B5lvnbY8IKplFLJzGbOQ==">CgMxLjAyDmguMjhrMDFmOHlocWZyMg5oLnc3ZHQ1bXdyNm5qbjIIaC5namRneHM4AHIhMVZobkladjdmN2l6YkdUdkprMmZZWHhmc1o5WW1LMXlD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2022-04-07T22:09:00Z</dcterms:created>
  <dc:creator>Joan Davis</dc:creator>
</cp:coreProperties>
</file>