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514A" w14:textId="25CC4B51" w:rsidR="007F4AFA" w:rsidRPr="00045EDA" w:rsidRDefault="00EF2861" w:rsidP="004E459A">
      <w:pPr>
        <w:jc w:val="center"/>
        <w:rPr>
          <w:b/>
          <w:bCs/>
          <w:sz w:val="28"/>
          <w:szCs w:val="28"/>
        </w:rPr>
      </w:pPr>
      <w:r w:rsidRPr="000A5384">
        <w:rPr>
          <w:noProof/>
          <w:sz w:val="44"/>
          <w:szCs w:val="44"/>
        </w:rPr>
        <w:drawing>
          <wp:anchor distT="0" distB="0" distL="114300" distR="114300" simplePos="0" relativeHeight="251659264" behindDoc="1" locked="0" layoutInCell="1" allowOverlap="1" wp14:anchorId="45AA8447" wp14:editId="71917076">
            <wp:simplePos x="0" y="0"/>
            <wp:positionH relativeFrom="margin">
              <wp:posOffset>-552450</wp:posOffset>
            </wp:positionH>
            <wp:positionV relativeFrom="paragraph">
              <wp:posOffset>-361950</wp:posOffset>
            </wp:positionV>
            <wp:extent cx="1123950" cy="1133475"/>
            <wp:effectExtent l="0" t="0" r="0" b="9525"/>
            <wp:wrapNone/>
            <wp:docPr id="3" name="Picture 3" descr="https://www.myartstarz.com/wp-content/uploads/NEISD_Logo_smal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yartstarz.com/wp-content/uploads/NEISD_Logo_small_1.jpg"/>
                    <pic:cNvPicPr>
                      <a:picLocks noChangeAspect="1" noChangeArrowheads="1"/>
                    </pic:cNvPicPr>
                  </pic:nvPicPr>
                  <pic:blipFill rotWithShape="1">
                    <a:blip r:embed="rId8" cstate="print">
                      <a:alphaModFix/>
                      <a:extLst>
                        <a:ext uri="{28A0092B-C50C-407E-A947-70E740481C1C}">
                          <a14:useLocalDpi xmlns:a14="http://schemas.microsoft.com/office/drawing/2010/main" val="0"/>
                        </a:ext>
                      </a:extLst>
                    </a:blip>
                    <a:srcRect l="31519" t="23001" r="31810" b="22510"/>
                    <a:stretch/>
                  </pic:blipFill>
                  <pic:spPr bwMode="auto">
                    <a:xfrm>
                      <a:off x="0" y="0"/>
                      <a:ext cx="112395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D5A994F" wp14:editId="297231DA">
            <wp:simplePos x="0" y="0"/>
            <wp:positionH relativeFrom="column">
              <wp:posOffset>5124450</wp:posOffset>
            </wp:positionH>
            <wp:positionV relativeFrom="paragraph">
              <wp:posOffset>-387350</wp:posOffset>
            </wp:positionV>
            <wp:extent cx="1657350" cy="931545"/>
            <wp:effectExtent l="0" t="0" r="0" b="1905"/>
            <wp:wrapNone/>
            <wp:docPr id="1817123748" name="Picture 2" descr="UIL-logo – The Flash Today Erath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L-logo – The Flash Today Erath Coun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931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5EDA" w:rsidRPr="00045EDA">
        <w:rPr>
          <w:b/>
          <w:bCs/>
          <w:sz w:val="28"/>
          <w:szCs w:val="28"/>
        </w:rPr>
        <w:t xml:space="preserve">North East Independent School District </w:t>
      </w:r>
      <w:r>
        <w:rPr>
          <w:b/>
          <w:bCs/>
          <w:sz w:val="28"/>
          <w:szCs w:val="28"/>
        </w:rPr>
        <w:br/>
      </w:r>
      <w:r w:rsidR="004E459A">
        <w:rPr>
          <w:b/>
          <w:bCs/>
          <w:sz w:val="28"/>
          <w:szCs w:val="28"/>
        </w:rPr>
        <w:t>Fine Arts</w:t>
      </w:r>
      <w:r>
        <w:rPr>
          <w:b/>
          <w:bCs/>
          <w:sz w:val="28"/>
          <w:szCs w:val="28"/>
        </w:rPr>
        <w:t xml:space="preserve"> Department</w:t>
      </w:r>
      <w:r w:rsidR="004E459A">
        <w:rPr>
          <w:b/>
          <w:bCs/>
          <w:sz w:val="28"/>
          <w:szCs w:val="28"/>
        </w:rPr>
        <w:br/>
      </w:r>
      <w:r w:rsidR="00045EDA" w:rsidRPr="00045EDA">
        <w:rPr>
          <w:b/>
          <w:bCs/>
          <w:sz w:val="28"/>
          <w:szCs w:val="28"/>
        </w:rPr>
        <w:t xml:space="preserve">Outdoor Activity </w:t>
      </w:r>
      <w:r w:rsidR="007F4AFA" w:rsidRPr="00045EDA">
        <w:rPr>
          <w:b/>
          <w:bCs/>
          <w:sz w:val="28"/>
          <w:szCs w:val="28"/>
        </w:rPr>
        <w:t>Heat &amp; Safety Guidelines</w:t>
      </w:r>
      <w:r w:rsidR="00045EDA">
        <w:rPr>
          <w:b/>
          <w:bCs/>
          <w:sz w:val="28"/>
          <w:szCs w:val="28"/>
        </w:rPr>
        <w:br/>
      </w:r>
      <w:r w:rsidR="00045EDA" w:rsidRPr="00045EDA">
        <w:rPr>
          <w:b/>
          <w:bCs/>
          <w:sz w:val="20"/>
          <w:szCs w:val="20"/>
        </w:rPr>
        <w:t>(Updated July 2024)</w:t>
      </w:r>
      <w:r w:rsidR="00045EDA">
        <w:rPr>
          <w:b/>
          <w:bCs/>
          <w:sz w:val="20"/>
          <w:szCs w:val="20"/>
        </w:rPr>
        <w:br/>
      </w:r>
    </w:p>
    <w:p w14:paraId="316B9F85" w14:textId="0EC35444" w:rsidR="007F4AFA" w:rsidRDefault="007F4AFA" w:rsidP="00045EDA">
      <w:pPr>
        <w:ind w:firstLine="720"/>
      </w:pPr>
      <w:r>
        <w:t xml:space="preserve">In 2023, the UIL approved Wet Bulb Globe Temperature (WBGT) as the recommended forecast measurement to be used to monitor environmental conditions during outdoor physical activities. WBGT estimates the effect of temperature, relative humidity, wind speed, and solar radiation using a combination of temperatures from three thermometers. </w:t>
      </w:r>
      <w:r w:rsidR="00045EDA" w:rsidRPr="00045EDA">
        <w:rPr>
          <w:b/>
          <w:bCs/>
        </w:rPr>
        <w:t>Bexar County</w:t>
      </w:r>
      <w:r w:rsidRPr="00045EDA">
        <w:rPr>
          <w:b/>
          <w:bCs/>
        </w:rPr>
        <w:t xml:space="preserve"> is in “Class 3”</w:t>
      </w:r>
      <w:r>
        <w:t xml:space="preserve"> for the chart below.</w:t>
      </w:r>
      <w:r w:rsidR="00045EDA">
        <w:t xml:space="preserve"> </w:t>
      </w:r>
      <w:r>
        <w:t xml:space="preserve"> Staff members that instruct outdoor activities should maintain access to the district provided weather app (Perry Weather). This provides WBGT temperatures for your location in addition to other weather information. </w:t>
      </w:r>
    </w:p>
    <w:p w14:paraId="389C27BB" w14:textId="026F0517" w:rsidR="007F4AFA" w:rsidRDefault="007F4AFA" w:rsidP="007F4AFA">
      <w:pPr>
        <w:jc w:val="center"/>
      </w:pPr>
      <w:r>
        <w:rPr>
          <w:noProof/>
        </w:rPr>
        <w:drawing>
          <wp:inline distT="0" distB="0" distL="0" distR="0" wp14:anchorId="4C5095B1" wp14:editId="73D0801A">
            <wp:extent cx="4810125" cy="3843475"/>
            <wp:effectExtent l="0" t="0" r="0" b="5080"/>
            <wp:docPr id="216539191" name="Picture 1" descr="A chart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39191" name="Picture 1" descr="A chart with text and numbers&#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0073" cy="3851424"/>
                    </a:xfrm>
                    <a:prstGeom prst="rect">
                      <a:avLst/>
                    </a:prstGeom>
                    <a:noFill/>
                    <a:ln>
                      <a:noFill/>
                    </a:ln>
                  </pic:spPr>
                </pic:pic>
              </a:graphicData>
            </a:graphic>
          </wp:inline>
        </w:drawing>
      </w:r>
    </w:p>
    <w:p w14:paraId="3C188A86" w14:textId="77777777" w:rsidR="007F4AFA" w:rsidRPr="007F4AFA" w:rsidRDefault="007F4AFA">
      <w:pPr>
        <w:rPr>
          <w:b/>
          <w:bCs/>
        </w:rPr>
      </w:pPr>
      <w:r w:rsidRPr="007F4AFA">
        <w:rPr>
          <w:b/>
          <w:bCs/>
        </w:rPr>
        <w:t xml:space="preserve">Rehearsal Planning: </w:t>
      </w:r>
    </w:p>
    <w:p w14:paraId="1C71F16A" w14:textId="17E53002" w:rsidR="007F4AFA" w:rsidRDefault="007F4AFA" w:rsidP="007F4AFA">
      <w:pPr>
        <w:pStyle w:val="ListParagraph"/>
        <w:numPr>
          <w:ilvl w:val="0"/>
          <w:numId w:val="1"/>
        </w:numPr>
      </w:pPr>
      <w:r>
        <w:t xml:space="preserve">Rehearsal schedules should be planned / modified as needed to provide the safest environment for students and </w:t>
      </w:r>
      <w:r w:rsidR="00460F8F">
        <w:t>staff,</w:t>
      </w:r>
      <w:r>
        <w:t xml:space="preserve"> including adhering to the above temperature guidelines. </w:t>
      </w:r>
    </w:p>
    <w:p w14:paraId="771003F7" w14:textId="08CDFE0C" w:rsidR="007F4AFA" w:rsidRDefault="007F4AFA" w:rsidP="007F4AFA">
      <w:pPr>
        <w:pStyle w:val="ListParagraph"/>
        <w:numPr>
          <w:ilvl w:val="0"/>
          <w:numId w:val="1"/>
        </w:numPr>
      </w:pPr>
      <w:r>
        <w:t xml:space="preserve">For outdoor contests or performances, please carefully plan hydration strategies for participants throughout events. </w:t>
      </w:r>
    </w:p>
    <w:p w14:paraId="59BA20F8" w14:textId="4DB2BEFB" w:rsidR="00E7187D" w:rsidRDefault="00E7187D" w:rsidP="007F4AFA">
      <w:pPr>
        <w:pStyle w:val="ListParagraph"/>
        <w:numPr>
          <w:ilvl w:val="0"/>
          <w:numId w:val="1"/>
        </w:numPr>
      </w:pPr>
      <w:r>
        <w:t>NEISD Band &amp; Spirit Directors have access to the Perry Weather App</w:t>
      </w:r>
      <w:r w:rsidR="00460F8F">
        <w:t xml:space="preserve"> and a handheld WBGT thermometer</w:t>
      </w:r>
      <w:r>
        <w:t xml:space="preserve"> which can be used to monitor and track weather for each rehearsal. </w:t>
      </w:r>
    </w:p>
    <w:p w14:paraId="01F79BFE" w14:textId="76666087" w:rsidR="00E7187D" w:rsidRDefault="007F4AFA" w:rsidP="00E7187D">
      <w:pPr>
        <w:pStyle w:val="ListParagraph"/>
        <w:numPr>
          <w:ilvl w:val="0"/>
          <w:numId w:val="1"/>
        </w:numPr>
      </w:pPr>
      <w:r>
        <w:t>This link provides the previous (and forecasted</w:t>
      </w:r>
      <w:r w:rsidR="00E7187D">
        <w:t>)</w:t>
      </w:r>
      <w:r>
        <w:t xml:space="preserve"> WBGT </w:t>
      </w:r>
      <w:r w:rsidR="00E7187D">
        <w:t xml:space="preserve">by typing in an address.  It is a great tool for planning rehearsals down to the hour of each day (select UIL Class 3): </w:t>
      </w:r>
      <w:hyperlink r:id="rId11" w:history="1">
        <w:r w:rsidR="00E7187D" w:rsidRPr="00E7187D">
          <w:rPr>
            <w:rStyle w:val="Hyperlink"/>
          </w:rPr>
          <w:t>Convergence WBGT Tool</w:t>
        </w:r>
      </w:hyperlink>
    </w:p>
    <w:p w14:paraId="2F238A24" w14:textId="77777777" w:rsidR="00E7187D" w:rsidRDefault="00E7187D">
      <w:pPr>
        <w:rPr>
          <w:b/>
          <w:bCs/>
        </w:rPr>
      </w:pPr>
    </w:p>
    <w:p w14:paraId="36131DBA" w14:textId="13280C88" w:rsidR="007F4AFA" w:rsidRPr="007F4AFA" w:rsidRDefault="007F4AFA">
      <w:pPr>
        <w:rPr>
          <w:b/>
          <w:bCs/>
        </w:rPr>
      </w:pPr>
      <w:r w:rsidRPr="007F4AFA">
        <w:rPr>
          <w:b/>
          <w:bCs/>
        </w:rPr>
        <w:t xml:space="preserve">Physicals: </w:t>
      </w:r>
    </w:p>
    <w:p w14:paraId="36E59D8B" w14:textId="7F1BE580" w:rsidR="007F4AFA" w:rsidRDefault="007F4AFA" w:rsidP="007F4AFA">
      <w:pPr>
        <w:pStyle w:val="ListParagraph"/>
        <w:numPr>
          <w:ilvl w:val="0"/>
          <w:numId w:val="2"/>
        </w:numPr>
      </w:pPr>
      <w:r>
        <w:t xml:space="preserve">All students in marching band, color guard, or spirit groups are required to have pre-participation physicals prior to participation. Please refer to the </w:t>
      </w:r>
      <w:hyperlink r:id="rId12" w:history="1">
        <w:r w:rsidRPr="007F4AFA">
          <w:rPr>
            <w:rStyle w:val="Hyperlink"/>
          </w:rPr>
          <w:t>UIL Website</w:t>
        </w:r>
      </w:hyperlink>
      <w:r>
        <w:t xml:space="preserve"> for forms and additional guidance. These should be kept safely on file electronically and readily accessible by staff and medical personnel if necessary. It is encouraged to work in conjunction with the athletics department on your campus regarding shared students and access to physicals. </w:t>
      </w:r>
    </w:p>
    <w:p w14:paraId="388EED96" w14:textId="77777777" w:rsidR="007F4AFA" w:rsidRDefault="007F4AFA"/>
    <w:p w14:paraId="75E8A3ED" w14:textId="21DC3571" w:rsidR="007F4AFA" w:rsidRPr="007F4AFA" w:rsidRDefault="007F4AFA">
      <w:pPr>
        <w:rPr>
          <w:b/>
          <w:bCs/>
        </w:rPr>
      </w:pPr>
      <w:r w:rsidRPr="007F4AFA">
        <w:rPr>
          <w:b/>
          <w:bCs/>
        </w:rPr>
        <w:t>Student Safety Precautions</w:t>
      </w:r>
      <w:r>
        <w:rPr>
          <w:b/>
          <w:bCs/>
        </w:rPr>
        <w:t>:</w:t>
      </w:r>
    </w:p>
    <w:p w14:paraId="20328C04" w14:textId="7A9925AC" w:rsidR="007F4AFA" w:rsidRDefault="007F4AFA" w:rsidP="007F4AFA">
      <w:pPr>
        <w:pStyle w:val="ListParagraph"/>
        <w:numPr>
          <w:ilvl w:val="0"/>
          <w:numId w:val="2"/>
        </w:numPr>
      </w:pPr>
      <w:r>
        <w:t xml:space="preserve">All students should wear shorts and lightly colored t-shirts to avoid overheating during outdoor practices. This is especially important for anyone carrying heavy instruments for long periods of time. </w:t>
      </w:r>
    </w:p>
    <w:p w14:paraId="76C333D6" w14:textId="1E9F0E1B" w:rsidR="007F4AFA" w:rsidRDefault="007F4AFA" w:rsidP="007F4AFA">
      <w:pPr>
        <w:pStyle w:val="ListParagraph"/>
        <w:numPr>
          <w:ilvl w:val="0"/>
          <w:numId w:val="2"/>
        </w:numPr>
      </w:pPr>
      <w:r>
        <w:t>Establish a hydration plan that allows students to drink water throughout practices (about 7 - 10 ounces every 20 minutes</w:t>
      </w:r>
      <w:r w:rsidR="00E7187D">
        <w:t>, or more frequently depending on the WBGT</w:t>
      </w:r>
      <w:r>
        <w:t xml:space="preserve">) and before and after events. Students should have access to water at all events. </w:t>
      </w:r>
    </w:p>
    <w:p w14:paraId="53205975" w14:textId="54A497D6" w:rsidR="007F4AFA" w:rsidRDefault="007F4AFA" w:rsidP="007F4AFA">
      <w:pPr>
        <w:pStyle w:val="ListParagraph"/>
        <w:numPr>
          <w:ilvl w:val="0"/>
          <w:numId w:val="2"/>
        </w:numPr>
      </w:pPr>
      <w:r>
        <w:t xml:space="preserve">Review these health tips from UIL and ensure </w:t>
      </w:r>
      <w:r w:rsidR="00E7187D">
        <w:t xml:space="preserve">your program </w:t>
      </w:r>
      <w:proofErr w:type="gramStart"/>
      <w:r w:rsidR="00E7187D">
        <w:t>is</w:t>
      </w:r>
      <w:r>
        <w:t xml:space="preserve"> in compliance</w:t>
      </w:r>
      <w:proofErr w:type="gramEnd"/>
      <w:r>
        <w:t xml:space="preserve">: </w:t>
      </w:r>
      <w:hyperlink r:id="rId13" w:history="1">
        <w:r w:rsidRPr="008077AE">
          <w:rPr>
            <w:rStyle w:val="Hyperlink"/>
          </w:rPr>
          <w:t>https://www.uiltexas.org/music/marching-band/health-tips-for-marching-band</w:t>
        </w:r>
      </w:hyperlink>
    </w:p>
    <w:p w14:paraId="10DB71E0" w14:textId="7AC8639F" w:rsidR="007F4AFA" w:rsidRPr="007F4AFA" w:rsidRDefault="00E7187D" w:rsidP="007F4AFA">
      <w:pPr>
        <w:ind w:left="360"/>
        <w:rPr>
          <w:b/>
          <w:bCs/>
        </w:rPr>
      </w:pPr>
      <w:r>
        <w:rPr>
          <w:b/>
          <w:bCs/>
        </w:rPr>
        <w:br/>
        <w:t xml:space="preserve">NEISD Emergency Action Plan: </w:t>
      </w:r>
      <w:r w:rsidR="007F4AFA" w:rsidRPr="007F4AFA">
        <w:rPr>
          <w:b/>
          <w:bCs/>
        </w:rPr>
        <w:t xml:space="preserve"> </w:t>
      </w:r>
    </w:p>
    <w:p w14:paraId="6839F971" w14:textId="6CF9B8E0" w:rsidR="007F4AFA" w:rsidRDefault="007F4AFA" w:rsidP="007F4AFA">
      <w:pPr>
        <w:pStyle w:val="ListParagraph"/>
        <w:numPr>
          <w:ilvl w:val="0"/>
          <w:numId w:val="2"/>
        </w:numPr>
      </w:pPr>
      <w:r>
        <w:t xml:space="preserve">Call 9-1-1 as soon as you deem something to be a potential emergency. </w:t>
      </w:r>
    </w:p>
    <w:p w14:paraId="4C06EE9C" w14:textId="19690558" w:rsidR="007F4AFA" w:rsidRDefault="007F4AFA" w:rsidP="007F4AFA">
      <w:pPr>
        <w:pStyle w:val="ListParagraph"/>
        <w:numPr>
          <w:ilvl w:val="0"/>
          <w:numId w:val="2"/>
        </w:numPr>
      </w:pPr>
      <w:r>
        <w:t xml:space="preserve">Make use of a rapid cooling zone. A cooling zone must be available for each outdoor athletic and marching band contest, practice, workout, or conditioning session that is held in wet bulb globe temperatures of 80 degrees or higher. </w:t>
      </w:r>
    </w:p>
    <w:p w14:paraId="24358C1E" w14:textId="2F914CB5" w:rsidR="00720F56" w:rsidRDefault="007F4AFA" w:rsidP="007F4AFA">
      <w:pPr>
        <w:pStyle w:val="ListParagraph"/>
        <w:numPr>
          <w:ilvl w:val="0"/>
          <w:numId w:val="2"/>
        </w:numPr>
      </w:pPr>
      <w:r>
        <w:t>Rapid cooling zones are required to have immediate availability of cold-water immersion tubs or tarps that can be filled with ice and water and wrapped around individuals to rapidly cool internal body temperature (</w:t>
      </w:r>
      <w:hyperlink r:id="rId14" w:history="1">
        <w:r w:rsidRPr="007F4AFA">
          <w:rPr>
            <w:rStyle w:val="Hyperlink"/>
          </w:rPr>
          <w:t>TACO method</w:t>
        </w:r>
      </w:hyperlink>
      <w:r>
        <w:t>) and are encouraged to include a combination of the following options: Ice sponges, towels, water misters, and shade.</w:t>
      </w:r>
    </w:p>
    <w:p w14:paraId="4B6CC5E4" w14:textId="483BF079" w:rsidR="00045EDA" w:rsidRDefault="00045EDA" w:rsidP="007F4AFA">
      <w:pPr>
        <w:pStyle w:val="ListParagraph"/>
        <w:numPr>
          <w:ilvl w:val="0"/>
          <w:numId w:val="2"/>
        </w:numPr>
      </w:pPr>
      <w:r>
        <w:t xml:space="preserve">Immersion or tarp-assisted cooling methods should be used when someone is unresponsive or has passed out and will not wake up. </w:t>
      </w:r>
    </w:p>
    <w:p w14:paraId="21BEF52C" w14:textId="5FC6D061" w:rsidR="00E7187D" w:rsidRDefault="00E7187D" w:rsidP="007F4AFA">
      <w:pPr>
        <w:pStyle w:val="ListParagraph"/>
        <w:numPr>
          <w:ilvl w:val="0"/>
          <w:numId w:val="2"/>
        </w:numPr>
      </w:pPr>
      <w:r>
        <w:t xml:space="preserve">Directors and coaches must adopt a heat injury prevention philosophy by always promoting unrestricted access to water.  </w:t>
      </w:r>
      <w:r w:rsidR="00045EDA">
        <w:t>NEISD s</w:t>
      </w:r>
      <w:r>
        <w:t xml:space="preserve">tudents will never be denied access to water at </w:t>
      </w:r>
      <w:r w:rsidR="00045EDA">
        <w:t xml:space="preserve">a rehearsal or performance. </w:t>
      </w:r>
      <w:r>
        <w:t xml:space="preserve"> </w:t>
      </w:r>
    </w:p>
    <w:p w14:paraId="50446F30" w14:textId="666BD75F" w:rsidR="00E7187D" w:rsidRDefault="00E7187D" w:rsidP="007F4AFA">
      <w:pPr>
        <w:pStyle w:val="ListParagraph"/>
        <w:numPr>
          <w:ilvl w:val="0"/>
          <w:numId w:val="2"/>
        </w:numPr>
      </w:pPr>
      <w:r>
        <w:t xml:space="preserve">Rest breaks must involve hydration intake and must not involve any physical activity. </w:t>
      </w:r>
    </w:p>
    <w:sectPr w:rsidR="00E7187D" w:rsidSect="00EF286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D2806" w14:textId="77777777" w:rsidR="0051380D" w:rsidRDefault="0051380D" w:rsidP="0012713C">
      <w:pPr>
        <w:spacing w:after="0" w:line="240" w:lineRule="auto"/>
      </w:pPr>
      <w:r>
        <w:separator/>
      </w:r>
    </w:p>
  </w:endnote>
  <w:endnote w:type="continuationSeparator" w:id="0">
    <w:p w14:paraId="3E526EB7" w14:textId="77777777" w:rsidR="0051380D" w:rsidRDefault="0051380D" w:rsidP="0012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9E7DA" w14:textId="77777777" w:rsidR="0051380D" w:rsidRDefault="0051380D" w:rsidP="0012713C">
      <w:pPr>
        <w:spacing w:after="0" w:line="240" w:lineRule="auto"/>
      </w:pPr>
      <w:r>
        <w:separator/>
      </w:r>
    </w:p>
  </w:footnote>
  <w:footnote w:type="continuationSeparator" w:id="0">
    <w:p w14:paraId="0DF5DC30" w14:textId="77777777" w:rsidR="0051380D" w:rsidRDefault="0051380D" w:rsidP="00127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57A1A"/>
    <w:multiLevelType w:val="hybridMultilevel"/>
    <w:tmpl w:val="3AB2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1265B"/>
    <w:multiLevelType w:val="hybridMultilevel"/>
    <w:tmpl w:val="F170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271462">
    <w:abstractNumId w:val="0"/>
  </w:num>
  <w:num w:numId="2" w16cid:durableId="1003164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FA"/>
    <w:rsid w:val="00045EDA"/>
    <w:rsid w:val="00075B34"/>
    <w:rsid w:val="00086D6B"/>
    <w:rsid w:val="0012713C"/>
    <w:rsid w:val="0026290F"/>
    <w:rsid w:val="00273869"/>
    <w:rsid w:val="00460F8F"/>
    <w:rsid w:val="004E459A"/>
    <w:rsid w:val="0051380D"/>
    <w:rsid w:val="00720F56"/>
    <w:rsid w:val="007C6538"/>
    <w:rsid w:val="007F4AFA"/>
    <w:rsid w:val="00826397"/>
    <w:rsid w:val="0095280D"/>
    <w:rsid w:val="00E7187D"/>
    <w:rsid w:val="00EF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1DB1"/>
  <w15:chartTrackingRefBased/>
  <w15:docId w15:val="{94D68D3E-7824-4C32-A4CF-18F0A9DC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4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4A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4A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4A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4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4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4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4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4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4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AFA"/>
    <w:rPr>
      <w:rFonts w:eastAsiaTheme="majorEastAsia" w:cstheme="majorBidi"/>
      <w:color w:val="272727" w:themeColor="text1" w:themeTint="D8"/>
    </w:rPr>
  </w:style>
  <w:style w:type="paragraph" w:styleId="Title">
    <w:name w:val="Title"/>
    <w:basedOn w:val="Normal"/>
    <w:next w:val="Normal"/>
    <w:link w:val="TitleChar"/>
    <w:uiPriority w:val="10"/>
    <w:qFormat/>
    <w:rsid w:val="007F4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AFA"/>
    <w:pPr>
      <w:spacing w:before="160"/>
      <w:jc w:val="center"/>
    </w:pPr>
    <w:rPr>
      <w:i/>
      <w:iCs/>
      <w:color w:val="404040" w:themeColor="text1" w:themeTint="BF"/>
    </w:rPr>
  </w:style>
  <w:style w:type="character" w:customStyle="1" w:styleId="QuoteChar">
    <w:name w:val="Quote Char"/>
    <w:basedOn w:val="DefaultParagraphFont"/>
    <w:link w:val="Quote"/>
    <w:uiPriority w:val="29"/>
    <w:rsid w:val="007F4AFA"/>
    <w:rPr>
      <w:i/>
      <w:iCs/>
      <w:color w:val="404040" w:themeColor="text1" w:themeTint="BF"/>
    </w:rPr>
  </w:style>
  <w:style w:type="paragraph" w:styleId="ListParagraph">
    <w:name w:val="List Paragraph"/>
    <w:basedOn w:val="Normal"/>
    <w:uiPriority w:val="34"/>
    <w:qFormat/>
    <w:rsid w:val="007F4AFA"/>
    <w:pPr>
      <w:ind w:left="720"/>
      <w:contextualSpacing/>
    </w:pPr>
  </w:style>
  <w:style w:type="character" w:styleId="IntenseEmphasis">
    <w:name w:val="Intense Emphasis"/>
    <w:basedOn w:val="DefaultParagraphFont"/>
    <w:uiPriority w:val="21"/>
    <w:qFormat/>
    <w:rsid w:val="007F4AFA"/>
    <w:rPr>
      <w:i/>
      <w:iCs/>
      <w:color w:val="2F5496" w:themeColor="accent1" w:themeShade="BF"/>
    </w:rPr>
  </w:style>
  <w:style w:type="paragraph" w:styleId="IntenseQuote">
    <w:name w:val="Intense Quote"/>
    <w:basedOn w:val="Normal"/>
    <w:next w:val="Normal"/>
    <w:link w:val="IntenseQuoteChar"/>
    <w:uiPriority w:val="30"/>
    <w:qFormat/>
    <w:rsid w:val="007F4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4AFA"/>
    <w:rPr>
      <w:i/>
      <w:iCs/>
      <w:color w:val="2F5496" w:themeColor="accent1" w:themeShade="BF"/>
    </w:rPr>
  </w:style>
  <w:style w:type="character" w:styleId="IntenseReference">
    <w:name w:val="Intense Reference"/>
    <w:basedOn w:val="DefaultParagraphFont"/>
    <w:uiPriority w:val="32"/>
    <w:qFormat/>
    <w:rsid w:val="007F4AFA"/>
    <w:rPr>
      <w:b/>
      <w:bCs/>
      <w:smallCaps/>
      <w:color w:val="2F5496" w:themeColor="accent1" w:themeShade="BF"/>
      <w:spacing w:val="5"/>
    </w:rPr>
  </w:style>
  <w:style w:type="character" w:styleId="Hyperlink">
    <w:name w:val="Hyperlink"/>
    <w:basedOn w:val="DefaultParagraphFont"/>
    <w:uiPriority w:val="99"/>
    <w:unhideWhenUsed/>
    <w:rsid w:val="007F4AFA"/>
    <w:rPr>
      <w:color w:val="0563C1" w:themeColor="hyperlink"/>
      <w:u w:val="single"/>
    </w:rPr>
  </w:style>
  <w:style w:type="character" w:styleId="UnresolvedMention">
    <w:name w:val="Unresolved Mention"/>
    <w:basedOn w:val="DefaultParagraphFont"/>
    <w:uiPriority w:val="99"/>
    <w:semiHidden/>
    <w:unhideWhenUsed/>
    <w:rsid w:val="007F4AFA"/>
    <w:rPr>
      <w:color w:val="605E5C"/>
      <w:shd w:val="clear" w:color="auto" w:fill="E1DFDD"/>
    </w:rPr>
  </w:style>
  <w:style w:type="paragraph" w:styleId="Header">
    <w:name w:val="header"/>
    <w:basedOn w:val="Normal"/>
    <w:link w:val="HeaderChar"/>
    <w:uiPriority w:val="99"/>
    <w:unhideWhenUsed/>
    <w:rsid w:val="00127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13C"/>
  </w:style>
  <w:style w:type="paragraph" w:styleId="Footer">
    <w:name w:val="footer"/>
    <w:basedOn w:val="Normal"/>
    <w:link w:val="FooterChar"/>
    <w:uiPriority w:val="99"/>
    <w:unhideWhenUsed/>
    <w:rsid w:val="00127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iltexas.org/music/marching-band/health-tips-for-marching-b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iltexas.org/music/marching-ba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vergence.unc.edu/tools/wbg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MoMeqKJdJ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FACDF-8ED8-4343-97FE-03BD960B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581</Words>
  <Characters>3291</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Philip T</dc:creator>
  <cp:keywords/>
  <dc:description/>
  <cp:lastModifiedBy>Flynn, Philip T</cp:lastModifiedBy>
  <cp:revision>8</cp:revision>
  <dcterms:created xsi:type="dcterms:W3CDTF">2024-07-17T18:24:00Z</dcterms:created>
  <dcterms:modified xsi:type="dcterms:W3CDTF">2024-07-17T19:43:00Z</dcterms:modified>
</cp:coreProperties>
</file>