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179"/>
        <w:gridCol w:w="3709"/>
        <w:gridCol w:w="2422"/>
      </w:tblGrid>
      <w:tr w:rsidR="00815957" w14:paraId="65623464" w14:textId="77777777" w:rsidTr="00DB44CE">
        <w:tc>
          <w:tcPr>
            <w:tcW w:w="10790" w:type="dxa"/>
            <w:gridSpan w:val="4"/>
            <w:tcBorders>
              <w:bottom w:val="single" w:sz="4" w:space="0" w:color="auto"/>
            </w:tcBorders>
            <w:shd w:val="clear" w:color="auto" w:fill="000000"/>
          </w:tcPr>
          <w:p w14:paraId="034E1402" w14:textId="6A447299" w:rsidR="00815957" w:rsidRPr="00FA0798" w:rsidRDefault="00DB44CE" w:rsidP="006E6358">
            <w:pPr>
              <w:jc w:val="center"/>
              <w:rPr>
                <w:rFonts w:cs="Arial"/>
                <w:b/>
                <w:sz w:val="56"/>
                <w:szCs w:val="56"/>
              </w:rPr>
            </w:pPr>
            <w:r w:rsidRPr="00F10B0F">
              <w:rPr>
                <w:rFonts w:cs="Arial"/>
                <w:b/>
                <w:sz w:val="60"/>
                <w:szCs w:val="60"/>
              </w:rPr>
              <w:t>Notice of Confidential Vacancy</w:t>
            </w:r>
          </w:p>
        </w:tc>
      </w:tr>
      <w:tr w:rsidR="00815957" w14:paraId="7F194DC6" w14:textId="77777777" w:rsidTr="00DB44CE">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174E4D87" w14:textId="77777777" w:rsidR="00496E6B" w:rsidRPr="00B82522" w:rsidRDefault="00496E6B" w:rsidP="00496E6B">
                  <w:pPr>
                    <w:jc w:val="center"/>
                    <w:rPr>
                      <w:bCs/>
                      <w:sz w:val="16"/>
                      <w:szCs w:val="16"/>
                    </w:rPr>
                  </w:pPr>
                  <w:r w:rsidRPr="00B82522">
                    <w:rPr>
                      <w:bCs/>
                      <w:sz w:val="16"/>
                      <w:szCs w:val="16"/>
                    </w:rPr>
                    <w:t>Title II Coordinator:</w:t>
                  </w:r>
                </w:p>
                <w:p w14:paraId="3200F4A2" w14:textId="2162FD42" w:rsidR="00496E6B" w:rsidRPr="00B82522" w:rsidRDefault="00267D6B" w:rsidP="00496E6B">
                  <w:pPr>
                    <w:jc w:val="center"/>
                    <w:rPr>
                      <w:bCs/>
                      <w:sz w:val="16"/>
                      <w:szCs w:val="16"/>
                    </w:rPr>
                  </w:pPr>
                  <w:r>
                    <w:rPr>
                      <w:bCs/>
                      <w:sz w:val="16"/>
                      <w:szCs w:val="16"/>
                    </w:rPr>
                    <w:t>Leslie Redkey</w:t>
                  </w:r>
                  <w:r w:rsidR="00496E6B" w:rsidRPr="00B82522">
                    <w:rPr>
                      <w:bCs/>
                      <w:sz w:val="16"/>
                      <w:szCs w:val="16"/>
                    </w:rPr>
                    <w:t xml:space="preserve">, </w:t>
                  </w:r>
                  <w:r>
                    <w:rPr>
                      <w:bCs/>
                      <w:sz w:val="16"/>
                      <w:szCs w:val="16"/>
                    </w:rPr>
                    <w:t>Assistant</w:t>
                  </w:r>
                  <w:r w:rsidR="00496E6B" w:rsidRPr="00B82522">
                    <w:rPr>
                      <w:bCs/>
                      <w:sz w:val="16"/>
                      <w:szCs w:val="16"/>
                    </w:rPr>
                    <w:t xml:space="preserve"> Superintendent</w:t>
                  </w:r>
                </w:p>
                <w:p w14:paraId="69B5B45B" w14:textId="77777777" w:rsidR="00496E6B" w:rsidRPr="00B82522" w:rsidRDefault="00496E6B" w:rsidP="00496E6B">
                  <w:pPr>
                    <w:jc w:val="center"/>
                    <w:rPr>
                      <w:bCs/>
                      <w:sz w:val="16"/>
                      <w:szCs w:val="16"/>
                    </w:rPr>
                  </w:pPr>
                  <w:r w:rsidRPr="00B82522">
                    <w:rPr>
                      <w:bCs/>
                      <w:sz w:val="16"/>
                      <w:szCs w:val="16"/>
                    </w:rPr>
                    <w:t>(530) 622-5081 ext. 7226</w:t>
                  </w:r>
                </w:p>
              </w:tc>
              <w:tc>
                <w:tcPr>
                  <w:tcW w:w="3479" w:type="dxa"/>
                </w:tcPr>
                <w:p w14:paraId="7AD4E82A" w14:textId="77777777" w:rsidR="00496E6B" w:rsidRPr="00B82522" w:rsidRDefault="00496E6B" w:rsidP="00496E6B">
                  <w:pPr>
                    <w:jc w:val="center"/>
                    <w:rPr>
                      <w:bCs/>
                      <w:sz w:val="16"/>
                      <w:szCs w:val="16"/>
                    </w:rPr>
                  </w:pPr>
                  <w:r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DB44CE">
        <w:tblPrEx>
          <w:tblCellMar>
            <w:top w:w="0" w:type="dxa"/>
            <w:left w:w="108" w:type="dxa"/>
            <w:bottom w:w="0" w:type="dxa"/>
            <w:right w:w="108" w:type="dxa"/>
          </w:tblCellMar>
        </w:tblPrEx>
        <w:tc>
          <w:tcPr>
            <w:tcW w:w="2480" w:type="dxa"/>
            <w:tcBorders>
              <w:top w:val="single" w:sz="4" w:space="0" w:color="auto"/>
            </w:tcBorders>
            <w:shd w:val="clear" w:color="auto" w:fill="000000"/>
          </w:tcPr>
          <w:p w14:paraId="08C98E22" w14:textId="77777777" w:rsidR="00815957" w:rsidRPr="0062139F" w:rsidRDefault="00815957" w:rsidP="00A126E4">
            <w:pPr>
              <w:spacing w:before="120" w:after="60"/>
              <w:jc w:val="center"/>
              <w:rPr>
                <w:b/>
                <w:color w:val="FFFFFF"/>
                <w:spacing w:val="2"/>
                <w:kern w:val="16"/>
                <w:sz w:val="24"/>
                <w:szCs w:val="24"/>
              </w:rPr>
            </w:pPr>
            <w:r w:rsidRPr="0062139F">
              <w:rPr>
                <w:b/>
                <w:color w:val="FFFFFF"/>
                <w:spacing w:val="2"/>
                <w:kern w:val="16"/>
                <w:sz w:val="24"/>
                <w:szCs w:val="24"/>
              </w:rPr>
              <w:t>FILING DEADLINE</w:t>
            </w:r>
          </w:p>
          <w:p w14:paraId="375E62BA" w14:textId="68D6508A" w:rsidR="00815957" w:rsidRPr="0062139F" w:rsidRDefault="00587672" w:rsidP="00A126E4">
            <w:pPr>
              <w:spacing w:before="120"/>
              <w:jc w:val="center"/>
              <w:rPr>
                <w:b/>
                <w:color w:val="FFFFFF"/>
                <w:sz w:val="24"/>
                <w:szCs w:val="24"/>
              </w:rPr>
            </w:pPr>
            <w:r>
              <w:rPr>
                <w:b/>
                <w:color w:val="FFFFFF"/>
                <w:sz w:val="24"/>
                <w:szCs w:val="24"/>
              </w:rPr>
              <w:t>May 9, 2025</w:t>
            </w:r>
            <w:r w:rsidR="00293535">
              <w:rPr>
                <w:b/>
                <w:color w:val="FFFFFF"/>
                <w:sz w:val="24"/>
                <w:szCs w:val="24"/>
              </w:rPr>
              <w:t xml:space="preserve"> </w:t>
            </w:r>
          </w:p>
          <w:p w14:paraId="3AFE5223" w14:textId="77777777" w:rsidR="00815957" w:rsidRPr="0062139F" w:rsidRDefault="00815957" w:rsidP="00A126E4">
            <w:pPr>
              <w:spacing w:before="120" w:after="60"/>
              <w:jc w:val="center"/>
              <w:rPr>
                <w:sz w:val="24"/>
                <w:szCs w:val="24"/>
              </w:rPr>
            </w:pPr>
            <w:r w:rsidRPr="0062139F">
              <w:rPr>
                <w:b/>
                <w:color w:val="FFFFFF"/>
                <w:sz w:val="24"/>
                <w:szCs w:val="24"/>
              </w:rPr>
              <w:t>4:30 p.m.</w:t>
            </w:r>
          </w:p>
        </w:tc>
        <w:tc>
          <w:tcPr>
            <w:tcW w:w="5888"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086D5DEF" w14:textId="28E40D21" w:rsidR="00500411" w:rsidRDefault="00293535" w:rsidP="00500411">
            <w:pPr>
              <w:jc w:val="center"/>
              <w:rPr>
                <w:b/>
                <w:sz w:val="24"/>
                <w:szCs w:val="24"/>
              </w:rPr>
            </w:pPr>
            <w:r>
              <w:rPr>
                <w:b/>
                <w:sz w:val="24"/>
                <w:szCs w:val="24"/>
              </w:rPr>
              <w:t>HUMAN RESOURCES SPECIALIST</w:t>
            </w:r>
          </w:p>
          <w:p w14:paraId="21C89135" w14:textId="737466CD" w:rsidR="006135BD" w:rsidRPr="0062139F" w:rsidRDefault="00E62622" w:rsidP="0062139F">
            <w:pPr>
              <w:jc w:val="center"/>
              <w:rPr>
                <w:b/>
                <w:sz w:val="24"/>
                <w:szCs w:val="24"/>
              </w:rPr>
            </w:pPr>
            <w:r>
              <w:rPr>
                <w:b/>
                <w:sz w:val="24"/>
                <w:szCs w:val="24"/>
              </w:rPr>
              <w:t xml:space="preserve"> </w:t>
            </w:r>
          </w:p>
          <w:p w14:paraId="4BA3D7CD" w14:textId="3B3106F4" w:rsidR="00815957" w:rsidRDefault="00F81D7C" w:rsidP="00FA0798">
            <w:pPr>
              <w:jc w:val="center"/>
            </w:pPr>
            <w:r>
              <w:rPr>
                <w:b/>
                <w:sz w:val="24"/>
                <w:szCs w:val="24"/>
              </w:rPr>
              <w:t>JOB #</w:t>
            </w:r>
            <w:r w:rsidR="00C54CBD">
              <w:rPr>
                <w:b/>
                <w:sz w:val="24"/>
                <w:szCs w:val="24"/>
              </w:rPr>
              <w:t>25-</w:t>
            </w:r>
            <w:r w:rsidR="00C54F8E">
              <w:rPr>
                <w:b/>
                <w:sz w:val="24"/>
                <w:szCs w:val="24"/>
              </w:rPr>
              <w:t>1</w:t>
            </w:r>
            <w:r w:rsidR="00293535">
              <w:rPr>
                <w:b/>
                <w:sz w:val="24"/>
                <w:szCs w:val="24"/>
              </w:rPr>
              <w:t>7</w:t>
            </w:r>
          </w:p>
        </w:tc>
        <w:tc>
          <w:tcPr>
            <w:tcW w:w="2422" w:type="dxa"/>
            <w:vMerge w:val="restart"/>
            <w:tcBorders>
              <w:top w:val="single" w:sz="4" w:space="0" w:color="auto"/>
            </w:tcBorders>
          </w:tcPr>
          <w:p w14:paraId="35FFF054" w14:textId="3F0B453D" w:rsidR="00544B66"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2E6C0E07" w14:textId="77777777" w:rsidR="00FA0798" w:rsidRPr="0062139F" w:rsidRDefault="00FA0798"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5DE72EE3" w14:textId="3E45F5B4" w:rsidR="00815957" w:rsidRPr="0062139F" w:rsidRDefault="000F3350" w:rsidP="00285AD1">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2146F50F" w14:textId="77777777" w:rsidTr="00DB44CE">
        <w:tblPrEx>
          <w:tblCellMar>
            <w:top w:w="0" w:type="dxa"/>
            <w:left w:w="108" w:type="dxa"/>
            <w:bottom w:w="0" w:type="dxa"/>
            <w:right w:w="108" w:type="dxa"/>
          </w:tblCellMar>
        </w:tblPrEx>
        <w:trPr>
          <w:trHeight w:val="230"/>
        </w:trPr>
        <w:tc>
          <w:tcPr>
            <w:tcW w:w="2480"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smartTag w:uri="urn:schemas-microsoft-com:office:smarttags" w:element="City">
              <w:r w:rsidRPr="0062139F">
                <w:rPr>
                  <w:b/>
                  <w:sz w:val="18"/>
                  <w:szCs w:val="18"/>
                </w:rPr>
                <w:t>EL DORADO</w:t>
              </w:r>
            </w:smartTag>
            <w:r w:rsidRPr="0062139F">
              <w:rPr>
                <w:b/>
                <w:sz w:val="18"/>
                <w:szCs w:val="18"/>
              </w:rPr>
              <w:t xml:space="preserve"> </w:t>
            </w:r>
            <w:smartTag w:uri="urn:schemas-microsoft-com:office:smarttags" w:element="place">
              <w:r w:rsidRPr="0062139F">
                <w:rPr>
                  <w:b/>
                  <w:sz w:val="18"/>
                  <w:szCs w:val="18"/>
                </w:rPr>
                <w:t>UNION</w:t>
              </w:r>
            </w:smartTag>
          </w:p>
          <w:p w14:paraId="77624388" w14:textId="77777777" w:rsidR="00815957" w:rsidRPr="0062139F" w:rsidRDefault="00815957" w:rsidP="0062139F">
            <w:pPr>
              <w:jc w:val="center"/>
              <w:rPr>
                <w:b/>
                <w:sz w:val="18"/>
                <w:szCs w:val="18"/>
              </w:rPr>
            </w:pPr>
            <w:smartTag w:uri="urn:schemas-microsoft-com:office:smarttags" w:element="place">
              <w:smartTag w:uri="urn:schemas-microsoft-com:office:smarttags" w:element="PlaceName">
                <w:r w:rsidRPr="0062139F">
                  <w:rPr>
                    <w:b/>
                    <w:sz w:val="18"/>
                    <w:szCs w:val="18"/>
                  </w:rPr>
                  <w:t>HIGH</w:t>
                </w:r>
              </w:smartTag>
              <w:r w:rsidRPr="0062139F">
                <w:rPr>
                  <w:b/>
                  <w:sz w:val="18"/>
                  <w:szCs w:val="18"/>
                </w:rPr>
                <w:t xml:space="preserve"> </w:t>
              </w:r>
              <w:smartTag w:uri="urn:schemas-microsoft-com:office:smarttags" w:element="PlaceType">
                <w:r w:rsidRPr="0062139F">
                  <w:rPr>
                    <w:b/>
                    <w:sz w:val="18"/>
                    <w:szCs w:val="18"/>
                  </w:rPr>
                  <w:t>SCHOOL DISTRICT</w:t>
                </w:r>
              </w:smartTag>
            </w:smartTag>
          </w:p>
          <w:p w14:paraId="0FC5C008" w14:textId="77777777" w:rsidR="00815957" w:rsidRPr="0062139F" w:rsidRDefault="00815957" w:rsidP="0062139F">
            <w:pPr>
              <w:jc w:val="center"/>
              <w:rPr>
                <w:sz w:val="18"/>
                <w:szCs w:val="18"/>
              </w:rPr>
            </w:pPr>
            <w:smartTag w:uri="urn:schemas-microsoft-com:office:smarttags" w:element="Street">
              <w:smartTag w:uri="urn:schemas-microsoft-com:office:smarttags" w:element="address">
                <w:r w:rsidRPr="0062139F">
                  <w:rPr>
                    <w:sz w:val="18"/>
                    <w:szCs w:val="18"/>
                  </w:rPr>
                  <w:t>4675 Missouri Flat Road</w:t>
                </w:r>
              </w:smartTag>
            </w:smartTag>
          </w:p>
          <w:p w14:paraId="30649DB1" w14:textId="77777777" w:rsidR="00815957" w:rsidRPr="0062139F" w:rsidRDefault="00815957" w:rsidP="0062139F">
            <w:pPr>
              <w:jc w:val="center"/>
              <w:rPr>
                <w:b/>
                <w:sz w:val="18"/>
                <w:szCs w:val="18"/>
              </w:rPr>
            </w:pPr>
            <w:smartTag w:uri="urn:schemas-microsoft-com:office:smarttags" w:element="place">
              <w:smartTag w:uri="urn:schemas-microsoft-com:office:smarttags" w:element="City">
                <w:r w:rsidRPr="0062139F">
                  <w:rPr>
                    <w:sz w:val="18"/>
                    <w:szCs w:val="18"/>
                  </w:rPr>
                  <w:t>Placerville</w:t>
                </w:r>
              </w:smartTag>
              <w:r w:rsidRPr="0062139F">
                <w:rPr>
                  <w:sz w:val="18"/>
                  <w:szCs w:val="18"/>
                </w:rPr>
                <w:t xml:space="preserve">, </w:t>
              </w:r>
              <w:smartTag w:uri="urn:schemas-microsoft-com:office:smarttags" w:element="State">
                <w:r w:rsidRPr="0062139F">
                  <w:rPr>
                    <w:sz w:val="18"/>
                    <w:szCs w:val="18"/>
                  </w:rPr>
                  <w:t>CA</w:t>
                </w:r>
              </w:smartTag>
              <w:r w:rsidRPr="0062139F">
                <w:rPr>
                  <w:sz w:val="18"/>
                  <w:szCs w:val="18"/>
                </w:rPr>
                <w:t xml:space="preserve"> </w:t>
              </w:r>
              <w:smartTag w:uri="urn:schemas-microsoft-com:office:smarttags" w:element="PostalCode">
                <w:r w:rsidRPr="0062139F">
                  <w:rPr>
                    <w:sz w:val="18"/>
                    <w:szCs w:val="18"/>
                  </w:rPr>
                  <w:t>95667</w:t>
                </w:r>
              </w:smartTag>
            </w:smartTag>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8" w:type="dxa"/>
            <w:gridSpan w:val="2"/>
            <w:vMerge/>
            <w:tcBorders>
              <w:bottom w:val="nil"/>
            </w:tcBorders>
          </w:tcPr>
          <w:p w14:paraId="7AC88652" w14:textId="77777777" w:rsidR="00815957" w:rsidRDefault="00815957"/>
        </w:tc>
        <w:tc>
          <w:tcPr>
            <w:tcW w:w="2422" w:type="dxa"/>
            <w:vMerge/>
          </w:tcPr>
          <w:p w14:paraId="79D5FC8F" w14:textId="77777777" w:rsidR="00815957" w:rsidRDefault="00815957"/>
        </w:tc>
      </w:tr>
      <w:tr w:rsidR="00815957" w14:paraId="71D7A106" w14:textId="77777777" w:rsidTr="00DB44CE">
        <w:tblPrEx>
          <w:tblCellMar>
            <w:top w:w="0" w:type="dxa"/>
            <w:left w:w="108" w:type="dxa"/>
            <w:bottom w:w="0" w:type="dxa"/>
            <w:right w:w="108" w:type="dxa"/>
          </w:tblCellMar>
        </w:tblPrEx>
        <w:trPr>
          <w:trHeight w:val="1376"/>
        </w:trPr>
        <w:tc>
          <w:tcPr>
            <w:tcW w:w="2480" w:type="dxa"/>
            <w:vMerge/>
          </w:tcPr>
          <w:p w14:paraId="3A3404B6" w14:textId="77777777" w:rsidR="00815957" w:rsidRDefault="00815957"/>
        </w:tc>
        <w:tc>
          <w:tcPr>
            <w:tcW w:w="2179"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709" w:type="dxa"/>
            <w:tcBorders>
              <w:top w:val="nil"/>
              <w:left w:val="nil"/>
              <w:bottom w:val="nil"/>
            </w:tcBorders>
          </w:tcPr>
          <w:p w14:paraId="38581B34" w14:textId="77777777" w:rsidR="00293535" w:rsidRPr="000F4EA9" w:rsidRDefault="00293535" w:rsidP="00293535">
            <w:pPr>
              <w:rPr>
                <w:b/>
                <w:sz w:val="22"/>
                <w:szCs w:val="22"/>
              </w:rPr>
            </w:pPr>
            <w:r w:rsidRPr="000F4EA9">
              <w:rPr>
                <w:b/>
                <w:sz w:val="22"/>
                <w:szCs w:val="22"/>
              </w:rPr>
              <w:t>12 months</w:t>
            </w:r>
          </w:p>
          <w:p w14:paraId="1B483296" w14:textId="77777777" w:rsidR="00293535" w:rsidRPr="000F4EA9" w:rsidRDefault="00293535" w:rsidP="00293535">
            <w:pPr>
              <w:rPr>
                <w:b/>
                <w:sz w:val="22"/>
                <w:szCs w:val="22"/>
              </w:rPr>
            </w:pPr>
            <w:r w:rsidRPr="000F4EA9">
              <w:rPr>
                <w:b/>
                <w:sz w:val="22"/>
                <w:szCs w:val="22"/>
              </w:rPr>
              <w:t xml:space="preserve">40 </w:t>
            </w:r>
            <w:proofErr w:type="spellStart"/>
            <w:r w:rsidRPr="000F4EA9">
              <w:rPr>
                <w:b/>
                <w:sz w:val="22"/>
                <w:szCs w:val="22"/>
              </w:rPr>
              <w:t>hrs</w:t>
            </w:r>
            <w:proofErr w:type="spellEnd"/>
            <w:r w:rsidRPr="000F4EA9">
              <w:rPr>
                <w:b/>
                <w:sz w:val="22"/>
                <w:szCs w:val="22"/>
              </w:rPr>
              <w:t>/</w:t>
            </w:r>
            <w:proofErr w:type="spellStart"/>
            <w:r w:rsidRPr="000F4EA9">
              <w:rPr>
                <w:b/>
                <w:sz w:val="22"/>
                <w:szCs w:val="22"/>
              </w:rPr>
              <w:t>wk</w:t>
            </w:r>
            <w:proofErr w:type="spellEnd"/>
          </w:p>
          <w:p w14:paraId="7A37DB34" w14:textId="7E3E8DEF" w:rsidR="00293535" w:rsidRPr="000F4EA9" w:rsidRDefault="00293535" w:rsidP="00293535">
            <w:pPr>
              <w:rPr>
                <w:b/>
                <w:sz w:val="22"/>
                <w:szCs w:val="22"/>
              </w:rPr>
            </w:pPr>
            <w:r w:rsidRPr="000F4EA9">
              <w:rPr>
                <w:b/>
                <w:sz w:val="22"/>
                <w:szCs w:val="22"/>
              </w:rPr>
              <w:t>$</w:t>
            </w:r>
            <w:r w:rsidR="004C3C77">
              <w:rPr>
                <w:b/>
                <w:sz w:val="22"/>
                <w:szCs w:val="22"/>
              </w:rPr>
              <w:t>6,527</w:t>
            </w:r>
            <w:r w:rsidRPr="000F4EA9">
              <w:rPr>
                <w:b/>
                <w:sz w:val="22"/>
                <w:szCs w:val="22"/>
              </w:rPr>
              <w:t xml:space="preserve"> - $</w:t>
            </w:r>
            <w:r w:rsidR="00463051">
              <w:rPr>
                <w:b/>
                <w:sz w:val="22"/>
                <w:szCs w:val="22"/>
              </w:rPr>
              <w:t>7,655</w:t>
            </w:r>
            <w:r w:rsidRPr="000F4EA9">
              <w:rPr>
                <w:b/>
                <w:sz w:val="22"/>
                <w:szCs w:val="22"/>
              </w:rPr>
              <w:t>/</w:t>
            </w:r>
            <w:proofErr w:type="spellStart"/>
            <w:r w:rsidRPr="000F4EA9">
              <w:rPr>
                <w:b/>
                <w:sz w:val="22"/>
                <w:szCs w:val="22"/>
              </w:rPr>
              <w:t>mo</w:t>
            </w:r>
            <w:proofErr w:type="spellEnd"/>
            <w:r w:rsidRPr="000F4EA9">
              <w:rPr>
                <w:b/>
                <w:sz w:val="22"/>
                <w:szCs w:val="22"/>
              </w:rPr>
              <w:t>*</w:t>
            </w:r>
          </w:p>
          <w:p w14:paraId="5ED3C45C" w14:textId="3948CCA8" w:rsidR="00267D6B" w:rsidRPr="0062139F" w:rsidRDefault="00293535" w:rsidP="00285AD1">
            <w:pPr>
              <w:rPr>
                <w:b/>
                <w:sz w:val="24"/>
                <w:szCs w:val="24"/>
              </w:rPr>
            </w:pPr>
            <w:r w:rsidRPr="000F4EA9">
              <w:rPr>
                <w:b/>
                <w:sz w:val="22"/>
                <w:szCs w:val="22"/>
              </w:rPr>
              <w:t>District Office</w:t>
            </w:r>
            <w:r>
              <w:rPr>
                <w:b/>
                <w:sz w:val="24"/>
                <w:szCs w:val="24"/>
              </w:rPr>
              <w:t xml:space="preserve"> </w:t>
            </w:r>
          </w:p>
        </w:tc>
        <w:tc>
          <w:tcPr>
            <w:tcW w:w="2422" w:type="dxa"/>
            <w:vMerge/>
          </w:tcPr>
          <w:p w14:paraId="7D20E3FF" w14:textId="77777777" w:rsidR="00815957" w:rsidRDefault="00815957"/>
        </w:tc>
      </w:tr>
      <w:tr w:rsidR="00815957" w14:paraId="71B7C006" w14:textId="77777777" w:rsidTr="00DB44CE">
        <w:tblPrEx>
          <w:tblCellMar>
            <w:top w:w="0" w:type="dxa"/>
            <w:left w:w="108" w:type="dxa"/>
            <w:bottom w:w="0" w:type="dxa"/>
            <w:right w:w="108" w:type="dxa"/>
          </w:tblCellMar>
        </w:tblPrEx>
        <w:trPr>
          <w:trHeight w:val="5000"/>
        </w:trPr>
        <w:tc>
          <w:tcPr>
            <w:tcW w:w="2480" w:type="dxa"/>
            <w:vMerge/>
            <w:tcBorders>
              <w:bottom w:val="single" w:sz="4" w:space="0" w:color="auto"/>
            </w:tcBorders>
          </w:tcPr>
          <w:p w14:paraId="784958E4" w14:textId="77777777" w:rsidR="00815957" w:rsidRDefault="00815957"/>
        </w:tc>
        <w:tc>
          <w:tcPr>
            <w:tcW w:w="5888" w:type="dxa"/>
            <w:gridSpan w:val="2"/>
            <w:vMerge w:val="restart"/>
            <w:tcBorders>
              <w:top w:val="nil"/>
              <w:bottom w:val="single" w:sz="4" w:space="0" w:color="auto"/>
            </w:tcBorders>
            <w:tcMar>
              <w:top w:w="288" w:type="dxa"/>
            </w:tcMar>
          </w:tcPr>
          <w:p w14:paraId="794D366B" w14:textId="77777777" w:rsidR="00293535" w:rsidRPr="008A752D" w:rsidRDefault="00293535" w:rsidP="00293535">
            <w:pPr>
              <w:ind w:right="192"/>
              <w:rPr>
                <w:sz w:val="22"/>
                <w:szCs w:val="22"/>
              </w:rPr>
            </w:pPr>
            <w:r w:rsidRPr="008A752D">
              <w:rPr>
                <w:sz w:val="22"/>
                <w:szCs w:val="22"/>
              </w:rPr>
              <w:t>The successful candidate will possess the skills, knowledge and abilities to:</w:t>
            </w:r>
          </w:p>
          <w:p w14:paraId="222D9CCF" w14:textId="77777777" w:rsidR="00293535" w:rsidRPr="008A752D" w:rsidRDefault="00293535" w:rsidP="00293535">
            <w:pPr>
              <w:ind w:left="552" w:right="192"/>
              <w:rPr>
                <w:sz w:val="22"/>
                <w:szCs w:val="22"/>
              </w:rPr>
            </w:pPr>
          </w:p>
          <w:p w14:paraId="4AE58771" w14:textId="77777777" w:rsidR="00293535" w:rsidRPr="008A752D" w:rsidRDefault="00293535" w:rsidP="00293535">
            <w:pPr>
              <w:numPr>
                <w:ilvl w:val="0"/>
                <w:numId w:val="2"/>
              </w:numPr>
              <w:ind w:left="285" w:right="192" w:hanging="270"/>
              <w:rPr>
                <w:sz w:val="22"/>
                <w:szCs w:val="22"/>
              </w:rPr>
            </w:pPr>
            <w:r w:rsidRPr="008A752D">
              <w:rPr>
                <w:sz w:val="22"/>
                <w:szCs w:val="22"/>
              </w:rPr>
              <w:t>Plan, organize, control and direct various HR functions including recruitment, selection, compensation, staffing</w:t>
            </w:r>
            <w:r>
              <w:rPr>
                <w:sz w:val="22"/>
                <w:szCs w:val="22"/>
              </w:rPr>
              <w:t>, leaves</w:t>
            </w:r>
            <w:r w:rsidRPr="008A752D">
              <w:rPr>
                <w:sz w:val="22"/>
                <w:szCs w:val="22"/>
              </w:rPr>
              <w:t xml:space="preserve"> and assignment for classified and management personnel.</w:t>
            </w:r>
          </w:p>
          <w:p w14:paraId="6289D683" w14:textId="77777777" w:rsidR="00293535" w:rsidRPr="008A752D" w:rsidRDefault="00293535" w:rsidP="00293535">
            <w:pPr>
              <w:numPr>
                <w:ilvl w:val="0"/>
                <w:numId w:val="2"/>
              </w:numPr>
              <w:ind w:left="285" w:right="192" w:hanging="270"/>
              <w:rPr>
                <w:sz w:val="22"/>
                <w:szCs w:val="22"/>
              </w:rPr>
            </w:pPr>
            <w:r w:rsidRPr="008A752D">
              <w:rPr>
                <w:sz w:val="22"/>
                <w:szCs w:val="22"/>
              </w:rPr>
              <w:t>Participate in and support the labor relations function of the district including negotiations, grievances and training.</w:t>
            </w:r>
          </w:p>
          <w:p w14:paraId="5CF73EF9" w14:textId="05639F31" w:rsidR="00293535" w:rsidRPr="008A752D" w:rsidRDefault="00293535" w:rsidP="00293535">
            <w:pPr>
              <w:numPr>
                <w:ilvl w:val="0"/>
                <w:numId w:val="2"/>
              </w:numPr>
              <w:ind w:left="285" w:right="192" w:hanging="270"/>
              <w:rPr>
                <w:sz w:val="22"/>
                <w:szCs w:val="22"/>
              </w:rPr>
            </w:pPr>
            <w:r w:rsidRPr="008A752D">
              <w:rPr>
                <w:sz w:val="22"/>
                <w:szCs w:val="22"/>
              </w:rPr>
              <w:t xml:space="preserve">Oversee </w:t>
            </w:r>
            <w:r w:rsidR="00CF071A">
              <w:rPr>
                <w:sz w:val="22"/>
                <w:szCs w:val="22"/>
              </w:rPr>
              <w:t>certificated</w:t>
            </w:r>
            <w:r w:rsidRPr="008A752D">
              <w:rPr>
                <w:sz w:val="22"/>
                <w:szCs w:val="22"/>
              </w:rPr>
              <w:t xml:space="preserve"> human resources support staff and activities as required. </w:t>
            </w:r>
          </w:p>
          <w:p w14:paraId="1437B911" w14:textId="77777777" w:rsidR="00293535" w:rsidRPr="008A752D" w:rsidRDefault="00293535" w:rsidP="00293535">
            <w:pPr>
              <w:numPr>
                <w:ilvl w:val="0"/>
                <w:numId w:val="2"/>
              </w:numPr>
              <w:ind w:left="285" w:right="192" w:hanging="270"/>
              <w:rPr>
                <w:sz w:val="22"/>
                <w:szCs w:val="22"/>
              </w:rPr>
            </w:pPr>
            <w:r w:rsidRPr="008A752D">
              <w:rPr>
                <w:sz w:val="22"/>
                <w:szCs w:val="22"/>
              </w:rPr>
              <w:t xml:space="preserve">Provide regular counsel to administrators regarding </w:t>
            </w:r>
            <w:r>
              <w:rPr>
                <w:sz w:val="22"/>
                <w:szCs w:val="22"/>
              </w:rPr>
              <w:t>contract language</w:t>
            </w:r>
            <w:r w:rsidRPr="008A752D">
              <w:rPr>
                <w:sz w:val="22"/>
                <w:szCs w:val="22"/>
              </w:rPr>
              <w:t xml:space="preserve"> and employee relations.</w:t>
            </w:r>
          </w:p>
          <w:p w14:paraId="38C37627" w14:textId="77777777" w:rsidR="00293535" w:rsidRPr="008A752D" w:rsidRDefault="00293535" w:rsidP="00293535">
            <w:pPr>
              <w:numPr>
                <w:ilvl w:val="0"/>
                <w:numId w:val="2"/>
              </w:numPr>
              <w:ind w:left="285" w:right="192" w:hanging="270"/>
              <w:rPr>
                <w:sz w:val="22"/>
                <w:szCs w:val="22"/>
              </w:rPr>
            </w:pPr>
            <w:r>
              <w:rPr>
                <w:sz w:val="22"/>
                <w:szCs w:val="22"/>
              </w:rPr>
              <w:t>C</w:t>
            </w:r>
            <w:r w:rsidRPr="008A752D">
              <w:rPr>
                <w:sz w:val="22"/>
                <w:szCs w:val="22"/>
              </w:rPr>
              <w:t>onsult with employees regarding policies, practices and procedures.</w:t>
            </w:r>
          </w:p>
          <w:p w14:paraId="3D9879C1" w14:textId="77777777" w:rsidR="00293535" w:rsidRDefault="00293535" w:rsidP="00293535">
            <w:pPr>
              <w:numPr>
                <w:ilvl w:val="0"/>
                <w:numId w:val="2"/>
              </w:numPr>
              <w:ind w:left="285" w:right="192" w:hanging="270"/>
              <w:rPr>
                <w:sz w:val="22"/>
                <w:szCs w:val="22"/>
              </w:rPr>
            </w:pPr>
            <w:r w:rsidRPr="008A752D">
              <w:rPr>
                <w:sz w:val="22"/>
                <w:szCs w:val="22"/>
              </w:rPr>
              <w:t>Assist in the formulation and development of policies, procedures and programs.</w:t>
            </w:r>
          </w:p>
          <w:p w14:paraId="1D83B4D0" w14:textId="77777777" w:rsidR="00293535" w:rsidRPr="008A752D" w:rsidRDefault="00293535" w:rsidP="00293535">
            <w:pPr>
              <w:numPr>
                <w:ilvl w:val="0"/>
                <w:numId w:val="2"/>
              </w:numPr>
              <w:ind w:left="285" w:right="192" w:hanging="270"/>
              <w:rPr>
                <w:sz w:val="22"/>
                <w:szCs w:val="22"/>
              </w:rPr>
            </w:pPr>
            <w:r>
              <w:rPr>
                <w:sz w:val="22"/>
                <w:szCs w:val="22"/>
              </w:rPr>
              <w:t>Ensure timely submission of personnel actions to Payroll.</w:t>
            </w:r>
          </w:p>
          <w:p w14:paraId="60BC3EEA" w14:textId="77777777" w:rsidR="00293535" w:rsidRPr="008A752D" w:rsidRDefault="00293535" w:rsidP="00293535">
            <w:pPr>
              <w:numPr>
                <w:ilvl w:val="0"/>
                <w:numId w:val="2"/>
              </w:numPr>
              <w:ind w:left="285" w:right="192" w:hanging="270"/>
              <w:rPr>
                <w:sz w:val="22"/>
                <w:szCs w:val="22"/>
              </w:rPr>
            </w:pPr>
            <w:r w:rsidRPr="008A752D">
              <w:rPr>
                <w:sz w:val="22"/>
                <w:szCs w:val="22"/>
              </w:rPr>
              <w:t>Establish and maintain effective relationships with those contacted in the course of work.</w:t>
            </w:r>
          </w:p>
          <w:p w14:paraId="30C68F6B" w14:textId="77777777" w:rsidR="00293535" w:rsidRPr="008A752D" w:rsidRDefault="00293535" w:rsidP="00293535">
            <w:pPr>
              <w:ind w:left="285" w:right="192" w:hanging="270"/>
              <w:rPr>
                <w:sz w:val="22"/>
                <w:szCs w:val="22"/>
              </w:rPr>
            </w:pPr>
          </w:p>
          <w:p w14:paraId="4C78D1BD" w14:textId="77777777" w:rsidR="00293535" w:rsidRPr="007D2B82" w:rsidRDefault="00293535" w:rsidP="00293535">
            <w:pPr>
              <w:ind w:left="15" w:right="192"/>
              <w:rPr>
                <w:sz w:val="22"/>
                <w:szCs w:val="22"/>
                <w:u w:val="single"/>
              </w:rPr>
            </w:pPr>
            <w:r w:rsidRPr="007D2B82">
              <w:rPr>
                <w:sz w:val="22"/>
                <w:szCs w:val="22"/>
                <w:u w:val="single"/>
              </w:rPr>
              <w:t>Experience</w:t>
            </w:r>
          </w:p>
          <w:p w14:paraId="52131FA4" w14:textId="77777777" w:rsidR="00293535" w:rsidRDefault="00293535" w:rsidP="00293535">
            <w:pPr>
              <w:ind w:left="15" w:right="192"/>
              <w:rPr>
                <w:sz w:val="22"/>
                <w:szCs w:val="22"/>
              </w:rPr>
            </w:pPr>
            <w:r w:rsidRPr="007D2B82">
              <w:rPr>
                <w:sz w:val="22"/>
                <w:szCs w:val="22"/>
              </w:rPr>
              <w:t>Minimum</w:t>
            </w:r>
            <w:r>
              <w:rPr>
                <w:sz w:val="22"/>
                <w:szCs w:val="22"/>
              </w:rPr>
              <w:t xml:space="preserve"> three years increasingly responsible experience in Human Resources or a related field, preferably in a school district.</w:t>
            </w:r>
          </w:p>
          <w:p w14:paraId="42B1CA91" w14:textId="77777777" w:rsidR="00293535" w:rsidRDefault="00293535" w:rsidP="00293535">
            <w:pPr>
              <w:ind w:left="15" w:right="192"/>
              <w:jc w:val="both"/>
              <w:rPr>
                <w:sz w:val="22"/>
                <w:szCs w:val="22"/>
              </w:rPr>
            </w:pPr>
          </w:p>
          <w:p w14:paraId="39B4FD69" w14:textId="77777777" w:rsidR="00293535" w:rsidRDefault="00293535" w:rsidP="00293535">
            <w:pPr>
              <w:ind w:left="15" w:right="192"/>
              <w:jc w:val="both"/>
              <w:rPr>
                <w:sz w:val="22"/>
                <w:szCs w:val="22"/>
              </w:rPr>
            </w:pPr>
            <w:r>
              <w:rPr>
                <w:sz w:val="22"/>
                <w:szCs w:val="22"/>
              </w:rPr>
              <w:t>District Health Benefit cap included in salary.</w:t>
            </w:r>
          </w:p>
          <w:p w14:paraId="6F6A6BB9" w14:textId="77777777" w:rsidR="00293535" w:rsidRDefault="00293535" w:rsidP="00293535">
            <w:pPr>
              <w:ind w:left="195" w:right="192"/>
              <w:jc w:val="both"/>
              <w:rPr>
                <w:sz w:val="22"/>
                <w:szCs w:val="22"/>
              </w:rPr>
            </w:pPr>
          </w:p>
          <w:p w14:paraId="60B39C74" w14:textId="77777777" w:rsidR="00293535" w:rsidRDefault="00293535" w:rsidP="00293535">
            <w:pPr>
              <w:ind w:left="263" w:right="192" w:hanging="90"/>
              <w:jc w:val="center"/>
              <w:rPr>
                <w:i/>
                <w:sz w:val="22"/>
                <w:szCs w:val="22"/>
              </w:rPr>
            </w:pPr>
            <w:r w:rsidRPr="008A752D">
              <w:rPr>
                <w:i/>
                <w:sz w:val="22"/>
                <w:szCs w:val="22"/>
              </w:rPr>
              <w:t xml:space="preserve">* Starting pay range, see full salary schedule </w:t>
            </w:r>
            <w:r>
              <w:rPr>
                <w:i/>
                <w:sz w:val="22"/>
                <w:szCs w:val="22"/>
              </w:rPr>
              <w:t xml:space="preserve">and </w:t>
            </w:r>
          </w:p>
          <w:p w14:paraId="6585FEE8" w14:textId="77777777" w:rsidR="00293535" w:rsidRPr="008A752D" w:rsidRDefault="00293535" w:rsidP="00293535">
            <w:pPr>
              <w:ind w:left="263" w:right="192" w:hanging="90"/>
              <w:jc w:val="center"/>
              <w:rPr>
                <w:i/>
                <w:sz w:val="22"/>
                <w:szCs w:val="22"/>
              </w:rPr>
            </w:pPr>
            <w:r>
              <w:rPr>
                <w:i/>
                <w:sz w:val="22"/>
                <w:szCs w:val="22"/>
              </w:rPr>
              <w:t xml:space="preserve">job description </w:t>
            </w:r>
            <w:r w:rsidRPr="008A752D">
              <w:rPr>
                <w:i/>
                <w:sz w:val="22"/>
                <w:szCs w:val="22"/>
              </w:rPr>
              <w:t xml:space="preserve">at </w:t>
            </w:r>
            <w:hyperlink r:id="rId9" w:history="1">
              <w:r w:rsidRPr="008A752D">
                <w:rPr>
                  <w:rStyle w:val="Hyperlink"/>
                  <w:i/>
                  <w:sz w:val="22"/>
                  <w:szCs w:val="22"/>
                </w:rPr>
                <w:t>www.eduhsd.net</w:t>
              </w:r>
            </w:hyperlink>
          </w:p>
          <w:p w14:paraId="6090F248" w14:textId="77777777" w:rsidR="00293535" w:rsidRPr="008A752D" w:rsidRDefault="00293535" w:rsidP="00293535">
            <w:pPr>
              <w:ind w:left="552" w:right="192"/>
              <w:rPr>
                <w:sz w:val="22"/>
                <w:szCs w:val="22"/>
              </w:rPr>
            </w:pPr>
          </w:p>
          <w:p w14:paraId="33AB927E" w14:textId="77777777" w:rsidR="00293535" w:rsidRPr="008A752D" w:rsidRDefault="00293535" w:rsidP="00293535">
            <w:pPr>
              <w:ind w:left="192" w:right="192"/>
              <w:jc w:val="center"/>
              <w:rPr>
                <w:sz w:val="22"/>
                <w:szCs w:val="22"/>
              </w:rPr>
            </w:pPr>
            <w:r w:rsidRPr="008A752D">
              <w:rPr>
                <w:sz w:val="22"/>
                <w:szCs w:val="22"/>
              </w:rPr>
              <w:t>Interested applicants may apply online at</w:t>
            </w:r>
          </w:p>
          <w:p w14:paraId="3247A5CE" w14:textId="581FB98C" w:rsidR="00CA18E4" w:rsidRDefault="00DB44CE" w:rsidP="00293535">
            <w:pPr>
              <w:ind w:left="192" w:right="192"/>
              <w:jc w:val="center"/>
            </w:pPr>
            <w:hyperlink r:id="rId10" w:history="1">
              <w:r w:rsidR="00293535" w:rsidRPr="008A752D">
                <w:rPr>
                  <w:rStyle w:val="Hyperlink"/>
                  <w:sz w:val="22"/>
                  <w:szCs w:val="22"/>
                </w:rPr>
                <w:t>www.edjoin.org/EDUHSD</w:t>
              </w:r>
            </w:hyperlink>
          </w:p>
        </w:tc>
        <w:tc>
          <w:tcPr>
            <w:tcW w:w="2422" w:type="dxa"/>
            <w:vMerge/>
            <w:tcBorders>
              <w:bottom w:val="single" w:sz="4" w:space="0" w:color="auto"/>
            </w:tcBorders>
          </w:tcPr>
          <w:p w14:paraId="01B0ABB4" w14:textId="77777777" w:rsidR="00815957" w:rsidRDefault="00815957"/>
        </w:tc>
      </w:tr>
      <w:tr w:rsidR="00815957" w14:paraId="7174D62B" w14:textId="77777777" w:rsidTr="00DB44CE">
        <w:tblPrEx>
          <w:tblCellMar>
            <w:top w:w="0" w:type="dxa"/>
            <w:left w:w="108" w:type="dxa"/>
            <w:bottom w:w="0" w:type="dxa"/>
            <w:right w:w="108" w:type="dxa"/>
          </w:tblCellMar>
        </w:tblPrEx>
        <w:trPr>
          <w:trHeight w:val="2493"/>
        </w:trPr>
        <w:tc>
          <w:tcPr>
            <w:tcW w:w="2480" w:type="dxa"/>
            <w:vAlign w:val="center"/>
          </w:tcPr>
          <w:p w14:paraId="314EA9C2" w14:textId="77777777" w:rsidR="0079107D" w:rsidRDefault="0079107D" w:rsidP="0079107D">
            <w:pPr>
              <w:rPr>
                <w:rFonts w:cs="Arial"/>
                <w:sz w:val="12"/>
                <w:szCs w:val="12"/>
                <w:shd w:val="clear" w:color="auto" w:fill="FFFFFF"/>
              </w:rPr>
            </w:pPr>
          </w:p>
          <w:p w14:paraId="105F7F12" w14:textId="543AFB78" w:rsidR="00815957" w:rsidRDefault="0079107D" w:rsidP="00285AD1">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88" w:type="dxa"/>
            <w:gridSpan w:val="2"/>
            <w:vMerge/>
            <w:tcBorders>
              <w:bottom w:val="single" w:sz="4" w:space="0" w:color="auto"/>
            </w:tcBorders>
          </w:tcPr>
          <w:p w14:paraId="3A9A8AF7" w14:textId="77777777" w:rsidR="00815957" w:rsidRDefault="00815957"/>
        </w:tc>
        <w:tc>
          <w:tcPr>
            <w:tcW w:w="2422" w:type="dxa"/>
            <w:vMerge/>
          </w:tcPr>
          <w:p w14:paraId="55D1ECC3" w14:textId="77777777" w:rsidR="00815957" w:rsidRDefault="00815957"/>
        </w:tc>
      </w:tr>
    </w:tbl>
    <w:p w14:paraId="2A492DF4" w14:textId="77777777" w:rsidR="00BD1ECC" w:rsidRDefault="00BD1ECC"/>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50742"/>
    <w:rsid w:val="000612AE"/>
    <w:rsid w:val="00073890"/>
    <w:rsid w:val="000A25FB"/>
    <w:rsid w:val="000C373B"/>
    <w:rsid w:val="000C3D54"/>
    <w:rsid w:val="000F3350"/>
    <w:rsid w:val="00105368"/>
    <w:rsid w:val="00123B02"/>
    <w:rsid w:val="001323EC"/>
    <w:rsid w:val="001328AE"/>
    <w:rsid w:val="001865DC"/>
    <w:rsid w:val="001913C1"/>
    <w:rsid w:val="001B05CF"/>
    <w:rsid w:val="001E4E0C"/>
    <w:rsid w:val="00207542"/>
    <w:rsid w:val="0022644B"/>
    <w:rsid w:val="0025146E"/>
    <w:rsid w:val="002646AE"/>
    <w:rsid w:val="00267D6B"/>
    <w:rsid w:val="0027148B"/>
    <w:rsid w:val="00285AD1"/>
    <w:rsid w:val="00286758"/>
    <w:rsid w:val="00293535"/>
    <w:rsid w:val="002A429D"/>
    <w:rsid w:val="002D4EAF"/>
    <w:rsid w:val="002D536A"/>
    <w:rsid w:val="00311024"/>
    <w:rsid w:val="003244B7"/>
    <w:rsid w:val="00324FFB"/>
    <w:rsid w:val="00356349"/>
    <w:rsid w:val="003737E5"/>
    <w:rsid w:val="00381CDF"/>
    <w:rsid w:val="003C07B4"/>
    <w:rsid w:val="003C66B2"/>
    <w:rsid w:val="00427260"/>
    <w:rsid w:val="0045122E"/>
    <w:rsid w:val="00460B5E"/>
    <w:rsid w:val="00460E23"/>
    <w:rsid w:val="0046297A"/>
    <w:rsid w:val="00463051"/>
    <w:rsid w:val="004722CE"/>
    <w:rsid w:val="00487B1B"/>
    <w:rsid w:val="00496E6B"/>
    <w:rsid w:val="004C2620"/>
    <w:rsid w:val="004C393A"/>
    <w:rsid w:val="004C3C77"/>
    <w:rsid w:val="004D3F49"/>
    <w:rsid w:val="004F311B"/>
    <w:rsid w:val="00500411"/>
    <w:rsid w:val="00512915"/>
    <w:rsid w:val="0052111D"/>
    <w:rsid w:val="005219F7"/>
    <w:rsid w:val="005221D2"/>
    <w:rsid w:val="00540A5C"/>
    <w:rsid w:val="005445C7"/>
    <w:rsid w:val="00544B66"/>
    <w:rsid w:val="005645A9"/>
    <w:rsid w:val="00573A09"/>
    <w:rsid w:val="00587672"/>
    <w:rsid w:val="00590E15"/>
    <w:rsid w:val="005B01EB"/>
    <w:rsid w:val="005B705A"/>
    <w:rsid w:val="005C6159"/>
    <w:rsid w:val="006135BD"/>
    <w:rsid w:val="0062139F"/>
    <w:rsid w:val="006A6389"/>
    <w:rsid w:val="006A6546"/>
    <w:rsid w:val="006D21E2"/>
    <w:rsid w:val="006E6358"/>
    <w:rsid w:val="00710F06"/>
    <w:rsid w:val="00734BFC"/>
    <w:rsid w:val="0079107D"/>
    <w:rsid w:val="007C42D5"/>
    <w:rsid w:val="007D2751"/>
    <w:rsid w:val="007D63BC"/>
    <w:rsid w:val="007E7FE0"/>
    <w:rsid w:val="007F4626"/>
    <w:rsid w:val="00811DFE"/>
    <w:rsid w:val="00814DCD"/>
    <w:rsid w:val="00815957"/>
    <w:rsid w:val="00822C5E"/>
    <w:rsid w:val="00822DD9"/>
    <w:rsid w:val="00835A53"/>
    <w:rsid w:val="00871BA1"/>
    <w:rsid w:val="008728C2"/>
    <w:rsid w:val="008B7A14"/>
    <w:rsid w:val="008C3051"/>
    <w:rsid w:val="008E25DE"/>
    <w:rsid w:val="008E4D8D"/>
    <w:rsid w:val="008F7CC7"/>
    <w:rsid w:val="0092179C"/>
    <w:rsid w:val="00930C80"/>
    <w:rsid w:val="00934C9A"/>
    <w:rsid w:val="009737A4"/>
    <w:rsid w:val="00981319"/>
    <w:rsid w:val="009A4C05"/>
    <w:rsid w:val="009B2139"/>
    <w:rsid w:val="009D0302"/>
    <w:rsid w:val="00A01A3F"/>
    <w:rsid w:val="00A126E4"/>
    <w:rsid w:val="00A54857"/>
    <w:rsid w:val="00A7039D"/>
    <w:rsid w:val="00A7352B"/>
    <w:rsid w:val="00A8102B"/>
    <w:rsid w:val="00A96FC0"/>
    <w:rsid w:val="00AB1133"/>
    <w:rsid w:val="00AC7144"/>
    <w:rsid w:val="00B353C7"/>
    <w:rsid w:val="00B35C6C"/>
    <w:rsid w:val="00BA753B"/>
    <w:rsid w:val="00BD1ECC"/>
    <w:rsid w:val="00BE0D8A"/>
    <w:rsid w:val="00BF227D"/>
    <w:rsid w:val="00BF480E"/>
    <w:rsid w:val="00C40EDF"/>
    <w:rsid w:val="00C46341"/>
    <w:rsid w:val="00C54CBD"/>
    <w:rsid w:val="00C54F8E"/>
    <w:rsid w:val="00C6056D"/>
    <w:rsid w:val="00CA18E4"/>
    <w:rsid w:val="00CD16A1"/>
    <w:rsid w:val="00CD53F1"/>
    <w:rsid w:val="00CF06A0"/>
    <w:rsid w:val="00CF071A"/>
    <w:rsid w:val="00D110FA"/>
    <w:rsid w:val="00D570C0"/>
    <w:rsid w:val="00D6414F"/>
    <w:rsid w:val="00D80D2E"/>
    <w:rsid w:val="00D83616"/>
    <w:rsid w:val="00D9235D"/>
    <w:rsid w:val="00DB44CE"/>
    <w:rsid w:val="00DE0E1D"/>
    <w:rsid w:val="00DE2467"/>
    <w:rsid w:val="00DE3858"/>
    <w:rsid w:val="00DE573E"/>
    <w:rsid w:val="00E3683C"/>
    <w:rsid w:val="00E5562E"/>
    <w:rsid w:val="00E62622"/>
    <w:rsid w:val="00E76329"/>
    <w:rsid w:val="00EA315E"/>
    <w:rsid w:val="00EB116F"/>
    <w:rsid w:val="00ED1905"/>
    <w:rsid w:val="00EF5007"/>
    <w:rsid w:val="00F170EE"/>
    <w:rsid w:val="00F54958"/>
    <w:rsid w:val="00F81D7C"/>
    <w:rsid w:val="00F87C34"/>
    <w:rsid w:val="00F920A8"/>
    <w:rsid w:val="00F9504B"/>
    <w:rsid w:val="00FA0798"/>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FS-ADMIN\Staff\DO\persclas\HRTech\00VACANCYNOTICETEMPLATES00\www.edjoin.org\EDUHSD" TargetMode="External"/><Relationship Id="rId4" Type="http://schemas.openxmlformats.org/officeDocument/2006/relationships/webSettings" Target="webSettings.xml"/><Relationship Id="rId9" Type="http://schemas.openxmlformats.org/officeDocument/2006/relationships/hyperlink" Target="http://www.eduh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527</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4077</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8</cp:revision>
  <cp:lastPrinted>2025-01-29T17:16:00Z</cp:lastPrinted>
  <dcterms:created xsi:type="dcterms:W3CDTF">2025-04-29T16:45:00Z</dcterms:created>
  <dcterms:modified xsi:type="dcterms:W3CDTF">2025-04-29T18:54:00Z</dcterms:modified>
</cp:coreProperties>
</file>