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-Robbins Elementary School District will be held</w:t>
      </w:r>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AF73D7">
        <w:rPr>
          <w:rFonts w:ascii="Century Gothic" w:hAnsi="Century Gothic" w:cs="Calibri"/>
          <w:snapToGrid w:val="0"/>
          <w:sz w:val="18"/>
          <w:szCs w:val="18"/>
        </w:rPr>
        <w:t>May 21</w:t>
      </w:r>
      <w:bookmarkStart w:id="0" w:name="_GoBack"/>
      <w:bookmarkEnd w:id="0"/>
      <w:r w:rsidR="00155A73">
        <w:rPr>
          <w:rFonts w:ascii="Century Gothic" w:hAnsi="Century Gothic" w:cs="Calibri"/>
          <w:snapToGrid w:val="0"/>
          <w:sz w:val="18"/>
          <w:szCs w:val="18"/>
        </w:rPr>
        <w:t>, 2025</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2E4FA4">
        <w:rPr>
          <w:rFonts w:ascii="Century Gothic" w:hAnsi="Century Gothic" w:cs="Calibri"/>
          <w:snapToGrid w:val="0"/>
          <w:sz w:val="18"/>
          <w:szCs w:val="18"/>
        </w:rPr>
        <w:t>6:0</w:t>
      </w:r>
      <w:r w:rsidR="00155A73">
        <w:rPr>
          <w:rFonts w:ascii="Century Gothic" w:hAnsi="Century Gothic" w:cs="Calibri"/>
          <w:snapToGrid w:val="0"/>
          <w:sz w:val="18"/>
          <w:szCs w:val="18"/>
        </w:rPr>
        <w:t>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2E4FA4">
        <w:rPr>
          <w:rFonts w:ascii="Century Gothic" w:hAnsi="Century Gothic" w:cs="Calibri"/>
          <w:snapToGrid w:val="0"/>
          <w:sz w:val="18"/>
          <w:szCs w:val="18"/>
        </w:rPr>
        <w:t>April 9, 2025</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This is the time for members of the public to address the Board regarding items on the agenda, and/or any item not on the agenda. At the Board’s discretion, comments on the agenda items may be addressed at the time the item is reviewed. In the interest of conducting the public meeting in a timely manner, individual speakers will be allowed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be placed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191DA7" w:rsidP="00191DA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bCs/>
          <w:snapToGrid w:val="0"/>
          <w:sz w:val="18"/>
          <w:szCs w:val="18"/>
        </w:rPr>
      </w:pPr>
      <w:r w:rsidRPr="00191DA7">
        <w:rPr>
          <w:rFonts w:ascii="Century Gothic" w:hAnsi="Century Gothic" w:cs="Calibri"/>
          <w:bCs/>
          <w:snapToGrid w:val="0"/>
          <w:sz w:val="18"/>
          <w:szCs w:val="18"/>
        </w:rPr>
        <w:t>1.</w:t>
      </w:r>
      <w:r>
        <w:rPr>
          <w:rFonts w:ascii="Century Gothic" w:hAnsi="Century Gothic" w:cs="Calibri"/>
          <w:b/>
          <w:bCs/>
          <w:snapToGrid w:val="0"/>
          <w:sz w:val="18"/>
          <w:szCs w:val="18"/>
        </w:rPr>
        <w:t xml:space="preserve">   </w:t>
      </w:r>
      <w:r>
        <w:rPr>
          <w:rFonts w:ascii="Century Gothic" w:hAnsi="Century Gothic" w:cs="Calibri"/>
          <w:bCs/>
          <w:snapToGrid w:val="0"/>
          <w:sz w:val="18"/>
          <w:szCs w:val="18"/>
        </w:rPr>
        <w:t xml:space="preserve">Sutter County Superintendent of Schools Review of the </w:t>
      </w:r>
      <w:proofErr w:type="spellStart"/>
      <w:r>
        <w:rPr>
          <w:rFonts w:ascii="Century Gothic" w:hAnsi="Century Gothic" w:cs="Calibri"/>
          <w:bCs/>
          <w:snapToGrid w:val="0"/>
          <w:sz w:val="18"/>
          <w:szCs w:val="18"/>
        </w:rPr>
        <w:t>Winship</w:t>
      </w:r>
      <w:proofErr w:type="spellEnd"/>
      <w:r>
        <w:rPr>
          <w:rFonts w:ascii="Century Gothic" w:hAnsi="Century Gothic" w:cs="Calibri"/>
          <w:bCs/>
          <w:snapToGrid w:val="0"/>
          <w:sz w:val="18"/>
          <w:szCs w:val="18"/>
        </w:rPr>
        <w:t>-Robbins Elementary School District’s Second     Interim Report for 2024-2025</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191DA7" w:rsidRDefault="00191DA7" w:rsidP="004914CB">
      <w:pPr>
        <w:pStyle w:val="E"/>
      </w:pPr>
      <w:r>
        <w:t>Discuss and Approve the 2025-2026 Agreement Renewal with Lozano Smith</w:t>
      </w:r>
    </w:p>
    <w:p w:rsidR="00F147F3" w:rsidRPr="002E4FA4" w:rsidRDefault="00013040" w:rsidP="00155A73">
      <w:pPr>
        <w:pStyle w:val="E"/>
        <w:rPr>
          <w:rFonts w:cs="Calibri"/>
          <w:b/>
          <w:bCs/>
          <w:color w:val="000000"/>
        </w:rPr>
      </w:pPr>
      <w:r>
        <w:t>Discuss and</w:t>
      </w:r>
      <w:r w:rsidR="001C76DA">
        <w:t xml:space="preserve"> Approve the </w:t>
      </w:r>
      <w:r w:rsidR="002E4FA4">
        <w:t>Intra-Budget Transfer Board Resolution 05-15-2025a</w:t>
      </w:r>
    </w:p>
    <w:p w:rsidR="002E4FA4" w:rsidRPr="002E4FA4" w:rsidRDefault="002E4FA4" w:rsidP="00155A73">
      <w:pPr>
        <w:pStyle w:val="E"/>
        <w:rPr>
          <w:rFonts w:cs="Calibri"/>
          <w:b/>
          <w:bCs/>
          <w:color w:val="000000"/>
        </w:rPr>
      </w:pPr>
      <w:r>
        <w:t>Discuss and Approve the 2025-2026 Declaration of Need</w:t>
      </w:r>
    </w:p>
    <w:p w:rsidR="002E4FA4" w:rsidRPr="002E4FA4" w:rsidRDefault="002E4FA4" w:rsidP="00155A73">
      <w:pPr>
        <w:pStyle w:val="E"/>
        <w:rPr>
          <w:rFonts w:cs="Calibri"/>
          <w:b/>
          <w:bCs/>
          <w:color w:val="000000"/>
        </w:rPr>
      </w:pPr>
      <w:r>
        <w:t>Discuss and Approve the updated 2-24-2025 W-RESD Safety Plan</w:t>
      </w:r>
    </w:p>
    <w:p w:rsidR="002E4FA4" w:rsidRDefault="002E4FA4" w:rsidP="002E4FA4">
      <w:pPr>
        <w:pStyle w:val="E"/>
        <w:rPr>
          <w:rFonts w:cs="Calibri"/>
          <w:b/>
          <w:bCs/>
          <w:color w:val="000000"/>
        </w:rPr>
      </w:pPr>
      <w:r>
        <w:t>Discuss and Approve the W-RESD Parent Engagement Policy</w:t>
      </w:r>
      <w:r>
        <w:rPr>
          <w:rFonts w:cs="Calibri"/>
          <w:b/>
          <w:bCs/>
          <w:color w:val="000000"/>
        </w:rPr>
        <w:t xml:space="preserve"> </w:t>
      </w:r>
      <w:r w:rsidRPr="002E4FA4">
        <w:rPr>
          <w:rFonts w:cs="Calibri"/>
          <w:bCs/>
          <w:color w:val="000000"/>
        </w:rPr>
        <w:t>and Title I Compact</w:t>
      </w:r>
    </w:p>
    <w:p w:rsidR="002E4FA4" w:rsidRPr="002E4FA4" w:rsidRDefault="002E4FA4" w:rsidP="002E4FA4">
      <w:pPr>
        <w:pStyle w:val="E"/>
        <w:rPr>
          <w:rFonts w:cs="Calibri"/>
          <w:b/>
          <w:bCs/>
          <w:color w:val="000000"/>
        </w:rPr>
      </w:pPr>
      <w:r>
        <w:t>Discuss and Approve the 2025-2026 W-RESD Federal Addendum</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55A73">
        <w:rPr>
          <w:rFonts w:ascii="Century Gothic" w:hAnsi="Century Gothic" w:cs="Calibri"/>
          <w:snapToGrid w:val="0"/>
          <w:sz w:val="18"/>
          <w:szCs w:val="18"/>
        </w:rPr>
        <w:t xml:space="preserve">- </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F210F9" w:rsidRPr="00F210F9">
        <w:rPr>
          <w:rFonts w:ascii="Century Gothic" w:hAnsi="Century Gothic" w:cstheme="minorHAnsi"/>
          <w:snapToGrid w:val="0"/>
          <w:sz w:val="18"/>
          <w:szCs w:val="18"/>
        </w:rPr>
        <w:t>014383, 014254, 014186, 014471</w:t>
      </w:r>
      <w:r w:rsidR="00F210F9">
        <w:rPr>
          <w:rFonts w:cstheme="minorHAnsi"/>
          <w:snapToGrid w:val="0"/>
        </w:rPr>
        <w:t xml:space="preserve">  </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2E4FA4">
        <w:rPr>
          <w:rFonts w:ascii="Century Gothic" w:hAnsi="Century Gothic" w:cs="Calibri"/>
          <w:bCs/>
          <w:color w:val="000000"/>
          <w:sz w:val="18"/>
          <w:szCs w:val="18"/>
        </w:rPr>
        <w:t xml:space="preserve"> at 6:0</w:t>
      </w:r>
      <w:r w:rsidR="00155A73">
        <w:rPr>
          <w:rFonts w:ascii="Century Gothic" w:hAnsi="Century Gothic" w:cs="Calibri"/>
          <w:bCs/>
          <w:color w:val="000000"/>
          <w:sz w:val="18"/>
          <w:szCs w:val="18"/>
        </w:rPr>
        <w:t>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2E4FA4">
        <w:rPr>
          <w:rFonts w:ascii="Century Gothic" w:hAnsi="Century Gothic" w:cs="Calibri"/>
          <w:bCs/>
          <w:color w:val="000000"/>
          <w:sz w:val="18"/>
          <w:szCs w:val="18"/>
        </w:rPr>
        <w:t>June 11, 2025</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 xml:space="preserve">Pursuant to Gov. Code #54956 and #54957, and Ed. Code #35146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96E" w:rsidRDefault="006C796E">
      <w:r>
        <w:separator/>
      </w:r>
    </w:p>
  </w:endnote>
  <w:endnote w:type="continuationSeparator" w:id="0">
    <w:p w:rsidR="006C796E" w:rsidRDefault="006C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96E" w:rsidRDefault="006C796E">
      <w:r>
        <w:separator/>
      </w:r>
    </w:p>
  </w:footnote>
  <w:footnote w:type="continuationSeparator" w:id="0">
    <w:p w:rsidR="006C796E" w:rsidRDefault="006C79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1DA7"/>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4FA4"/>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5810"/>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550C"/>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9EE"/>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005"/>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C796E"/>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AF73D7"/>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A6F5F"/>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10F9"/>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C818D5"/>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B3EE6-39B1-413E-ABB5-3E2ED68A0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3</cp:revision>
  <cp:lastPrinted>2025-05-16T16:20:00Z</cp:lastPrinted>
  <dcterms:created xsi:type="dcterms:W3CDTF">2025-05-16T19:49:00Z</dcterms:created>
  <dcterms:modified xsi:type="dcterms:W3CDTF">2025-05-16T19:50:00Z</dcterms:modified>
</cp:coreProperties>
</file>