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78" w:rsidRDefault="00AD7978" w:rsidP="00AD7978">
      <w:pPr>
        <w:ind w:left="0" w:hanging="2"/>
      </w:pPr>
      <w:r>
        <w:rPr>
          <w:b/>
        </w:rPr>
        <w:t>Community Relations</w:t>
      </w:r>
      <w:r>
        <w:rPr>
          <w:b/>
        </w:rPr>
        <w:tab/>
      </w:r>
      <w:r>
        <w:t>BP 1321(a)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rPr>
          <w:b/>
        </w:rPr>
        <w:t>SOLICITATION OF FUNDS FROM AND BY STUDENTS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t>The Governing Board recognizes that student participation in fund-raising activities for the schools and nonprofit, nonpartisan charitable organizations can help develop a sense of social responsibility in students, enhance the relationship between the school and community, and contribute to the improvement of the school program.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1325 - Advertising and Promotion)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4135/4235/4335 - Soliciting and Selling)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5022 - Student and Family Privacy Rights)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6142.4 - Service Learning/Community Service Classes)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t xml:space="preserve">Whether solicitations </w:t>
      </w:r>
      <w:proofErr w:type="gramStart"/>
      <w:r>
        <w:t>are made</w:t>
      </w:r>
      <w:proofErr w:type="gramEnd"/>
      <w:r>
        <w:t xml:space="preserve"> on behalf of the school or on behalf of a charitable organization, students shall not be barred from an event or activity because they did not participate in fund-raising.  Potential donors, including parents/guardians and members of the community, should </w:t>
      </w:r>
      <w:proofErr w:type="gramStart"/>
      <w:r>
        <w:t>not be unduly</w:t>
      </w:r>
      <w:proofErr w:type="gramEnd"/>
      <w:r>
        <w:t xml:space="preserve"> pressured to contribute to the school system or charitable organizations.  Staff </w:t>
      </w:r>
      <w:proofErr w:type="gramStart"/>
      <w:r>
        <w:t>is expected</w:t>
      </w:r>
      <w:proofErr w:type="gramEnd"/>
      <w:r>
        <w:t xml:space="preserve"> to emphasize the fact that donations are always voluntary.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t xml:space="preserve">The Superintendent or designee shall ensure that parents/guardians </w:t>
      </w:r>
      <w:proofErr w:type="gramStart"/>
      <w:r>
        <w:t>are informed</w:t>
      </w:r>
      <w:proofErr w:type="gramEnd"/>
      <w:r>
        <w:t xml:space="preserve"> of the purpose of fund-raisers.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rPr>
          <w:b/>
        </w:rPr>
        <w:t>Solicitations on Behalf of the School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t>With the prior written approval of the Superintendent or designee, official school-related organizations may organize fund-raising events involving students.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0420 - School Plans/Site Councils)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1230 - School-Connected Organizations)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1260 - Educational Foundation)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3290 - Gifts, Grants and Bequests)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3554 - Other Food Sales)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t>After the fund-raiser has been held, parents/guardians shall be informed how much money was raised and how it was spent.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rPr>
          <w:b/>
        </w:rPr>
        <w:t>Solicitations on Behalf of Charities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t xml:space="preserve">When approved in advance by the Superintendent or designee, nonprofit, nonpartisan organizations that </w:t>
      </w:r>
      <w:proofErr w:type="gramStart"/>
      <w:r>
        <w:t>are properly chartered or licensed by state or federal law</w:t>
      </w:r>
      <w:proofErr w:type="gramEnd"/>
      <w:r>
        <w:t xml:space="preserve"> may solicit students on school grounds during school hours and within one hour before school has opened and one hour after school has closed.  (Education Code 51520)</w:t>
      </w: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</w:pPr>
      <w:r>
        <w:tab/>
      </w:r>
      <w:r>
        <w:tab/>
      </w:r>
      <w:r>
        <w:t>BP 1321(b)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  <w:r>
        <w:rPr>
          <w:b/>
        </w:rPr>
        <w:t xml:space="preserve">SOLICITATION OF FUNDS FROM AND BY </w:t>
      </w:r>
      <w:proofErr w:type="gramStart"/>
      <w:r>
        <w:rPr>
          <w:b/>
        </w:rPr>
        <w:t>STUDENTS</w:t>
      </w:r>
      <w:r>
        <w:t xml:space="preserve">  (</w:t>
      </w:r>
      <w:proofErr w:type="gramEnd"/>
      <w:r>
        <w:t>continued)</w:t>
      </w: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AD7978" w:rsidRDefault="00AD7978" w:rsidP="00AD7978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AD7978" w:rsidRDefault="00AD7978" w:rsidP="00AD7978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51520  Prohibited</w:t>
      </w:r>
      <w:proofErr w:type="gramEnd"/>
      <w:r>
        <w:rPr>
          <w:i/>
          <w:sz w:val="20"/>
          <w:szCs w:val="20"/>
        </w:rPr>
        <w:t xml:space="preserve"> solicitations on school premises</w:t>
      </w:r>
    </w:p>
    <w:p w:rsidR="00AD7978" w:rsidRDefault="00AD7978" w:rsidP="00AD7978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51521  Unlawful</w:t>
      </w:r>
      <w:proofErr w:type="gramEnd"/>
      <w:r>
        <w:rPr>
          <w:i/>
          <w:sz w:val="20"/>
          <w:szCs w:val="20"/>
        </w:rPr>
        <w:t xml:space="preserve"> solicitations of contribution or purchase of personal property for benefit of public school or student body; exception</w:t>
      </w:r>
    </w:p>
    <w:p w:rsidR="00AD7978" w:rsidRDefault="00AD7978" w:rsidP="00AD7978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BUSINESS AND PROFESSIONS CODE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17510-</w:t>
      </w:r>
      <w:proofErr w:type="gramStart"/>
      <w:r>
        <w:rPr>
          <w:i/>
          <w:sz w:val="20"/>
          <w:szCs w:val="20"/>
        </w:rPr>
        <w:t>17510.95  Charitable</w:t>
      </w:r>
      <w:proofErr w:type="gramEnd"/>
      <w:r>
        <w:rPr>
          <w:i/>
          <w:sz w:val="20"/>
          <w:szCs w:val="20"/>
        </w:rPr>
        <w:t xml:space="preserve"> solicitations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PENAL CODE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319-329 Raffles</w:t>
      </w:r>
    </w:p>
    <w:p w:rsidR="00AD7978" w:rsidRDefault="00AD7978" w:rsidP="00AD7978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REVENUE AND TAX CODE</w:t>
      </w:r>
    </w:p>
    <w:p w:rsidR="00AD7978" w:rsidRDefault="00AD7978" w:rsidP="00AD7978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6361  Sales</w:t>
      </w:r>
      <w:proofErr w:type="gramEnd"/>
      <w:r>
        <w:rPr>
          <w:i/>
          <w:sz w:val="20"/>
          <w:szCs w:val="20"/>
        </w:rPr>
        <w:t xml:space="preserve"> tax exemption for certain sales</w:t>
      </w:r>
    </w:p>
    <w:p w:rsidR="00AD7978" w:rsidRDefault="00AD7978" w:rsidP="00AD7978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8</w:t>
      </w:r>
    </w:p>
    <w:p w:rsidR="00AD7978" w:rsidRDefault="00AD7978" w:rsidP="00AD7978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11706  Dangerous</w:t>
      </w:r>
      <w:proofErr w:type="gramEnd"/>
      <w:r>
        <w:rPr>
          <w:i/>
          <w:sz w:val="20"/>
          <w:szCs w:val="20"/>
        </w:rPr>
        <w:t xml:space="preserve"> activities and occupations</w:t>
      </w: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AD7978" w:rsidRDefault="00AD7978" w:rsidP="00AD7978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Healthy Food Policy Resource Guide</w:t>
      </w:r>
      <w:r>
        <w:rPr>
          <w:i/>
          <w:sz w:val="20"/>
          <w:szCs w:val="20"/>
        </w:rPr>
        <w:t>, 2003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ATTORNEY GENERAL PUBLICATIONS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Guide to Charitable Solicitation</w:t>
      </w:r>
      <w:r>
        <w:rPr>
          <w:i/>
          <w:sz w:val="20"/>
          <w:szCs w:val="20"/>
        </w:rPr>
        <w:t>, 1999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Attorney General's Guide for Charities</w:t>
      </w:r>
      <w:r>
        <w:rPr>
          <w:i/>
          <w:sz w:val="20"/>
          <w:szCs w:val="20"/>
        </w:rPr>
        <w:t>, 1988</w:t>
      </w:r>
    </w:p>
    <w:p w:rsidR="00AD7978" w:rsidRDefault="00AD7978" w:rsidP="00AD7978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AD7978" w:rsidRDefault="00AD7978" w:rsidP="00AD7978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Office of the Attorney General: http://caag.state.ca.us</w:t>
      </w:r>
    </w:p>
    <w:p w:rsidR="00AD7978" w:rsidRDefault="00AD7978" w:rsidP="00AD7978">
      <w:pPr>
        <w:ind w:left="0" w:hanging="2"/>
        <w:rPr>
          <w:sz w:val="20"/>
          <w:szCs w:val="20"/>
        </w:rPr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="0" w:hanging="2"/>
      </w:pPr>
    </w:p>
    <w:p w:rsidR="00AD7978" w:rsidRDefault="00AD7978" w:rsidP="00AD7978">
      <w:pPr>
        <w:ind w:leftChars="0" w:left="0" w:firstLineChars="0" w:firstLine="0"/>
      </w:pPr>
      <w:bookmarkStart w:id="0" w:name="_GoBack"/>
      <w:bookmarkEnd w:id="0"/>
      <w:r>
        <w:t>Policy</w:t>
      </w:r>
      <w:r>
        <w:tab/>
      </w:r>
      <w:r>
        <w:rPr>
          <w:b/>
        </w:rPr>
        <w:t>WINSHIP-ROBBINS ELEMENTARY SCHOOL DISTRICT</w:t>
      </w:r>
    </w:p>
    <w:p w:rsidR="00AD7978" w:rsidRDefault="00AD7978" w:rsidP="00AD7978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FF2990" w:rsidRDefault="00FF2990">
      <w:pPr>
        <w:ind w:left="0" w:hanging="2"/>
      </w:pPr>
    </w:p>
    <w:sectPr w:rsidR="00FF2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8"/>
    <w:rsid w:val="00AD7978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8D232"/>
  <w15:chartTrackingRefBased/>
  <w15:docId w15:val="{041D44D2-CF39-4E95-AFF1-B1766E29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D7978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2022-11-28T18:33:00Z</dcterms:created>
  <dcterms:modified xsi:type="dcterms:W3CDTF">2022-11-28T18:35:00Z</dcterms:modified>
</cp:coreProperties>
</file>