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02"/>
        <w:gridCol w:w="5874"/>
        <w:gridCol w:w="2414"/>
      </w:tblGrid>
      <w:tr w:rsidR="00331297" w14:paraId="6396F9CB" w14:textId="77777777" w:rsidTr="00331297">
        <w:tc>
          <w:tcPr>
            <w:tcW w:w="10790" w:type="dxa"/>
            <w:gridSpan w:val="3"/>
            <w:tcBorders>
              <w:bottom w:val="single" w:sz="4" w:space="0" w:color="auto"/>
            </w:tcBorders>
            <w:shd w:val="clear" w:color="auto" w:fill="000000"/>
          </w:tcPr>
          <w:p w14:paraId="29B0180A" w14:textId="77777777" w:rsidR="00331297" w:rsidRPr="008B0F29" w:rsidRDefault="00331297" w:rsidP="00331297">
            <w:pPr>
              <w:jc w:val="center"/>
              <w:rPr>
                <w:rFonts w:cs="Arial"/>
                <w:b/>
                <w:sz w:val="56"/>
                <w:szCs w:val="56"/>
              </w:rPr>
            </w:pPr>
            <w:r w:rsidRPr="00EF6D80">
              <w:rPr>
                <w:rFonts w:cs="Arial"/>
                <w:b/>
                <w:sz w:val="52"/>
                <w:szCs w:val="52"/>
              </w:rPr>
              <w:t>Notice of Administrative Vacancy</w:t>
            </w:r>
          </w:p>
        </w:tc>
      </w:tr>
      <w:tr w:rsidR="00331297" w14:paraId="56B3E46D" w14:textId="77777777" w:rsidTr="00331297">
        <w:tc>
          <w:tcPr>
            <w:tcW w:w="1079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EF6D80" w:rsidRPr="00B82522" w14:paraId="605B664F" w14:textId="77777777" w:rsidTr="00D31AE3">
              <w:tc>
                <w:tcPr>
                  <w:tcW w:w="3599" w:type="dxa"/>
                </w:tcPr>
                <w:p w14:paraId="5DBFC11C" w14:textId="77777777" w:rsidR="00EF6D80" w:rsidRPr="00B82522" w:rsidRDefault="00EF6D80" w:rsidP="00EF6D80">
                  <w:pPr>
                    <w:framePr w:hSpace="180" w:wrap="around" w:vAnchor="text" w:hAnchor="margin" w:y="-156"/>
                    <w:jc w:val="center"/>
                    <w:rPr>
                      <w:bCs/>
                      <w:sz w:val="16"/>
                      <w:szCs w:val="16"/>
                    </w:rPr>
                  </w:pPr>
                  <w:r w:rsidRPr="00B82522">
                    <w:rPr>
                      <w:bCs/>
                      <w:sz w:val="16"/>
                      <w:szCs w:val="16"/>
                    </w:rPr>
                    <w:t>Title IX Coordinator:</w:t>
                  </w:r>
                </w:p>
                <w:p w14:paraId="206026EA" w14:textId="53DD2AEB" w:rsidR="00EF6D80" w:rsidRPr="00B82522" w:rsidRDefault="00EF6D80" w:rsidP="00EF6D80">
                  <w:pPr>
                    <w:framePr w:hSpace="180" w:wrap="around" w:vAnchor="text" w:hAnchor="margin" w:y="-156"/>
                    <w:jc w:val="center"/>
                    <w:rPr>
                      <w:bCs/>
                      <w:sz w:val="16"/>
                      <w:szCs w:val="16"/>
                    </w:rPr>
                  </w:pPr>
                  <w:r w:rsidRPr="00B82522">
                    <w:rPr>
                      <w:bCs/>
                      <w:sz w:val="16"/>
                      <w:szCs w:val="16"/>
                    </w:rPr>
                    <w:t xml:space="preserve">Tony DeVille, </w:t>
                  </w:r>
                  <w:r w:rsidR="003D2ECE">
                    <w:rPr>
                      <w:bCs/>
                      <w:sz w:val="16"/>
                      <w:szCs w:val="16"/>
                    </w:rPr>
                    <w:t xml:space="preserve">Deputy </w:t>
                  </w:r>
                  <w:r w:rsidRPr="00B82522">
                    <w:rPr>
                      <w:bCs/>
                      <w:sz w:val="16"/>
                      <w:szCs w:val="16"/>
                    </w:rPr>
                    <w:t>Superintendent</w:t>
                  </w:r>
                </w:p>
                <w:p w14:paraId="23C1AD63" w14:textId="77777777" w:rsidR="00EF6D80" w:rsidRPr="00B82522" w:rsidRDefault="00EF6D80" w:rsidP="00EF6D80">
                  <w:pPr>
                    <w:framePr w:hSpace="180" w:wrap="around" w:vAnchor="text" w:hAnchor="margin" w:y="-156"/>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F9E70D0" w14:textId="03DD9AEC" w:rsidR="00EF6D80" w:rsidRPr="00B82522" w:rsidRDefault="00EF6D80" w:rsidP="009F1D4C">
                  <w:pPr>
                    <w:framePr w:hSpace="180" w:wrap="around" w:vAnchor="text" w:hAnchor="margin" w:y="-156"/>
                    <w:jc w:val="center"/>
                    <w:rPr>
                      <w:bCs/>
                      <w:sz w:val="16"/>
                      <w:szCs w:val="16"/>
                    </w:rPr>
                  </w:pPr>
                </w:p>
              </w:tc>
              <w:tc>
                <w:tcPr>
                  <w:tcW w:w="3479" w:type="dxa"/>
                </w:tcPr>
                <w:p w14:paraId="2C5ACF67" w14:textId="584C5820" w:rsidR="00EF6D80" w:rsidRPr="00B82522" w:rsidRDefault="003571A8" w:rsidP="00EF6D80">
                  <w:pPr>
                    <w:framePr w:hSpace="180" w:wrap="around" w:vAnchor="text" w:hAnchor="margin" w:y="-156"/>
                    <w:jc w:val="center"/>
                    <w:rPr>
                      <w:bCs/>
                      <w:sz w:val="16"/>
                      <w:szCs w:val="16"/>
                    </w:rPr>
                  </w:pPr>
                  <w:r>
                    <w:rPr>
                      <w:bCs/>
                      <w:sz w:val="16"/>
                      <w:szCs w:val="16"/>
                    </w:rPr>
                    <w:t>Title II/</w:t>
                  </w:r>
                  <w:r w:rsidR="00EF6D80" w:rsidRPr="00B82522">
                    <w:rPr>
                      <w:bCs/>
                      <w:sz w:val="16"/>
                      <w:szCs w:val="16"/>
                    </w:rPr>
                    <w:t>504 Coordinator:</w:t>
                  </w:r>
                </w:p>
                <w:p w14:paraId="32D3755D" w14:textId="77777777" w:rsidR="00EF6D80" w:rsidRPr="00B82522" w:rsidRDefault="00EF6D80" w:rsidP="00EF6D80">
                  <w:pPr>
                    <w:framePr w:hSpace="180" w:wrap="around" w:vAnchor="text" w:hAnchor="margin" w:y="-156"/>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754A4D8B" w14:textId="77777777" w:rsidR="00EF6D80" w:rsidRDefault="00EF6D80" w:rsidP="00EF6D80">
                  <w:pPr>
                    <w:framePr w:hSpace="180" w:wrap="around" w:vAnchor="text" w:hAnchor="margin" w:y="-156"/>
                    <w:jc w:val="center"/>
                    <w:rPr>
                      <w:bCs/>
                      <w:sz w:val="16"/>
                      <w:szCs w:val="16"/>
                    </w:rPr>
                  </w:pPr>
                  <w:r w:rsidRPr="00B82522">
                    <w:rPr>
                      <w:bCs/>
                      <w:sz w:val="16"/>
                      <w:szCs w:val="16"/>
                    </w:rPr>
                    <w:t>(530) 622-5081 ext. 7253</w:t>
                  </w:r>
                </w:p>
                <w:p w14:paraId="3E8DC8C1" w14:textId="77777777" w:rsidR="00EF6D80" w:rsidRPr="00B82522" w:rsidRDefault="00EF6D80" w:rsidP="00EF6D80">
                  <w:pPr>
                    <w:framePr w:hSpace="180" w:wrap="around" w:vAnchor="text" w:hAnchor="margin" w:y="-156"/>
                    <w:jc w:val="center"/>
                    <w:rPr>
                      <w:bCs/>
                      <w:sz w:val="16"/>
                      <w:szCs w:val="16"/>
                    </w:rPr>
                  </w:pPr>
                </w:p>
              </w:tc>
            </w:tr>
          </w:tbl>
          <w:p w14:paraId="667C737C" w14:textId="77777777" w:rsidR="003571A8" w:rsidRDefault="003571A8" w:rsidP="00EF6D80">
            <w:pPr>
              <w:jc w:val="center"/>
              <w:rPr>
                <w:b/>
                <w:sz w:val="22"/>
                <w:szCs w:val="22"/>
              </w:rPr>
            </w:pPr>
          </w:p>
          <w:p w14:paraId="479BFF57" w14:textId="77777777" w:rsidR="00331297" w:rsidRDefault="00331297" w:rsidP="00EF6D80">
            <w:pPr>
              <w:jc w:val="center"/>
              <w:rPr>
                <w:b/>
                <w:sz w:val="22"/>
                <w:szCs w:val="22"/>
              </w:rPr>
            </w:pPr>
            <w:r w:rsidRPr="00EF6D80">
              <w:rPr>
                <w:b/>
                <w:sz w:val="22"/>
                <w:szCs w:val="22"/>
              </w:rPr>
              <w:t xml:space="preserve">The El Dorado Union High School District is accepting applications </w:t>
            </w:r>
            <w:r w:rsidRPr="00EF6D80">
              <w:rPr>
                <w:b/>
                <w:sz w:val="22"/>
                <w:szCs w:val="22"/>
              </w:rPr>
              <w:br/>
              <w:t xml:space="preserve">from qualified applicants for the </w:t>
            </w:r>
            <w:r w:rsidR="00D81352">
              <w:rPr>
                <w:b/>
                <w:sz w:val="22"/>
                <w:szCs w:val="22"/>
              </w:rPr>
              <w:t>20</w:t>
            </w:r>
            <w:r w:rsidR="0055144E">
              <w:rPr>
                <w:b/>
                <w:sz w:val="22"/>
                <w:szCs w:val="22"/>
              </w:rPr>
              <w:t>2</w:t>
            </w:r>
            <w:r w:rsidR="003571A8">
              <w:rPr>
                <w:b/>
                <w:sz w:val="22"/>
                <w:szCs w:val="22"/>
              </w:rPr>
              <w:t>6</w:t>
            </w:r>
            <w:r w:rsidR="00D81352">
              <w:rPr>
                <w:b/>
                <w:sz w:val="22"/>
                <w:szCs w:val="22"/>
              </w:rPr>
              <w:t>-20</w:t>
            </w:r>
            <w:r w:rsidR="0055144E">
              <w:rPr>
                <w:b/>
                <w:sz w:val="22"/>
                <w:szCs w:val="22"/>
              </w:rPr>
              <w:t>2</w:t>
            </w:r>
            <w:r w:rsidR="003571A8">
              <w:rPr>
                <w:b/>
                <w:sz w:val="22"/>
                <w:szCs w:val="22"/>
              </w:rPr>
              <w:t>7</w:t>
            </w:r>
            <w:r w:rsidRPr="00EF6D80">
              <w:rPr>
                <w:b/>
                <w:sz w:val="22"/>
                <w:szCs w:val="22"/>
              </w:rPr>
              <w:t xml:space="preserve"> school year.</w:t>
            </w:r>
          </w:p>
          <w:p w14:paraId="31F9C97F" w14:textId="4F6743AC" w:rsidR="003571A8" w:rsidRPr="00390916" w:rsidRDefault="003571A8" w:rsidP="00EF6D80">
            <w:pPr>
              <w:jc w:val="center"/>
              <w:rPr>
                <w:b/>
                <w:sz w:val="24"/>
                <w:szCs w:val="24"/>
              </w:rPr>
            </w:pPr>
          </w:p>
        </w:tc>
      </w:tr>
      <w:tr w:rsidR="00D81352" w14:paraId="3FDCEAC0" w14:textId="77777777" w:rsidTr="00331297">
        <w:tblPrEx>
          <w:tblCellMar>
            <w:top w:w="0" w:type="dxa"/>
            <w:left w:w="108" w:type="dxa"/>
            <w:bottom w:w="0" w:type="dxa"/>
            <w:right w:w="108" w:type="dxa"/>
          </w:tblCellMar>
        </w:tblPrEx>
        <w:tc>
          <w:tcPr>
            <w:tcW w:w="2502" w:type="dxa"/>
            <w:tcBorders>
              <w:top w:val="single" w:sz="4" w:space="0" w:color="auto"/>
            </w:tcBorders>
            <w:shd w:val="clear" w:color="auto" w:fill="000000"/>
          </w:tcPr>
          <w:p w14:paraId="4E4F1AE4" w14:textId="77777777" w:rsidR="00D81352" w:rsidRPr="00390916" w:rsidRDefault="00D81352" w:rsidP="00D81352">
            <w:pPr>
              <w:spacing w:before="120" w:after="60"/>
              <w:jc w:val="center"/>
              <w:rPr>
                <w:b/>
                <w:color w:val="FFFFFF"/>
                <w:spacing w:val="2"/>
                <w:kern w:val="16"/>
                <w:sz w:val="24"/>
                <w:szCs w:val="24"/>
              </w:rPr>
            </w:pPr>
            <w:r w:rsidRPr="00390916">
              <w:rPr>
                <w:b/>
                <w:color w:val="FFFFFF"/>
                <w:spacing w:val="2"/>
                <w:kern w:val="16"/>
                <w:sz w:val="24"/>
                <w:szCs w:val="24"/>
              </w:rPr>
              <w:t>FILING DEADLINE</w:t>
            </w:r>
          </w:p>
          <w:p w14:paraId="3C0F6797" w14:textId="3534C70C" w:rsidR="00D81352" w:rsidRPr="008B4FA3" w:rsidRDefault="008B4FA3" w:rsidP="008B4FA3">
            <w:pPr>
              <w:spacing w:after="60"/>
              <w:jc w:val="center"/>
              <w:rPr>
                <w:b/>
                <w:bCs/>
                <w:sz w:val="24"/>
                <w:szCs w:val="24"/>
              </w:rPr>
            </w:pPr>
            <w:r w:rsidRPr="008B4FA3">
              <w:rPr>
                <w:b/>
                <w:bCs/>
                <w:sz w:val="24"/>
                <w:szCs w:val="24"/>
              </w:rPr>
              <w:t xml:space="preserve">Open Until </w:t>
            </w:r>
            <w:proofErr w:type="gramStart"/>
            <w:r w:rsidRPr="008B4FA3">
              <w:rPr>
                <w:b/>
                <w:bCs/>
                <w:sz w:val="24"/>
                <w:szCs w:val="24"/>
              </w:rPr>
              <w:t>Filled</w:t>
            </w:r>
            <w:proofErr w:type="gramEnd"/>
          </w:p>
        </w:tc>
        <w:tc>
          <w:tcPr>
            <w:tcW w:w="5874" w:type="dxa"/>
            <w:vMerge w:val="restart"/>
            <w:tcBorders>
              <w:top w:val="single" w:sz="4" w:space="0" w:color="auto"/>
              <w:bottom w:val="nil"/>
            </w:tcBorders>
          </w:tcPr>
          <w:p w14:paraId="08C9EB84" w14:textId="77777777" w:rsidR="00D81352" w:rsidRDefault="00D81352" w:rsidP="00D81352">
            <w:pPr>
              <w:tabs>
                <w:tab w:val="left" w:pos="1503"/>
                <w:tab w:val="left" w:pos="4608"/>
              </w:tabs>
              <w:rPr>
                <w:b/>
                <w:sz w:val="24"/>
                <w:szCs w:val="24"/>
              </w:rPr>
            </w:pPr>
          </w:p>
          <w:p w14:paraId="455CDCFA" w14:textId="77777777" w:rsidR="00D81352" w:rsidRDefault="00D81352" w:rsidP="00D81352">
            <w:pPr>
              <w:tabs>
                <w:tab w:val="left" w:pos="1503"/>
                <w:tab w:val="left" w:pos="4608"/>
              </w:tabs>
              <w:jc w:val="center"/>
              <w:rPr>
                <w:b/>
                <w:sz w:val="24"/>
                <w:szCs w:val="24"/>
              </w:rPr>
            </w:pPr>
            <w:r>
              <w:rPr>
                <w:b/>
                <w:sz w:val="24"/>
                <w:szCs w:val="24"/>
              </w:rPr>
              <w:t>SCHOOL PSYCHOLOGIST INTERN</w:t>
            </w:r>
          </w:p>
          <w:p w14:paraId="16963B3D" w14:textId="77777777" w:rsidR="00D81352" w:rsidRDefault="00D81352" w:rsidP="00D81352">
            <w:pPr>
              <w:tabs>
                <w:tab w:val="left" w:pos="1503"/>
                <w:tab w:val="left" w:pos="4608"/>
              </w:tabs>
              <w:jc w:val="center"/>
              <w:rPr>
                <w:b/>
                <w:sz w:val="24"/>
                <w:szCs w:val="24"/>
              </w:rPr>
            </w:pPr>
          </w:p>
          <w:p w14:paraId="1C6B5387" w14:textId="3FEE7B60" w:rsidR="00D81352" w:rsidRPr="0079371B" w:rsidRDefault="00D81352" w:rsidP="00D81352">
            <w:pPr>
              <w:tabs>
                <w:tab w:val="left" w:pos="1503"/>
                <w:tab w:val="left" w:pos="4608"/>
              </w:tabs>
              <w:jc w:val="center"/>
              <w:rPr>
                <w:b/>
                <w:sz w:val="22"/>
                <w:szCs w:val="22"/>
              </w:rPr>
            </w:pPr>
            <w:r w:rsidRPr="0079371B">
              <w:rPr>
                <w:b/>
                <w:sz w:val="22"/>
                <w:szCs w:val="22"/>
              </w:rPr>
              <w:t xml:space="preserve">Anticipated Dates: </w:t>
            </w:r>
            <w:r>
              <w:rPr>
                <w:b/>
                <w:sz w:val="22"/>
                <w:szCs w:val="22"/>
              </w:rPr>
              <w:t xml:space="preserve"> </w:t>
            </w:r>
            <w:r w:rsidR="008B4FA3">
              <w:rPr>
                <w:b/>
                <w:sz w:val="22"/>
                <w:szCs w:val="22"/>
              </w:rPr>
              <w:t>August</w:t>
            </w:r>
            <w:r w:rsidR="00F61A4C">
              <w:rPr>
                <w:b/>
                <w:sz w:val="22"/>
                <w:szCs w:val="22"/>
              </w:rPr>
              <w:t xml:space="preserve"> 1, 202</w:t>
            </w:r>
            <w:r w:rsidR="003571A8">
              <w:rPr>
                <w:b/>
                <w:sz w:val="22"/>
                <w:szCs w:val="22"/>
              </w:rPr>
              <w:t>6</w:t>
            </w:r>
            <w:r w:rsidR="008B4FA3">
              <w:rPr>
                <w:b/>
                <w:sz w:val="22"/>
                <w:szCs w:val="22"/>
              </w:rPr>
              <w:t xml:space="preserve"> – May</w:t>
            </w:r>
            <w:r w:rsidR="00F61A4C">
              <w:rPr>
                <w:b/>
                <w:sz w:val="22"/>
                <w:szCs w:val="22"/>
              </w:rPr>
              <w:t xml:space="preserve"> 22, </w:t>
            </w:r>
            <w:r w:rsidR="008B4FA3">
              <w:rPr>
                <w:b/>
                <w:sz w:val="22"/>
                <w:szCs w:val="22"/>
              </w:rPr>
              <w:t>20</w:t>
            </w:r>
            <w:r w:rsidR="0055144E">
              <w:rPr>
                <w:b/>
                <w:sz w:val="22"/>
                <w:szCs w:val="22"/>
              </w:rPr>
              <w:t>2</w:t>
            </w:r>
            <w:r w:rsidR="003571A8">
              <w:rPr>
                <w:b/>
                <w:sz w:val="22"/>
                <w:szCs w:val="22"/>
              </w:rPr>
              <w:t>7</w:t>
            </w:r>
          </w:p>
          <w:p w14:paraId="5C7016A4" w14:textId="77777777" w:rsidR="00D81352" w:rsidRDefault="00D81352" w:rsidP="00D81352">
            <w:pPr>
              <w:tabs>
                <w:tab w:val="right" w:pos="2723"/>
                <w:tab w:val="left" w:pos="2903"/>
              </w:tabs>
              <w:rPr>
                <w:b/>
              </w:rPr>
            </w:pPr>
          </w:p>
          <w:p w14:paraId="53217F0C" w14:textId="7DD9757F" w:rsidR="00D81352" w:rsidRDefault="00D81352" w:rsidP="00D81352">
            <w:pPr>
              <w:tabs>
                <w:tab w:val="right" w:pos="2513"/>
                <w:tab w:val="left" w:pos="3173"/>
              </w:tabs>
              <w:ind w:left="23" w:hanging="20"/>
              <w:jc w:val="center"/>
              <w:rPr>
                <w:b/>
                <w:sz w:val="22"/>
                <w:szCs w:val="22"/>
              </w:rPr>
            </w:pPr>
            <w:r>
              <w:rPr>
                <w:b/>
                <w:sz w:val="22"/>
                <w:szCs w:val="22"/>
              </w:rPr>
              <w:t>Salary</w:t>
            </w:r>
            <w:r w:rsidRPr="00123EF8">
              <w:rPr>
                <w:b/>
                <w:sz w:val="22"/>
                <w:szCs w:val="22"/>
              </w:rPr>
              <w:t>:</w:t>
            </w:r>
            <w:r w:rsidRPr="00123EF8">
              <w:rPr>
                <w:b/>
                <w:sz w:val="22"/>
                <w:szCs w:val="22"/>
              </w:rPr>
              <w:tab/>
            </w:r>
            <w:r>
              <w:rPr>
                <w:b/>
                <w:sz w:val="22"/>
                <w:szCs w:val="22"/>
              </w:rPr>
              <w:t xml:space="preserve">   </w:t>
            </w:r>
            <w:r w:rsidR="008B4FA3">
              <w:rPr>
                <w:b/>
                <w:sz w:val="22"/>
                <w:szCs w:val="22"/>
              </w:rPr>
              <w:t>$</w:t>
            </w:r>
            <w:r w:rsidR="004C5D17">
              <w:rPr>
                <w:b/>
                <w:sz w:val="22"/>
                <w:szCs w:val="22"/>
              </w:rPr>
              <w:t>21.00</w:t>
            </w:r>
            <w:r w:rsidR="008B4FA3">
              <w:rPr>
                <w:b/>
                <w:sz w:val="22"/>
                <w:szCs w:val="22"/>
              </w:rPr>
              <w:t>/</w:t>
            </w:r>
            <w:proofErr w:type="spellStart"/>
            <w:r w:rsidR="008B4FA3">
              <w:rPr>
                <w:b/>
                <w:sz w:val="22"/>
                <w:szCs w:val="22"/>
              </w:rPr>
              <w:t>hr</w:t>
            </w:r>
            <w:proofErr w:type="spellEnd"/>
            <w:r w:rsidR="008B4FA3">
              <w:rPr>
                <w:b/>
                <w:sz w:val="22"/>
                <w:szCs w:val="22"/>
              </w:rPr>
              <w:t xml:space="preserve"> </w:t>
            </w:r>
            <w:r>
              <w:rPr>
                <w:b/>
                <w:sz w:val="22"/>
                <w:szCs w:val="22"/>
              </w:rPr>
              <w:t>- Not to exceed 1200 hours</w:t>
            </w:r>
          </w:p>
          <w:p w14:paraId="0396D6B3" w14:textId="3AFB470C" w:rsidR="00D81352" w:rsidRPr="00E913BE" w:rsidRDefault="00D81352" w:rsidP="00D81352">
            <w:pPr>
              <w:tabs>
                <w:tab w:val="right" w:pos="2273"/>
                <w:tab w:val="left" w:pos="2453"/>
              </w:tabs>
              <w:rPr>
                <w:b/>
                <w:sz w:val="22"/>
                <w:szCs w:val="22"/>
              </w:rPr>
            </w:pPr>
          </w:p>
        </w:tc>
        <w:tc>
          <w:tcPr>
            <w:tcW w:w="2414" w:type="dxa"/>
            <w:vMerge w:val="restart"/>
            <w:tcBorders>
              <w:top w:val="single" w:sz="4" w:space="0" w:color="auto"/>
            </w:tcBorders>
          </w:tcPr>
          <w:p w14:paraId="4CB74ED8" w14:textId="77777777" w:rsidR="00D81352" w:rsidRPr="00390916" w:rsidRDefault="00D81352" w:rsidP="00D81352">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2F5888B1" w14:textId="77777777" w:rsidR="00D81352" w:rsidRPr="00390916" w:rsidRDefault="00D81352" w:rsidP="00D81352">
            <w:pPr>
              <w:spacing w:before="120" w:after="60"/>
              <w:jc w:val="center"/>
              <w:rPr>
                <w:rFonts w:cs="Arial"/>
                <w:sz w:val="18"/>
                <w:szCs w:val="18"/>
              </w:rPr>
            </w:pPr>
          </w:p>
          <w:p w14:paraId="7280A811" w14:textId="77777777" w:rsidR="00D81352" w:rsidRPr="00320F58" w:rsidRDefault="00D81352" w:rsidP="00D8135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4CBC961A" w14:textId="77777777" w:rsidR="00D81352" w:rsidRPr="00320F58" w:rsidRDefault="00D81352" w:rsidP="00D81352">
            <w:pPr>
              <w:tabs>
                <w:tab w:val="left" w:pos="252"/>
              </w:tabs>
              <w:rPr>
                <w:rFonts w:cs="Arial"/>
                <w:sz w:val="16"/>
                <w:szCs w:val="16"/>
              </w:rPr>
            </w:pPr>
          </w:p>
          <w:p w14:paraId="79D73C15" w14:textId="77777777" w:rsidR="00D81352" w:rsidRPr="00320F58" w:rsidRDefault="00D81352" w:rsidP="00D81352">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5128ED43" w14:textId="77777777" w:rsidR="00D81352" w:rsidRPr="00320F58" w:rsidRDefault="00D81352" w:rsidP="00D81352">
            <w:pPr>
              <w:tabs>
                <w:tab w:val="left" w:pos="252"/>
              </w:tabs>
              <w:rPr>
                <w:rFonts w:cs="Arial"/>
                <w:sz w:val="16"/>
                <w:szCs w:val="16"/>
              </w:rPr>
            </w:pPr>
          </w:p>
          <w:p w14:paraId="2A22F217" w14:textId="77777777" w:rsidR="00D81352" w:rsidRPr="00320F58" w:rsidRDefault="00D81352" w:rsidP="00D8135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9AE3287" w14:textId="77777777" w:rsidR="00D81352" w:rsidRPr="00320F58" w:rsidRDefault="00D81352" w:rsidP="00D81352">
            <w:pPr>
              <w:tabs>
                <w:tab w:val="left" w:pos="252"/>
              </w:tabs>
              <w:rPr>
                <w:rFonts w:cs="Arial"/>
                <w:sz w:val="16"/>
                <w:szCs w:val="16"/>
              </w:rPr>
            </w:pPr>
          </w:p>
          <w:p w14:paraId="4AD5142C" w14:textId="77777777" w:rsidR="00D81352" w:rsidRPr="00320F58" w:rsidRDefault="00D81352" w:rsidP="00D81352">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6B73BF7D" w14:textId="77777777" w:rsidR="00D81352" w:rsidRPr="00320F58" w:rsidRDefault="00D81352" w:rsidP="00D81352">
            <w:pPr>
              <w:tabs>
                <w:tab w:val="left" w:pos="252"/>
              </w:tabs>
              <w:rPr>
                <w:rFonts w:cs="Arial"/>
                <w:sz w:val="16"/>
                <w:szCs w:val="16"/>
              </w:rPr>
            </w:pPr>
          </w:p>
          <w:p w14:paraId="528600A4" w14:textId="77777777" w:rsidR="00D81352" w:rsidRPr="00B96DED" w:rsidRDefault="00D81352" w:rsidP="00D81352">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79D37282" w14:textId="77777777" w:rsidR="00D81352" w:rsidRPr="00390916" w:rsidRDefault="00D81352" w:rsidP="00D81352">
            <w:pPr>
              <w:tabs>
                <w:tab w:val="left" w:pos="252"/>
              </w:tabs>
              <w:spacing w:after="60"/>
              <w:rPr>
                <w:rFonts w:cs="Arial"/>
                <w:sz w:val="16"/>
                <w:szCs w:val="16"/>
              </w:rPr>
            </w:pPr>
          </w:p>
        </w:tc>
      </w:tr>
      <w:tr w:rsidR="00D81352" w14:paraId="3DF8943F" w14:textId="77777777" w:rsidTr="00331297">
        <w:tblPrEx>
          <w:tblCellMar>
            <w:top w:w="0" w:type="dxa"/>
            <w:left w:w="108" w:type="dxa"/>
            <w:bottom w:w="0" w:type="dxa"/>
            <w:right w:w="108" w:type="dxa"/>
          </w:tblCellMar>
        </w:tblPrEx>
        <w:trPr>
          <w:trHeight w:val="230"/>
        </w:trPr>
        <w:tc>
          <w:tcPr>
            <w:tcW w:w="2502" w:type="dxa"/>
            <w:vMerge w:val="restart"/>
          </w:tcPr>
          <w:p w14:paraId="1926959A" w14:textId="77777777" w:rsidR="00D81352" w:rsidRDefault="00D81352" w:rsidP="00D81352"/>
          <w:p w14:paraId="78460437" w14:textId="77777777" w:rsidR="00D81352" w:rsidRDefault="00D81352" w:rsidP="00D81352">
            <w:pPr>
              <w:jc w:val="center"/>
              <w:rPr>
                <w:sz w:val="18"/>
                <w:szCs w:val="18"/>
              </w:rPr>
            </w:pPr>
          </w:p>
          <w:p w14:paraId="311CB8ED" w14:textId="77777777" w:rsidR="00D81352" w:rsidRPr="00390916" w:rsidRDefault="00D81352" w:rsidP="00D81352">
            <w:pPr>
              <w:jc w:val="center"/>
              <w:rPr>
                <w:sz w:val="18"/>
                <w:szCs w:val="18"/>
              </w:rPr>
            </w:pPr>
            <w:r>
              <w:rPr>
                <w:sz w:val="18"/>
                <w:szCs w:val="18"/>
              </w:rPr>
              <w:t>Apply on</w:t>
            </w:r>
            <w:r w:rsidRPr="00390916">
              <w:rPr>
                <w:sz w:val="18"/>
                <w:szCs w:val="18"/>
              </w:rPr>
              <w:t>line at:</w:t>
            </w:r>
          </w:p>
          <w:p w14:paraId="35EF3B2F" w14:textId="77777777" w:rsidR="00D81352" w:rsidRPr="0052776C" w:rsidRDefault="00D81352" w:rsidP="00D81352">
            <w:pPr>
              <w:jc w:val="center"/>
            </w:pPr>
          </w:p>
          <w:p w14:paraId="35BE40CF" w14:textId="77777777" w:rsidR="00D81352" w:rsidRDefault="003571A8" w:rsidP="00D81352">
            <w:hyperlink r:id="rId8" w:history="1">
              <w:r w:rsidR="00D81352" w:rsidRPr="00365B75">
                <w:rPr>
                  <w:rStyle w:val="Hyperlink"/>
                  <w:b/>
                </w:rPr>
                <w:t>www.edjoin.org/eduhsd</w:t>
              </w:r>
            </w:hyperlink>
          </w:p>
          <w:p w14:paraId="5EC90AA8" w14:textId="77777777" w:rsidR="00D81352" w:rsidRDefault="00D81352" w:rsidP="00D81352">
            <w:pPr>
              <w:jc w:val="center"/>
            </w:pPr>
          </w:p>
          <w:p w14:paraId="61AAB77B" w14:textId="77777777" w:rsidR="00D81352" w:rsidRDefault="00D81352" w:rsidP="00D81352">
            <w:pPr>
              <w:rPr>
                <w:b/>
                <w:sz w:val="18"/>
                <w:szCs w:val="18"/>
              </w:rPr>
            </w:pPr>
          </w:p>
          <w:p w14:paraId="6D4DCB76" w14:textId="77777777" w:rsidR="00D81352" w:rsidRDefault="00D81352" w:rsidP="00D81352">
            <w:pPr>
              <w:jc w:val="center"/>
              <w:rPr>
                <w:b/>
                <w:sz w:val="18"/>
                <w:szCs w:val="18"/>
              </w:rPr>
            </w:pPr>
          </w:p>
          <w:p w14:paraId="5C836FA4" w14:textId="77777777" w:rsidR="00D81352" w:rsidRPr="00390916" w:rsidRDefault="00D81352" w:rsidP="00D81352">
            <w:pPr>
              <w:jc w:val="center"/>
              <w:rPr>
                <w:b/>
                <w:sz w:val="18"/>
                <w:szCs w:val="18"/>
              </w:rPr>
            </w:pPr>
            <w:r w:rsidRPr="00390916">
              <w:rPr>
                <w:b/>
                <w:sz w:val="18"/>
                <w:szCs w:val="18"/>
              </w:rPr>
              <w:t>EL DORADO UNION</w:t>
            </w:r>
          </w:p>
          <w:p w14:paraId="395ED77F" w14:textId="77777777" w:rsidR="00D81352" w:rsidRPr="00390916" w:rsidRDefault="00D81352" w:rsidP="00D81352">
            <w:pPr>
              <w:jc w:val="center"/>
              <w:rPr>
                <w:b/>
                <w:sz w:val="18"/>
                <w:szCs w:val="18"/>
              </w:rPr>
            </w:pPr>
            <w:smartTag w:uri="urn:schemas-microsoft-com:office:smarttags" w:element="place">
              <w:smartTag w:uri="urn:schemas-microsoft-com:office:smarttags" w:element="PlaceName">
                <w:r w:rsidRPr="00390916">
                  <w:rPr>
                    <w:b/>
                    <w:sz w:val="18"/>
                    <w:szCs w:val="18"/>
                  </w:rPr>
                  <w:t>HIGH</w:t>
                </w:r>
              </w:smartTag>
              <w:r w:rsidRPr="00390916">
                <w:rPr>
                  <w:b/>
                  <w:sz w:val="18"/>
                  <w:szCs w:val="18"/>
                </w:rPr>
                <w:t xml:space="preserve"> </w:t>
              </w:r>
              <w:smartTag w:uri="urn:schemas-microsoft-com:office:smarttags" w:element="PlaceType">
                <w:r w:rsidRPr="00390916">
                  <w:rPr>
                    <w:b/>
                    <w:sz w:val="18"/>
                    <w:szCs w:val="18"/>
                  </w:rPr>
                  <w:t>SCHOOL DISTRICT</w:t>
                </w:r>
              </w:smartTag>
            </w:smartTag>
          </w:p>
          <w:p w14:paraId="067DF2B7" w14:textId="77777777" w:rsidR="00D81352" w:rsidRPr="00390916" w:rsidRDefault="00D81352" w:rsidP="00D81352">
            <w:pPr>
              <w:jc w:val="center"/>
              <w:rPr>
                <w:sz w:val="18"/>
                <w:szCs w:val="18"/>
              </w:rPr>
            </w:pPr>
            <w:smartTag w:uri="urn:schemas-microsoft-com:office:smarttags" w:element="address">
              <w:smartTag w:uri="urn:schemas-microsoft-com:office:smarttags" w:element="Street">
                <w:r w:rsidRPr="00390916">
                  <w:rPr>
                    <w:sz w:val="18"/>
                    <w:szCs w:val="18"/>
                  </w:rPr>
                  <w:t>4675 Missouri Flat Road</w:t>
                </w:r>
              </w:smartTag>
            </w:smartTag>
          </w:p>
          <w:p w14:paraId="28D50636" w14:textId="77777777" w:rsidR="00D81352" w:rsidRPr="00390916" w:rsidRDefault="00D81352" w:rsidP="00D81352">
            <w:pPr>
              <w:jc w:val="center"/>
              <w:rPr>
                <w:b/>
                <w:sz w:val="18"/>
                <w:szCs w:val="18"/>
              </w:rPr>
            </w:pPr>
            <w:smartTag w:uri="urn:schemas-microsoft-com:office:smarttags" w:element="place">
              <w:smartTag w:uri="urn:schemas-microsoft-com:office:smarttags" w:element="City">
                <w:r w:rsidRPr="00390916">
                  <w:rPr>
                    <w:sz w:val="18"/>
                    <w:szCs w:val="18"/>
                  </w:rPr>
                  <w:t>Placerville</w:t>
                </w:r>
              </w:smartTag>
              <w:r w:rsidRPr="00390916">
                <w:rPr>
                  <w:sz w:val="18"/>
                  <w:szCs w:val="18"/>
                </w:rPr>
                <w:t xml:space="preserve">, </w:t>
              </w:r>
              <w:smartTag w:uri="urn:schemas-microsoft-com:office:smarttags" w:element="State">
                <w:r w:rsidRPr="00390916">
                  <w:rPr>
                    <w:sz w:val="18"/>
                    <w:szCs w:val="18"/>
                  </w:rPr>
                  <w:t>CA</w:t>
                </w:r>
              </w:smartTag>
              <w:r w:rsidRPr="00390916">
                <w:rPr>
                  <w:sz w:val="18"/>
                  <w:szCs w:val="18"/>
                </w:rPr>
                <w:t xml:space="preserve"> </w:t>
              </w:r>
              <w:smartTag w:uri="urn:schemas-microsoft-com:office:smarttags" w:element="PostalCode">
                <w:r w:rsidRPr="00390916">
                  <w:rPr>
                    <w:sz w:val="18"/>
                    <w:szCs w:val="18"/>
                  </w:rPr>
                  <w:t>95667</w:t>
                </w:r>
              </w:smartTag>
            </w:smartTag>
          </w:p>
          <w:p w14:paraId="0F5C1425" w14:textId="77777777" w:rsidR="00D81352" w:rsidRPr="00390916" w:rsidRDefault="00D81352" w:rsidP="00D81352">
            <w:pPr>
              <w:jc w:val="center"/>
              <w:rPr>
                <w:b/>
              </w:rPr>
            </w:pPr>
          </w:p>
          <w:p w14:paraId="5A7D90B4" w14:textId="77777777" w:rsidR="00D81352" w:rsidRPr="00390916" w:rsidRDefault="00D81352" w:rsidP="00D81352">
            <w:pPr>
              <w:jc w:val="center"/>
              <w:rPr>
                <w:b/>
                <w:sz w:val="18"/>
                <w:szCs w:val="18"/>
              </w:rPr>
            </w:pPr>
            <w:r w:rsidRPr="00390916">
              <w:rPr>
                <w:b/>
                <w:sz w:val="18"/>
                <w:szCs w:val="18"/>
              </w:rPr>
              <w:t>Human Resources</w:t>
            </w:r>
          </w:p>
          <w:p w14:paraId="1E252B40" w14:textId="77777777" w:rsidR="00D81352" w:rsidRPr="00390916" w:rsidRDefault="00D81352" w:rsidP="00D81352">
            <w:pPr>
              <w:jc w:val="center"/>
              <w:rPr>
                <w:sz w:val="18"/>
                <w:szCs w:val="18"/>
              </w:rPr>
            </w:pPr>
            <w:r w:rsidRPr="00390916">
              <w:rPr>
                <w:sz w:val="18"/>
                <w:szCs w:val="18"/>
              </w:rPr>
              <w:t xml:space="preserve">530.622-5081 </w:t>
            </w:r>
          </w:p>
          <w:p w14:paraId="12F8F245" w14:textId="77777777" w:rsidR="00D81352" w:rsidRPr="00390916" w:rsidRDefault="00D81352" w:rsidP="00D81352">
            <w:pPr>
              <w:jc w:val="center"/>
              <w:rPr>
                <w:sz w:val="18"/>
                <w:szCs w:val="18"/>
              </w:rPr>
            </w:pPr>
            <w:r w:rsidRPr="00390916">
              <w:rPr>
                <w:sz w:val="18"/>
                <w:szCs w:val="18"/>
              </w:rPr>
              <w:t>or</w:t>
            </w:r>
          </w:p>
          <w:p w14:paraId="7373077F" w14:textId="77777777" w:rsidR="00D81352" w:rsidRPr="00390916" w:rsidRDefault="00D81352" w:rsidP="00D81352">
            <w:pPr>
              <w:jc w:val="center"/>
              <w:rPr>
                <w:sz w:val="18"/>
                <w:szCs w:val="18"/>
              </w:rPr>
            </w:pPr>
            <w:r w:rsidRPr="00390916">
              <w:rPr>
                <w:sz w:val="18"/>
                <w:szCs w:val="18"/>
              </w:rPr>
              <w:t>916.933-5165</w:t>
            </w:r>
          </w:p>
          <w:p w14:paraId="1EF38973" w14:textId="77777777" w:rsidR="00D81352" w:rsidRPr="00390916" w:rsidRDefault="00D81352" w:rsidP="00D81352">
            <w:pPr>
              <w:jc w:val="center"/>
              <w:rPr>
                <w:sz w:val="18"/>
                <w:szCs w:val="18"/>
              </w:rPr>
            </w:pPr>
            <w:r w:rsidRPr="00390916">
              <w:rPr>
                <w:sz w:val="18"/>
                <w:szCs w:val="18"/>
              </w:rPr>
              <w:t>ext. 7228</w:t>
            </w:r>
          </w:p>
          <w:p w14:paraId="7FECD36B" w14:textId="77777777" w:rsidR="00D81352" w:rsidRPr="00390916" w:rsidRDefault="00D81352" w:rsidP="00D81352">
            <w:pPr>
              <w:jc w:val="center"/>
              <w:rPr>
                <w:sz w:val="18"/>
                <w:szCs w:val="18"/>
              </w:rPr>
            </w:pPr>
          </w:p>
          <w:p w14:paraId="3B77BD7C" w14:textId="77777777" w:rsidR="00D81352" w:rsidRPr="00390916" w:rsidRDefault="00D81352" w:rsidP="00D81352">
            <w:pPr>
              <w:jc w:val="center"/>
              <w:rPr>
                <w:sz w:val="18"/>
                <w:szCs w:val="18"/>
              </w:rPr>
            </w:pPr>
            <w:r w:rsidRPr="00390916">
              <w:rPr>
                <w:sz w:val="18"/>
                <w:szCs w:val="18"/>
              </w:rPr>
              <w:t>Fax 530.622-5982</w:t>
            </w:r>
          </w:p>
          <w:p w14:paraId="7BAD2392" w14:textId="77777777" w:rsidR="00D81352" w:rsidRDefault="00D81352" w:rsidP="00D81352"/>
          <w:p w14:paraId="3C3A9CF6" w14:textId="77777777" w:rsidR="00D81352" w:rsidRDefault="00D81352" w:rsidP="00D81352">
            <w:pPr>
              <w:jc w:val="center"/>
            </w:pPr>
          </w:p>
          <w:p w14:paraId="2FA46C33" w14:textId="77777777" w:rsidR="00D81352" w:rsidRDefault="00D81352" w:rsidP="00D81352">
            <w:pPr>
              <w:jc w:val="center"/>
              <w:rPr>
                <w:noProof/>
              </w:rPr>
            </w:pPr>
            <w:r w:rsidRPr="0000263D">
              <w:rPr>
                <w:noProof/>
              </w:rPr>
              <w:drawing>
                <wp:inline distT="0" distB="0" distL="0" distR="0" wp14:anchorId="6CC3D827" wp14:editId="30484AD4">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p w14:paraId="51D7AA68" w14:textId="77777777" w:rsidR="00D81352" w:rsidRDefault="00D81352" w:rsidP="00D81352">
            <w:pPr>
              <w:jc w:val="center"/>
            </w:pPr>
          </w:p>
        </w:tc>
        <w:tc>
          <w:tcPr>
            <w:tcW w:w="5874" w:type="dxa"/>
            <w:vMerge/>
            <w:tcBorders>
              <w:bottom w:val="nil"/>
            </w:tcBorders>
          </w:tcPr>
          <w:p w14:paraId="59B1355E" w14:textId="77777777" w:rsidR="00D81352" w:rsidRDefault="00D81352" w:rsidP="00D81352"/>
        </w:tc>
        <w:tc>
          <w:tcPr>
            <w:tcW w:w="2414" w:type="dxa"/>
            <w:vMerge/>
          </w:tcPr>
          <w:p w14:paraId="7E592BF7" w14:textId="77777777" w:rsidR="00D81352" w:rsidRDefault="00D81352" w:rsidP="00D81352"/>
        </w:tc>
      </w:tr>
      <w:tr w:rsidR="00D81352" w14:paraId="25E403F5" w14:textId="77777777" w:rsidTr="00331297">
        <w:tblPrEx>
          <w:tblCellMar>
            <w:top w:w="0" w:type="dxa"/>
            <w:left w:w="108" w:type="dxa"/>
            <w:bottom w:w="0" w:type="dxa"/>
            <w:right w:w="108" w:type="dxa"/>
          </w:tblCellMar>
        </w:tblPrEx>
        <w:trPr>
          <w:trHeight w:val="5000"/>
        </w:trPr>
        <w:tc>
          <w:tcPr>
            <w:tcW w:w="2502" w:type="dxa"/>
            <w:vMerge/>
            <w:tcBorders>
              <w:bottom w:val="single" w:sz="4" w:space="0" w:color="auto"/>
            </w:tcBorders>
          </w:tcPr>
          <w:p w14:paraId="045C15EC" w14:textId="77777777" w:rsidR="00D81352" w:rsidRDefault="00D81352" w:rsidP="00D81352"/>
        </w:tc>
        <w:tc>
          <w:tcPr>
            <w:tcW w:w="5874" w:type="dxa"/>
            <w:vMerge w:val="restart"/>
            <w:tcBorders>
              <w:top w:val="nil"/>
              <w:bottom w:val="single" w:sz="4" w:space="0" w:color="auto"/>
            </w:tcBorders>
            <w:tcMar>
              <w:top w:w="288" w:type="dxa"/>
            </w:tcMar>
          </w:tcPr>
          <w:p w14:paraId="4713D7A9" w14:textId="77777777" w:rsidR="00D81352" w:rsidRDefault="00D81352" w:rsidP="00D81352">
            <w:pPr>
              <w:tabs>
                <w:tab w:val="left" w:pos="383"/>
              </w:tabs>
              <w:ind w:left="203" w:right="136"/>
              <w:rPr>
                <w:sz w:val="22"/>
                <w:szCs w:val="22"/>
              </w:rPr>
            </w:pPr>
            <w:r>
              <w:rPr>
                <w:sz w:val="22"/>
                <w:szCs w:val="22"/>
              </w:rPr>
              <w:t>The successful candidate will possess the skills, knowledge and abilities to:</w:t>
            </w:r>
          </w:p>
          <w:p w14:paraId="5F45423D" w14:textId="77777777" w:rsidR="00D81352" w:rsidRPr="005571AF" w:rsidRDefault="00D81352" w:rsidP="00D81352">
            <w:pPr>
              <w:tabs>
                <w:tab w:val="left" w:pos="383"/>
              </w:tabs>
              <w:ind w:left="203" w:right="136"/>
              <w:rPr>
                <w:sz w:val="12"/>
                <w:szCs w:val="12"/>
              </w:rPr>
            </w:pPr>
          </w:p>
          <w:p w14:paraId="7F0B01D0" w14:textId="77777777" w:rsidR="00D81352" w:rsidRDefault="00D81352" w:rsidP="00D81352">
            <w:pPr>
              <w:numPr>
                <w:ilvl w:val="0"/>
                <w:numId w:val="4"/>
              </w:numPr>
              <w:ind w:left="473" w:right="136" w:hanging="270"/>
              <w:rPr>
                <w:sz w:val="22"/>
                <w:szCs w:val="22"/>
              </w:rPr>
            </w:pPr>
            <w:r>
              <w:rPr>
                <w:sz w:val="22"/>
                <w:szCs w:val="22"/>
              </w:rPr>
              <w:t>Perform mandated psycho-educational assessments for special education students;</w:t>
            </w:r>
          </w:p>
          <w:p w14:paraId="645178BA" w14:textId="77777777" w:rsidR="00D81352" w:rsidRDefault="00D81352" w:rsidP="00D81352">
            <w:pPr>
              <w:numPr>
                <w:ilvl w:val="0"/>
                <w:numId w:val="4"/>
              </w:numPr>
              <w:ind w:left="473" w:right="136" w:hanging="270"/>
              <w:rPr>
                <w:sz w:val="22"/>
                <w:szCs w:val="22"/>
              </w:rPr>
            </w:pPr>
            <w:r>
              <w:rPr>
                <w:sz w:val="22"/>
                <w:szCs w:val="22"/>
              </w:rPr>
              <w:t>Prepare mandated reports for use at special education individualized education (IEP) meetings;</w:t>
            </w:r>
          </w:p>
          <w:p w14:paraId="249174A1" w14:textId="77777777" w:rsidR="00D81352" w:rsidRDefault="00D81352" w:rsidP="00D81352">
            <w:pPr>
              <w:numPr>
                <w:ilvl w:val="0"/>
                <w:numId w:val="4"/>
              </w:numPr>
              <w:ind w:left="473" w:right="136" w:hanging="270"/>
              <w:rPr>
                <w:sz w:val="22"/>
                <w:szCs w:val="22"/>
              </w:rPr>
            </w:pPr>
            <w:r>
              <w:rPr>
                <w:sz w:val="22"/>
                <w:szCs w:val="22"/>
              </w:rPr>
              <w:t xml:space="preserve">Assist in the development of appropriate </w:t>
            </w:r>
            <w:proofErr w:type="gramStart"/>
            <w:r>
              <w:rPr>
                <w:sz w:val="22"/>
                <w:szCs w:val="22"/>
              </w:rPr>
              <w:t>IEP’s</w:t>
            </w:r>
            <w:proofErr w:type="gramEnd"/>
            <w:r>
              <w:rPr>
                <w:sz w:val="22"/>
                <w:szCs w:val="22"/>
              </w:rPr>
              <w:t xml:space="preserve"> for students;</w:t>
            </w:r>
          </w:p>
          <w:p w14:paraId="7B33FE08" w14:textId="77777777" w:rsidR="00D81352" w:rsidRDefault="00D81352" w:rsidP="00D81352">
            <w:pPr>
              <w:numPr>
                <w:ilvl w:val="0"/>
                <w:numId w:val="4"/>
              </w:numPr>
              <w:ind w:left="473" w:right="136" w:hanging="270"/>
              <w:rPr>
                <w:sz w:val="22"/>
                <w:szCs w:val="22"/>
              </w:rPr>
            </w:pPr>
            <w:r>
              <w:rPr>
                <w:sz w:val="22"/>
                <w:szCs w:val="22"/>
              </w:rPr>
              <w:t>Interpret assessment results to parents/guardians, and confer with teachers, administrators and other professional staff to help them in their efforts to better understand and place each student;</w:t>
            </w:r>
          </w:p>
          <w:p w14:paraId="14A565EE" w14:textId="77777777" w:rsidR="00D81352" w:rsidRDefault="00D81352" w:rsidP="00D81352">
            <w:pPr>
              <w:numPr>
                <w:ilvl w:val="0"/>
                <w:numId w:val="4"/>
              </w:numPr>
              <w:ind w:left="473" w:right="136" w:hanging="270"/>
              <w:rPr>
                <w:sz w:val="22"/>
                <w:szCs w:val="22"/>
              </w:rPr>
            </w:pPr>
            <w:r>
              <w:rPr>
                <w:sz w:val="22"/>
                <w:szCs w:val="22"/>
              </w:rPr>
              <w:t>Collaborate with SELPA, Special Education and General Education teachers and staff to meet student needs;</w:t>
            </w:r>
          </w:p>
          <w:p w14:paraId="28441A07" w14:textId="77777777" w:rsidR="00D81352" w:rsidRPr="006D55CF" w:rsidRDefault="00D81352" w:rsidP="00D81352">
            <w:pPr>
              <w:numPr>
                <w:ilvl w:val="0"/>
                <w:numId w:val="4"/>
              </w:numPr>
              <w:ind w:left="473" w:right="136" w:hanging="270"/>
              <w:rPr>
                <w:sz w:val="22"/>
                <w:szCs w:val="22"/>
              </w:rPr>
            </w:pPr>
            <w:r>
              <w:rPr>
                <w:sz w:val="22"/>
                <w:szCs w:val="22"/>
              </w:rPr>
              <w:t>Consult on Section 504 eligibility and plan implementation.</w:t>
            </w:r>
          </w:p>
          <w:p w14:paraId="57A74BB8" w14:textId="77777777" w:rsidR="00D81352" w:rsidRDefault="00D81352" w:rsidP="00D81352">
            <w:pPr>
              <w:ind w:left="473" w:right="136" w:hanging="270"/>
              <w:rPr>
                <w:sz w:val="22"/>
                <w:szCs w:val="22"/>
              </w:rPr>
            </w:pPr>
          </w:p>
          <w:p w14:paraId="4810AF21" w14:textId="77777777" w:rsidR="00D81352" w:rsidRDefault="00D81352" w:rsidP="00D81352">
            <w:pPr>
              <w:ind w:left="473" w:right="136" w:hanging="270"/>
              <w:rPr>
                <w:b/>
                <w:sz w:val="22"/>
                <w:szCs w:val="22"/>
              </w:rPr>
            </w:pPr>
            <w:r>
              <w:rPr>
                <w:b/>
                <w:sz w:val="22"/>
                <w:szCs w:val="22"/>
              </w:rPr>
              <w:t>Requirements</w:t>
            </w:r>
            <w:r w:rsidRPr="009C3A7B">
              <w:rPr>
                <w:b/>
                <w:sz w:val="22"/>
                <w:szCs w:val="22"/>
              </w:rPr>
              <w:t xml:space="preserve">: </w:t>
            </w:r>
          </w:p>
          <w:p w14:paraId="431B644C" w14:textId="77777777" w:rsidR="00D81352" w:rsidRPr="005571AF" w:rsidRDefault="00D81352" w:rsidP="00D81352">
            <w:pPr>
              <w:ind w:left="473" w:right="136" w:hanging="270"/>
              <w:rPr>
                <w:b/>
                <w:sz w:val="12"/>
                <w:szCs w:val="12"/>
              </w:rPr>
            </w:pPr>
          </w:p>
          <w:p w14:paraId="0CE39340" w14:textId="77777777" w:rsidR="00D81352" w:rsidRDefault="00D81352" w:rsidP="00D81352">
            <w:pPr>
              <w:numPr>
                <w:ilvl w:val="0"/>
                <w:numId w:val="3"/>
              </w:numPr>
              <w:ind w:left="473" w:right="136" w:hanging="270"/>
              <w:rPr>
                <w:sz w:val="22"/>
                <w:szCs w:val="22"/>
              </w:rPr>
            </w:pPr>
            <w:r>
              <w:rPr>
                <w:sz w:val="22"/>
                <w:szCs w:val="22"/>
              </w:rPr>
              <w:t>Eligibility for Pupil Personnel Services Internship Credential with a specialization in School Psychology</w:t>
            </w:r>
          </w:p>
          <w:p w14:paraId="1194B759" w14:textId="77777777" w:rsidR="00D81352" w:rsidRDefault="00D81352" w:rsidP="00D81352">
            <w:pPr>
              <w:numPr>
                <w:ilvl w:val="0"/>
                <w:numId w:val="3"/>
              </w:numPr>
              <w:ind w:left="473" w:right="136" w:hanging="270"/>
              <w:rPr>
                <w:sz w:val="22"/>
                <w:szCs w:val="22"/>
              </w:rPr>
            </w:pPr>
            <w:r>
              <w:rPr>
                <w:sz w:val="22"/>
                <w:szCs w:val="22"/>
              </w:rPr>
              <w:t>Master’s Degree desirable</w:t>
            </w:r>
          </w:p>
          <w:p w14:paraId="114A948C" w14:textId="77777777" w:rsidR="00D81352" w:rsidRDefault="00D81352" w:rsidP="00D81352">
            <w:pPr>
              <w:tabs>
                <w:tab w:val="left" w:pos="383"/>
              </w:tabs>
              <w:ind w:left="766" w:right="136"/>
              <w:rPr>
                <w:sz w:val="22"/>
                <w:szCs w:val="22"/>
              </w:rPr>
            </w:pPr>
          </w:p>
          <w:p w14:paraId="75316FB6" w14:textId="77777777" w:rsidR="00D81352" w:rsidRPr="008B0F29" w:rsidRDefault="00D81352" w:rsidP="00D81352">
            <w:pPr>
              <w:tabs>
                <w:tab w:val="left" w:pos="383"/>
              </w:tabs>
              <w:ind w:left="203" w:right="136" w:hanging="218"/>
              <w:rPr>
                <w:sz w:val="22"/>
                <w:szCs w:val="22"/>
              </w:rPr>
            </w:pPr>
          </w:p>
          <w:p w14:paraId="04978372" w14:textId="77777777" w:rsidR="00D81352" w:rsidRPr="008317F8" w:rsidRDefault="00D81352" w:rsidP="00D81352">
            <w:pPr>
              <w:tabs>
                <w:tab w:val="left" w:pos="383"/>
              </w:tabs>
              <w:ind w:left="766" w:right="136"/>
              <w:rPr>
                <w:sz w:val="22"/>
                <w:szCs w:val="22"/>
              </w:rPr>
            </w:pPr>
          </w:p>
          <w:p w14:paraId="7E5502EE" w14:textId="439A564D" w:rsidR="00D81352" w:rsidRDefault="00D81352" w:rsidP="00D81352">
            <w:pPr>
              <w:tabs>
                <w:tab w:val="left" w:pos="2520"/>
                <w:tab w:val="left" w:pos="2880"/>
              </w:tabs>
              <w:ind w:left="203" w:right="136"/>
              <w:jc w:val="center"/>
            </w:pPr>
            <w:r>
              <w:rPr>
                <w:sz w:val="21"/>
                <w:szCs w:val="21"/>
              </w:rPr>
              <w:t xml:space="preserve">Apply online at: </w:t>
            </w:r>
            <w:hyperlink r:id="rId10" w:history="1">
              <w:r w:rsidRPr="001F273F">
                <w:rPr>
                  <w:rStyle w:val="Hyperlink"/>
                  <w:b/>
                  <w:sz w:val="22"/>
                  <w:szCs w:val="22"/>
                </w:rPr>
                <w:t>www.edjoin.org</w:t>
              </w:r>
            </w:hyperlink>
            <w:r>
              <w:rPr>
                <w:rStyle w:val="Hyperlink"/>
                <w:b/>
                <w:sz w:val="22"/>
                <w:szCs w:val="22"/>
              </w:rPr>
              <w:t>/eduhsd</w:t>
            </w:r>
          </w:p>
        </w:tc>
        <w:tc>
          <w:tcPr>
            <w:tcW w:w="2414" w:type="dxa"/>
            <w:vMerge/>
            <w:tcBorders>
              <w:bottom w:val="single" w:sz="4" w:space="0" w:color="auto"/>
            </w:tcBorders>
          </w:tcPr>
          <w:p w14:paraId="1E5E620B" w14:textId="77777777" w:rsidR="00D81352" w:rsidRDefault="00D81352" w:rsidP="00D81352"/>
        </w:tc>
      </w:tr>
      <w:tr w:rsidR="00D81352" w14:paraId="7C3CD8A9" w14:textId="77777777" w:rsidTr="00331297">
        <w:tblPrEx>
          <w:tblCellMar>
            <w:top w:w="0" w:type="dxa"/>
            <w:left w:w="108" w:type="dxa"/>
            <w:bottom w:w="0" w:type="dxa"/>
            <w:right w:w="108" w:type="dxa"/>
          </w:tblCellMar>
        </w:tblPrEx>
        <w:trPr>
          <w:trHeight w:val="4058"/>
        </w:trPr>
        <w:tc>
          <w:tcPr>
            <w:tcW w:w="2502" w:type="dxa"/>
            <w:vAlign w:val="center"/>
          </w:tcPr>
          <w:p w14:paraId="37789E2E" w14:textId="77777777" w:rsidR="00D81352" w:rsidRDefault="00D81352" w:rsidP="00D81352">
            <w:pPr>
              <w:ind w:right="31"/>
            </w:pPr>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5874" w:type="dxa"/>
            <w:vMerge/>
            <w:tcBorders>
              <w:bottom w:val="single" w:sz="4" w:space="0" w:color="auto"/>
            </w:tcBorders>
          </w:tcPr>
          <w:p w14:paraId="29590BD3" w14:textId="77777777" w:rsidR="00D81352" w:rsidRDefault="00D81352" w:rsidP="00D81352"/>
        </w:tc>
        <w:tc>
          <w:tcPr>
            <w:tcW w:w="2414" w:type="dxa"/>
            <w:vMerge/>
          </w:tcPr>
          <w:p w14:paraId="58277192" w14:textId="77777777" w:rsidR="00D81352" w:rsidRDefault="00D81352" w:rsidP="00D81352"/>
        </w:tc>
      </w:tr>
    </w:tbl>
    <w:p w14:paraId="449A4131" w14:textId="77777777" w:rsidR="00BD1ECC" w:rsidRDefault="00BD1ECC" w:rsidP="0014421A"/>
    <w:sectPr w:rsidR="00BD1ECC" w:rsidSect="007E7FE0">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A166" w14:textId="77777777" w:rsidR="00817FBD" w:rsidRDefault="00817FBD">
      <w:r>
        <w:separator/>
      </w:r>
    </w:p>
  </w:endnote>
  <w:endnote w:type="continuationSeparator" w:id="0">
    <w:p w14:paraId="2C45ADD4" w14:textId="77777777" w:rsidR="00817FBD" w:rsidRDefault="0081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65EB" w14:textId="77777777" w:rsidR="000710FB" w:rsidRPr="00815957" w:rsidRDefault="000710F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67D4" w14:textId="77777777" w:rsidR="00817FBD" w:rsidRDefault="00817FBD">
      <w:r>
        <w:separator/>
      </w:r>
    </w:p>
  </w:footnote>
  <w:footnote w:type="continuationSeparator" w:id="0">
    <w:p w14:paraId="72E54057" w14:textId="77777777" w:rsidR="00817FBD" w:rsidRDefault="00817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746B" w14:textId="77777777" w:rsidR="000710FB" w:rsidRDefault="00071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2AD270EA"/>
    <w:multiLevelType w:val="hybridMultilevel"/>
    <w:tmpl w:val="6B5E8FCE"/>
    <w:lvl w:ilvl="0" w:tplc="249E074C">
      <w:start w:val="2013"/>
      <w:numFmt w:val="bullet"/>
      <w:lvlText w:val=""/>
      <w:lvlJc w:val="left"/>
      <w:pPr>
        <w:ind w:left="563" w:hanging="360"/>
      </w:pPr>
      <w:rPr>
        <w:rFonts w:ascii="Symbol" w:eastAsia="Times New Roman" w:hAnsi="Symbol" w:cs="Times New Roman" w:hint="default"/>
      </w:rPr>
    </w:lvl>
    <w:lvl w:ilvl="1" w:tplc="04090003" w:tentative="1">
      <w:start w:val="1"/>
      <w:numFmt w:val="bullet"/>
      <w:lvlText w:val="o"/>
      <w:lvlJc w:val="left"/>
      <w:pPr>
        <w:ind w:left="1283" w:hanging="360"/>
      </w:pPr>
      <w:rPr>
        <w:rFonts w:ascii="Courier New" w:hAnsi="Courier New" w:cs="Courier New" w:hint="default"/>
      </w:rPr>
    </w:lvl>
    <w:lvl w:ilvl="2" w:tplc="04090005" w:tentative="1">
      <w:start w:val="1"/>
      <w:numFmt w:val="bullet"/>
      <w:lvlText w:val=""/>
      <w:lvlJc w:val="left"/>
      <w:pPr>
        <w:ind w:left="2003" w:hanging="360"/>
      </w:pPr>
      <w:rPr>
        <w:rFonts w:ascii="Wingdings" w:hAnsi="Wingdings" w:hint="default"/>
      </w:rPr>
    </w:lvl>
    <w:lvl w:ilvl="3" w:tplc="04090001" w:tentative="1">
      <w:start w:val="1"/>
      <w:numFmt w:val="bullet"/>
      <w:lvlText w:val=""/>
      <w:lvlJc w:val="left"/>
      <w:pPr>
        <w:ind w:left="2723" w:hanging="360"/>
      </w:pPr>
      <w:rPr>
        <w:rFonts w:ascii="Symbol" w:hAnsi="Symbol" w:hint="default"/>
      </w:rPr>
    </w:lvl>
    <w:lvl w:ilvl="4" w:tplc="04090003" w:tentative="1">
      <w:start w:val="1"/>
      <w:numFmt w:val="bullet"/>
      <w:lvlText w:val="o"/>
      <w:lvlJc w:val="left"/>
      <w:pPr>
        <w:ind w:left="3443" w:hanging="360"/>
      </w:pPr>
      <w:rPr>
        <w:rFonts w:ascii="Courier New" w:hAnsi="Courier New" w:cs="Courier New" w:hint="default"/>
      </w:rPr>
    </w:lvl>
    <w:lvl w:ilvl="5" w:tplc="04090005" w:tentative="1">
      <w:start w:val="1"/>
      <w:numFmt w:val="bullet"/>
      <w:lvlText w:val=""/>
      <w:lvlJc w:val="left"/>
      <w:pPr>
        <w:ind w:left="4163" w:hanging="360"/>
      </w:pPr>
      <w:rPr>
        <w:rFonts w:ascii="Wingdings" w:hAnsi="Wingdings" w:hint="default"/>
      </w:rPr>
    </w:lvl>
    <w:lvl w:ilvl="6" w:tplc="04090001" w:tentative="1">
      <w:start w:val="1"/>
      <w:numFmt w:val="bullet"/>
      <w:lvlText w:val=""/>
      <w:lvlJc w:val="left"/>
      <w:pPr>
        <w:ind w:left="4883" w:hanging="360"/>
      </w:pPr>
      <w:rPr>
        <w:rFonts w:ascii="Symbol" w:hAnsi="Symbol" w:hint="default"/>
      </w:rPr>
    </w:lvl>
    <w:lvl w:ilvl="7" w:tplc="04090003" w:tentative="1">
      <w:start w:val="1"/>
      <w:numFmt w:val="bullet"/>
      <w:lvlText w:val="o"/>
      <w:lvlJc w:val="left"/>
      <w:pPr>
        <w:ind w:left="5603" w:hanging="360"/>
      </w:pPr>
      <w:rPr>
        <w:rFonts w:ascii="Courier New" w:hAnsi="Courier New" w:cs="Courier New" w:hint="default"/>
      </w:rPr>
    </w:lvl>
    <w:lvl w:ilvl="8" w:tplc="04090005" w:tentative="1">
      <w:start w:val="1"/>
      <w:numFmt w:val="bullet"/>
      <w:lvlText w:val=""/>
      <w:lvlJc w:val="left"/>
      <w:pPr>
        <w:ind w:left="6323" w:hanging="360"/>
      </w:pPr>
      <w:rPr>
        <w:rFonts w:ascii="Wingdings" w:hAnsi="Wingdings" w:hint="default"/>
      </w:rPr>
    </w:lvl>
  </w:abstractNum>
  <w:abstractNum w:abstractNumId="2" w15:restartNumberingAfterBreak="0">
    <w:nsid w:val="48BA4AB7"/>
    <w:multiLevelType w:val="hybridMultilevel"/>
    <w:tmpl w:val="B9520112"/>
    <w:lvl w:ilvl="0" w:tplc="249E074C">
      <w:start w:val="2013"/>
      <w:numFmt w:val="bullet"/>
      <w:lvlText w:val=""/>
      <w:lvlJc w:val="left"/>
      <w:pPr>
        <w:ind w:left="766" w:hanging="360"/>
      </w:pPr>
      <w:rPr>
        <w:rFonts w:ascii="Symbol" w:eastAsia="Times New Roman" w:hAnsi="Symbol" w:cs="Times New Roman"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abstractNum w:abstractNumId="3" w15:restartNumberingAfterBreak="0">
    <w:nsid w:val="4DE468D3"/>
    <w:multiLevelType w:val="hybridMultilevel"/>
    <w:tmpl w:val="497ED08A"/>
    <w:lvl w:ilvl="0" w:tplc="249E074C">
      <w:start w:val="2013"/>
      <w:numFmt w:val="bullet"/>
      <w:lvlText w:val=""/>
      <w:lvlJc w:val="left"/>
      <w:pPr>
        <w:ind w:left="766" w:hanging="360"/>
      </w:pPr>
      <w:rPr>
        <w:rFonts w:ascii="Symbol" w:eastAsia="Times New Roman" w:hAnsi="Symbol" w:cs="Times New Roman"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67A4"/>
    <w:rsid w:val="00021397"/>
    <w:rsid w:val="00050742"/>
    <w:rsid w:val="000710FB"/>
    <w:rsid w:val="000848DE"/>
    <w:rsid w:val="000A25FB"/>
    <w:rsid w:val="000B3C1C"/>
    <w:rsid w:val="000B3DED"/>
    <w:rsid w:val="000C373B"/>
    <w:rsid w:val="000C7043"/>
    <w:rsid w:val="000D0CC8"/>
    <w:rsid w:val="000D6D39"/>
    <w:rsid w:val="000D7BD5"/>
    <w:rsid w:val="000F0C3E"/>
    <w:rsid w:val="00123EF8"/>
    <w:rsid w:val="001258B8"/>
    <w:rsid w:val="001323EC"/>
    <w:rsid w:val="00132E39"/>
    <w:rsid w:val="00140BC8"/>
    <w:rsid w:val="0014421A"/>
    <w:rsid w:val="001562CC"/>
    <w:rsid w:val="00171AAA"/>
    <w:rsid w:val="00177607"/>
    <w:rsid w:val="00183D31"/>
    <w:rsid w:val="001860C6"/>
    <w:rsid w:val="001865DC"/>
    <w:rsid w:val="001A41A2"/>
    <w:rsid w:val="001C1AA7"/>
    <w:rsid w:val="001C383B"/>
    <w:rsid w:val="001D382B"/>
    <w:rsid w:val="00205ED1"/>
    <w:rsid w:val="00206354"/>
    <w:rsid w:val="00207542"/>
    <w:rsid w:val="00215608"/>
    <w:rsid w:val="00240A22"/>
    <w:rsid w:val="002646AE"/>
    <w:rsid w:val="0026765E"/>
    <w:rsid w:val="00286758"/>
    <w:rsid w:val="002A429D"/>
    <w:rsid w:val="002D4EAF"/>
    <w:rsid w:val="00305FAD"/>
    <w:rsid w:val="00311024"/>
    <w:rsid w:val="00314D2E"/>
    <w:rsid w:val="00331297"/>
    <w:rsid w:val="00333C8A"/>
    <w:rsid w:val="00356349"/>
    <w:rsid w:val="003571A8"/>
    <w:rsid w:val="00381CDF"/>
    <w:rsid w:val="00390916"/>
    <w:rsid w:val="003B15C5"/>
    <w:rsid w:val="003C45D5"/>
    <w:rsid w:val="003D2ECE"/>
    <w:rsid w:val="004132C2"/>
    <w:rsid w:val="00420304"/>
    <w:rsid w:val="00425588"/>
    <w:rsid w:val="00427260"/>
    <w:rsid w:val="00460B5E"/>
    <w:rsid w:val="00462322"/>
    <w:rsid w:val="00473678"/>
    <w:rsid w:val="00487B1B"/>
    <w:rsid w:val="004B3219"/>
    <w:rsid w:val="004C393A"/>
    <w:rsid w:val="004C5D17"/>
    <w:rsid w:val="004D3F49"/>
    <w:rsid w:val="004D4D35"/>
    <w:rsid w:val="004F311B"/>
    <w:rsid w:val="00511977"/>
    <w:rsid w:val="00512915"/>
    <w:rsid w:val="005132D9"/>
    <w:rsid w:val="0052111D"/>
    <w:rsid w:val="005219F7"/>
    <w:rsid w:val="00542296"/>
    <w:rsid w:val="00544B66"/>
    <w:rsid w:val="00545438"/>
    <w:rsid w:val="00545F54"/>
    <w:rsid w:val="0055144E"/>
    <w:rsid w:val="005645A9"/>
    <w:rsid w:val="00573A09"/>
    <w:rsid w:val="00594FB7"/>
    <w:rsid w:val="005B3100"/>
    <w:rsid w:val="005E444F"/>
    <w:rsid w:val="005E63F9"/>
    <w:rsid w:val="006135BD"/>
    <w:rsid w:val="006149BA"/>
    <w:rsid w:val="006319F5"/>
    <w:rsid w:val="0064106B"/>
    <w:rsid w:val="00650A1B"/>
    <w:rsid w:val="006A6389"/>
    <w:rsid w:val="006A6546"/>
    <w:rsid w:val="006B77D6"/>
    <w:rsid w:val="006C2D4E"/>
    <w:rsid w:val="006C746C"/>
    <w:rsid w:val="006E1EAF"/>
    <w:rsid w:val="006E6E6E"/>
    <w:rsid w:val="006F5CB8"/>
    <w:rsid w:val="00710F06"/>
    <w:rsid w:val="00716977"/>
    <w:rsid w:val="00744A9C"/>
    <w:rsid w:val="007A353D"/>
    <w:rsid w:val="007D2751"/>
    <w:rsid w:val="007D63BC"/>
    <w:rsid w:val="007E0E9C"/>
    <w:rsid w:val="007E7FE0"/>
    <w:rsid w:val="008071B1"/>
    <w:rsid w:val="00811DFE"/>
    <w:rsid w:val="00815957"/>
    <w:rsid w:val="00817FBD"/>
    <w:rsid w:val="00822C5E"/>
    <w:rsid w:val="00822DD9"/>
    <w:rsid w:val="008317F8"/>
    <w:rsid w:val="00852B53"/>
    <w:rsid w:val="008A24DB"/>
    <w:rsid w:val="008B02D0"/>
    <w:rsid w:val="008B0F29"/>
    <w:rsid w:val="008B4FA3"/>
    <w:rsid w:val="008B57E3"/>
    <w:rsid w:val="008B7A14"/>
    <w:rsid w:val="008D4CCB"/>
    <w:rsid w:val="008D6CB8"/>
    <w:rsid w:val="008E77E7"/>
    <w:rsid w:val="008F7CC7"/>
    <w:rsid w:val="00925490"/>
    <w:rsid w:val="009317A9"/>
    <w:rsid w:val="00934C9A"/>
    <w:rsid w:val="0095719D"/>
    <w:rsid w:val="009820AB"/>
    <w:rsid w:val="009A4C05"/>
    <w:rsid w:val="009B2139"/>
    <w:rsid w:val="009C3A7B"/>
    <w:rsid w:val="009C6AAE"/>
    <w:rsid w:val="009D0302"/>
    <w:rsid w:val="009D6244"/>
    <w:rsid w:val="009F1D4C"/>
    <w:rsid w:val="00A229B5"/>
    <w:rsid w:val="00A43768"/>
    <w:rsid w:val="00A46F8C"/>
    <w:rsid w:val="00A51145"/>
    <w:rsid w:val="00A55870"/>
    <w:rsid w:val="00A75CD1"/>
    <w:rsid w:val="00A76309"/>
    <w:rsid w:val="00A916AC"/>
    <w:rsid w:val="00A92A23"/>
    <w:rsid w:val="00A96FC0"/>
    <w:rsid w:val="00B14794"/>
    <w:rsid w:val="00B20D90"/>
    <w:rsid w:val="00B31C7F"/>
    <w:rsid w:val="00B353C7"/>
    <w:rsid w:val="00B35C6C"/>
    <w:rsid w:val="00B40F4B"/>
    <w:rsid w:val="00B73FF0"/>
    <w:rsid w:val="00B75FA5"/>
    <w:rsid w:val="00B81591"/>
    <w:rsid w:val="00BA753B"/>
    <w:rsid w:val="00BA7CD9"/>
    <w:rsid w:val="00BB7731"/>
    <w:rsid w:val="00BD1ECC"/>
    <w:rsid w:val="00BE0D8A"/>
    <w:rsid w:val="00BF227D"/>
    <w:rsid w:val="00BF480E"/>
    <w:rsid w:val="00C124C8"/>
    <w:rsid w:val="00C46341"/>
    <w:rsid w:val="00C6056D"/>
    <w:rsid w:val="00C71DE3"/>
    <w:rsid w:val="00C72CF0"/>
    <w:rsid w:val="00C742FD"/>
    <w:rsid w:val="00C83A87"/>
    <w:rsid w:val="00C905FD"/>
    <w:rsid w:val="00C933F4"/>
    <w:rsid w:val="00CB313C"/>
    <w:rsid w:val="00CD2436"/>
    <w:rsid w:val="00CD426F"/>
    <w:rsid w:val="00CD5BF3"/>
    <w:rsid w:val="00CF06A0"/>
    <w:rsid w:val="00D110FA"/>
    <w:rsid w:val="00D15B64"/>
    <w:rsid w:val="00D55BCD"/>
    <w:rsid w:val="00D570C0"/>
    <w:rsid w:val="00D72E5B"/>
    <w:rsid w:val="00D740F9"/>
    <w:rsid w:val="00D752AD"/>
    <w:rsid w:val="00D7622A"/>
    <w:rsid w:val="00D81352"/>
    <w:rsid w:val="00DC1446"/>
    <w:rsid w:val="00DD5D0F"/>
    <w:rsid w:val="00DE0E1D"/>
    <w:rsid w:val="00DE2467"/>
    <w:rsid w:val="00DE3858"/>
    <w:rsid w:val="00E010EF"/>
    <w:rsid w:val="00E258CA"/>
    <w:rsid w:val="00E3683C"/>
    <w:rsid w:val="00E5562E"/>
    <w:rsid w:val="00E55944"/>
    <w:rsid w:val="00E722C4"/>
    <w:rsid w:val="00E87A5F"/>
    <w:rsid w:val="00E913BE"/>
    <w:rsid w:val="00E947FB"/>
    <w:rsid w:val="00EB116F"/>
    <w:rsid w:val="00EC2B63"/>
    <w:rsid w:val="00ED0F69"/>
    <w:rsid w:val="00ED1905"/>
    <w:rsid w:val="00EF6D80"/>
    <w:rsid w:val="00F029A6"/>
    <w:rsid w:val="00F20944"/>
    <w:rsid w:val="00F53004"/>
    <w:rsid w:val="00F548CA"/>
    <w:rsid w:val="00F61A4C"/>
    <w:rsid w:val="00F66AEE"/>
    <w:rsid w:val="00F91C21"/>
    <w:rsid w:val="00F920A8"/>
    <w:rsid w:val="00F9504B"/>
    <w:rsid w:val="00F955B5"/>
    <w:rsid w:val="00FA3237"/>
    <w:rsid w:val="00FC4547"/>
    <w:rsid w:val="00FC77A8"/>
    <w:rsid w:val="00FC7A9F"/>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5601"/>
    <o:shapelayout v:ext="edit">
      <o:idmap v:ext="edit" data="1"/>
    </o:shapelayout>
  </w:shapeDefaults>
  <w:decimalSymbol w:val="."/>
  <w:listSeparator w:val=","/>
  <w14:docId w14:val="46437076"/>
  <w15:chartTrackingRefBased/>
  <w15:docId w15:val="{3B9EE7DF-F5C2-4B5A-9899-C7D56CB8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join.org/eduhs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djoin.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3573</CharactersWithSpaces>
  <SharedDoc>false</SharedDoc>
  <HLinks>
    <vt:vector size="12" baseType="variant">
      <vt:variant>
        <vt:i4>4063293</vt:i4>
      </vt:variant>
      <vt:variant>
        <vt:i4>3</vt:i4>
      </vt:variant>
      <vt:variant>
        <vt:i4>0</vt:i4>
      </vt:variant>
      <vt:variant>
        <vt:i4>5</vt:i4>
      </vt:variant>
      <vt:variant>
        <vt:lpwstr>http://www.edjoin.org/</vt:lpwstr>
      </vt:variant>
      <vt:variant>
        <vt:lpwstr/>
      </vt:variant>
      <vt:variant>
        <vt:i4>5636190</vt:i4>
      </vt:variant>
      <vt:variant>
        <vt:i4>0</vt:i4>
      </vt:variant>
      <vt:variant>
        <vt:i4>0</vt:i4>
      </vt:variant>
      <vt:variant>
        <vt:i4>5</vt:i4>
      </vt:variant>
      <vt:variant>
        <vt:lpwstr>http://www.edjoin.org/eduhsd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2025-02-04T18:22:00Z</cp:lastPrinted>
  <dcterms:created xsi:type="dcterms:W3CDTF">2026-01-26T16:22:00Z</dcterms:created>
  <dcterms:modified xsi:type="dcterms:W3CDTF">2026-01-26T16:22:00Z</dcterms:modified>
</cp:coreProperties>
</file>