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873" w:rsidRDefault="00BA7873" w:rsidP="00BA7873">
      <w:pPr>
        <w:ind w:left="0" w:hanging="2"/>
      </w:pPr>
      <w:r>
        <w:rPr>
          <w:b/>
        </w:rPr>
        <w:t>All Personnel</w:t>
      </w:r>
      <w:r>
        <w:tab/>
        <w:t>BP 4033(a)</w:t>
      </w:r>
    </w:p>
    <w:p w:rsidR="00BA7873" w:rsidRDefault="00BA7873" w:rsidP="00BA7873">
      <w:pPr>
        <w:ind w:left="0" w:hanging="2"/>
      </w:pPr>
    </w:p>
    <w:p w:rsidR="00BA7873" w:rsidRDefault="00BA7873" w:rsidP="00BA7873">
      <w:pPr>
        <w:ind w:left="0" w:hanging="2"/>
      </w:pPr>
      <w:r>
        <w:rPr>
          <w:b/>
        </w:rPr>
        <w:t>LACTATION ACCOMMODATION</w:t>
      </w:r>
    </w:p>
    <w:p w:rsidR="00BA7873" w:rsidRDefault="00BA7873" w:rsidP="00BA7873">
      <w:pPr>
        <w:ind w:left="0" w:hanging="2"/>
      </w:pPr>
    </w:p>
    <w:p w:rsidR="00BA7873" w:rsidRDefault="00BA7873" w:rsidP="00BA7873">
      <w:pPr>
        <w:ind w:left="0" w:hanging="2"/>
      </w:pPr>
    </w:p>
    <w:p w:rsidR="00BA7873" w:rsidRDefault="00BA7873" w:rsidP="00BA7873">
      <w:pPr>
        <w:ind w:left="0" w:hanging="2"/>
      </w:pPr>
      <w:r>
        <w:t>The Governing Board recognizes the immediate and long-term health advantages of breastfeeding for infants and mothers and desires to provide a supportive environment for any district employee to express milk for her infant child upon her return to work following the birth of the child. The Board prohibits discrimination, harassment, and/or retaliation against any district employee who chooses to express breast milk for her infant child while at work.</w:t>
      </w:r>
    </w:p>
    <w:p w:rsidR="00BA7873" w:rsidRDefault="00BA7873" w:rsidP="00BA7873">
      <w:pPr>
        <w:ind w:left="0" w:hanging="2"/>
      </w:pPr>
    </w:p>
    <w:p w:rsidR="00BA7873" w:rsidRDefault="00BA7873" w:rsidP="00BA7873">
      <w:pPr>
        <w:ind w:left="0" w:hanging="2"/>
        <w:rPr>
          <w:sz w:val="20"/>
          <w:szCs w:val="20"/>
        </w:rPr>
      </w:pPr>
      <w:r>
        <w:rPr>
          <w:i/>
          <w:sz w:val="20"/>
          <w:szCs w:val="20"/>
        </w:rPr>
        <w:t>(cf. 4030 - Nondiscrimination in Employment)</w:t>
      </w:r>
    </w:p>
    <w:p w:rsidR="00BA7873" w:rsidRDefault="00BA7873" w:rsidP="00BA7873">
      <w:pPr>
        <w:ind w:left="0" w:hanging="2"/>
        <w:rPr>
          <w:sz w:val="20"/>
          <w:szCs w:val="20"/>
        </w:rPr>
      </w:pPr>
      <w:r>
        <w:rPr>
          <w:i/>
          <w:sz w:val="20"/>
          <w:szCs w:val="20"/>
        </w:rPr>
        <w:t>(cf. 4031 - Complaints Concerning Discrimination in Employment)</w:t>
      </w:r>
    </w:p>
    <w:p w:rsidR="00BA7873" w:rsidRDefault="00BA7873" w:rsidP="00BA7873">
      <w:pPr>
        <w:ind w:left="0" w:hanging="2"/>
      </w:pPr>
    </w:p>
    <w:p w:rsidR="00BA7873" w:rsidRDefault="00BA7873" w:rsidP="00BA7873">
      <w:pPr>
        <w:ind w:left="0" w:hanging="2"/>
      </w:pPr>
      <w:r>
        <w:t>The district shall provide a reasonable amount of break time to accommodate an employee each time she has a need to express breast milk for her infant child. (Labor Code 1030)</w:t>
      </w:r>
    </w:p>
    <w:p w:rsidR="00BA7873" w:rsidRDefault="00BA7873" w:rsidP="00BA7873">
      <w:pPr>
        <w:ind w:left="0" w:hanging="2"/>
      </w:pPr>
    </w:p>
    <w:p w:rsidR="00BA7873" w:rsidRDefault="00BA7873" w:rsidP="00BA7873">
      <w:pPr>
        <w:ind w:left="0" w:hanging="2"/>
      </w:pPr>
      <w:r>
        <w:t>To the extent possible, such break time shall run concurrently with the break time already provided to the employee. Any additional break time used by a non-exempt employee for this purpose shall be unpaid.  (Labor Code 1030; 29 USC 207)</w:t>
      </w:r>
    </w:p>
    <w:p w:rsidR="00BA7873" w:rsidRDefault="00BA7873" w:rsidP="00BA7873">
      <w:pPr>
        <w:ind w:left="0" w:hanging="2"/>
      </w:pPr>
    </w:p>
    <w:p w:rsidR="00BA7873" w:rsidRDefault="00BA7873" w:rsidP="00BA7873">
      <w:pPr>
        <w:ind w:left="0" w:hanging="2"/>
      </w:pPr>
      <w:r>
        <w:t xml:space="preserve">The employee </w:t>
      </w:r>
      <w:proofErr w:type="gramStart"/>
      <w:r>
        <w:t>shall be provided</w:t>
      </w:r>
      <w:proofErr w:type="gramEnd"/>
      <w:r>
        <w:t xml:space="preserve"> a private location, other than a restroom, which is in close proximity to her work area and meets the requirements of Labor Code 1031 and 29 USC 207, as applicable.</w:t>
      </w:r>
    </w:p>
    <w:p w:rsidR="00BA7873" w:rsidRDefault="00BA7873" w:rsidP="00BA7873">
      <w:pPr>
        <w:ind w:left="0" w:hanging="2"/>
      </w:pPr>
    </w:p>
    <w:p w:rsidR="00BA7873" w:rsidRDefault="00BA7873" w:rsidP="00BA7873">
      <w:pPr>
        <w:ind w:left="0" w:hanging="2"/>
      </w:pPr>
      <w:r>
        <w:t xml:space="preserve">Employees are encouraged to notify their supervisor or other appropriate personnel in advance of their intent to make use of the accommodations offered for employees who are nursing mothers. As needed, the supervisor shall work with the employee to address arrangements and scheduling in order to ensure that the employees' essential job duties </w:t>
      </w:r>
      <w:proofErr w:type="gramStart"/>
      <w:r>
        <w:t>are covered</w:t>
      </w:r>
      <w:proofErr w:type="gramEnd"/>
      <w:r>
        <w:t xml:space="preserve"> during the break time.</w:t>
      </w:r>
    </w:p>
    <w:p w:rsidR="00BA7873" w:rsidRDefault="00BA7873" w:rsidP="00BA7873">
      <w:pPr>
        <w:ind w:left="0" w:hanging="2"/>
      </w:pPr>
    </w:p>
    <w:p w:rsidR="00BA7873" w:rsidRDefault="00BA7873" w:rsidP="00BA7873">
      <w:pPr>
        <w:ind w:left="0" w:hanging="2"/>
      </w:pPr>
      <w:r>
        <w:t xml:space="preserve">Lactation accommodations </w:t>
      </w:r>
      <w:proofErr w:type="gramStart"/>
      <w:r>
        <w:t>may be denied</w:t>
      </w:r>
      <w:proofErr w:type="gramEnd"/>
      <w:r>
        <w:t xml:space="preserve"> only in limited circumstances in accordance with law.  (Labor Code 1032; 29 USC 207)</w:t>
      </w:r>
    </w:p>
    <w:p w:rsidR="00BA7873" w:rsidRDefault="00BA7873" w:rsidP="00BA7873">
      <w:pPr>
        <w:ind w:left="0" w:hanging="2"/>
      </w:pPr>
    </w:p>
    <w:p w:rsidR="00BA7873" w:rsidRDefault="00BA7873" w:rsidP="00BA7873">
      <w:pPr>
        <w:ind w:left="0" w:hanging="2"/>
      </w:pPr>
      <w:r>
        <w:t xml:space="preserve">Before an employee's supervisor makes a determination to deny lactation accommodations, he/she shall consult the Superintendent or designee. In any </w:t>
      </w:r>
      <w:proofErr w:type="gramStart"/>
      <w:r>
        <w:t>case</w:t>
      </w:r>
      <w:proofErr w:type="gramEnd"/>
      <w:r>
        <w:t xml:space="preserve"> in which lactation accommodations are denied, the Superintendent or designee shall document the options that were considered and the reasons for denying the accommodations.</w:t>
      </w:r>
    </w:p>
    <w:p w:rsidR="00BA7873" w:rsidRDefault="00BA7873" w:rsidP="00BA7873">
      <w:pPr>
        <w:ind w:left="0" w:hanging="2"/>
      </w:pPr>
    </w:p>
    <w:p w:rsidR="00BA7873" w:rsidRDefault="00BA7873" w:rsidP="00BA7873">
      <w:pPr>
        <w:ind w:left="0" w:hanging="2"/>
      </w:pPr>
    </w:p>
    <w:p w:rsidR="00BA7873" w:rsidRDefault="00BA7873" w:rsidP="00BA7873">
      <w:pPr>
        <w:ind w:left="0" w:hanging="2"/>
      </w:pPr>
    </w:p>
    <w:p w:rsidR="00BA7873" w:rsidRDefault="00BA7873" w:rsidP="00BA7873">
      <w:pPr>
        <w:ind w:left="0" w:hanging="2"/>
        <w:rPr>
          <w:sz w:val="20"/>
          <w:szCs w:val="20"/>
        </w:rPr>
      </w:pPr>
      <w:r>
        <w:rPr>
          <w:i/>
          <w:sz w:val="20"/>
          <w:szCs w:val="20"/>
        </w:rPr>
        <w:t>Legal Reference: (see next page)</w:t>
      </w:r>
    </w:p>
    <w:p w:rsidR="00BA7873" w:rsidRDefault="00BA7873" w:rsidP="00BA7873">
      <w:pPr>
        <w:ind w:left="0" w:hanging="2"/>
      </w:pPr>
    </w:p>
    <w:p w:rsidR="00BA7873" w:rsidRDefault="00BA7873" w:rsidP="00BA7873">
      <w:pPr>
        <w:ind w:left="0" w:hanging="2"/>
      </w:pPr>
    </w:p>
    <w:p w:rsidR="00BA7873" w:rsidRDefault="00BA7873" w:rsidP="00BA7873">
      <w:pPr>
        <w:ind w:left="0" w:hanging="2"/>
      </w:pPr>
    </w:p>
    <w:p w:rsidR="00BA7873" w:rsidRDefault="00BA7873" w:rsidP="00BA7873">
      <w:pPr>
        <w:ind w:left="0" w:hanging="2"/>
      </w:pPr>
    </w:p>
    <w:p w:rsidR="00BA7873" w:rsidRDefault="00BA7873" w:rsidP="00BA7873">
      <w:pPr>
        <w:ind w:left="0" w:hanging="2"/>
      </w:pPr>
    </w:p>
    <w:p w:rsidR="00BA7873" w:rsidRDefault="00BA7873" w:rsidP="00BA7873">
      <w:pPr>
        <w:ind w:left="0" w:hanging="2"/>
      </w:pPr>
      <w:r>
        <w:tab/>
      </w:r>
      <w:bookmarkStart w:id="0" w:name="_GoBack"/>
      <w:bookmarkEnd w:id="0"/>
      <w:r>
        <w:tab/>
        <w:t>BP 4033(b)</w:t>
      </w:r>
    </w:p>
    <w:p w:rsidR="00BA7873" w:rsidRDefault="00BA7873" w:rsidP="00BA7873">
      <w:pPr>
        <w:ind w:left="0" w:hanging="2"/>
      </w:pPr>
    </w:p>
    <w:p w:rsidR="00BA7873" w:rsidRDefault="00BA7873" w:rsidP="00BA7873">
      <w:pPr>
        <w:ind w:left="0" w:hanging="2"/>
      </w:pPr>
    </w:p>
    <w:p w:rsidR="00BA7873" w:rsidRDefault="00BA7873" w:rsidP="00BA7873">
      <w:pPr>
        <w:ind w:left="0" w:hanging="2"/>
      </w:pPr>
      <w:r>
        <w:rPr>
          <w:b/>
        </w:rPr>
        <w:t xml:space="preserve">LACTATION </w:t>
      </w:r>
      <w:proofErr w:type="gramStart"/>
      <w:r>
        <w:rPr>
          <w:b/>
        </w:rPr>
        <w:t xml:space="preserve">ACCOMMODATION  </w:t>
      </w:r>
      <w:r>
        <w:t>(</w:t>
      </w:r>
      <w:proofErr w:type="gramEnd"/>
      <w:r>
        <w:t>continued)</w:t>
      </w:r>
    </w:p>
    <w:p w:rsidR="00BA7873" w:rsidRDefault="00BA7873" w:rsidP="00BA7873">
      <w:pPr>
        <w:ind w:left="0" w:hanging="2"/>
      </w:pPr>
    </w:p>
    <w:p w:rsidR="00BA7873" w:rsidRDefault="00BA7873" w:rsidP="00BA7873">
      <w:pPr>
        <w:ind w:left="0" w:hanging="2"/>
      </w:pPr>
    </w:p>
    <w:p w:rsidR="00BA7873" w:rsidRDefault="00BA7873" w:rsidP="00BA7873">
      <w:pPr>
        <w:ind w:left="0" w:hanging="2"/>
        <w:rPr>
          <w:sz w:val="20"/>
          <w:szCs w:val="20"/>
        </w:rPr>
      </w:pPr>
      <w:r>
        <w:rPr>
          <w:i/>
          <w:sz w:val="20"/>
          <w:szCs w:val="20"/>
        </w:rPr>
        <w:t>Legal Reference:</w:t>
      </w:r>
    </w:p>
    <w:p w:rsidR="00BA7873" w:rsidRDefault="00BA7873" w:rsidP="00BA7873">
      <w:pPr>
        <w:ind w:left="0" w:hanging="2"/>
        <w:rPr>
          <w:sz w:val="20"/>
          <w:szCs w:val="20"/>
          <w:u w:val="single"/>
        </w:rPr>
      </w:pPr>
      <w:r>
        <w:rPr>
          <w:i/>
          <w:sz w:val="20"/>
          <w:szCs w:val="20"/>
          <w:u w:val="single"/>
        </w:rPr>
        <w:t>EDUCATION CODE</w:t>
      </w:r>
    </w:p>
    <w:p w:rsidR="00BA7873" w:rsidRDefault="00BA7873" w:rsidP="00BA7873">
      <w:pPr>
        <w:ind w:left="0" w:hanging="2"/>
        <w:rPr>
          <w:sz w:val="20"/>
          <w:szCs w:val="20"/>
        </w:rPr>
      </w:pPr>
      <w:r>
        <w:rPr>
          <w:i/>
          <w:sz w:val="20"/>
          <w:szCs w:val="20"/>
        </w:rPr>
        <w:t>200-</w:t>
      </w:r>
      <w:proofErr w:type="gramStart"/>
      <w:r>
        <w:rPr>
          <w:i/>
          <w:sz w:val="20"/>
          <w:szCs w:val="20"/>
        </w:rPr>
        <w:t>262.4  Prohibition</w:t>
      </w:r>
      <w:proofErr w:type="gramEnd"/>
      <w:r>
        <w:rPr>
          <w:i/>
          <w:sz w:val="20"/>
          <w:szCs w:val="20"/>
        </w:rPr>
        <w:t xml:space="preserve"> of discrimination on the basis of sex</w:t>
      </w:r>
    </w:p>
    <w:p w:rsidR="00BA7873" w:rsidRDefault="00BA7873" w:rsidP="00BA7873">
      <w:pPr>
        <w:ind w:left="0" w:hanging="2"/>
        <w:rPr>
          <w:sz w:val="20"/>
          <w:szCs w:val="20"/>
          <w:u w:val="single"/>
        </w:rPr>
      </w:pPr>
      <w:r>
        <w:rPr>
          <w:i/>
          <w:sz w:val="20"/>
          <w:szCs w:val="20"/>
          <w:u w:val="single"/>
        </w:rPr>
        <w:t>CIVIL CODE</w:t>
      </w:r>
    </w:p>
    <w:p w:rsidR="00BA7873" w:rsidRDefault="00BA7873" w:rsidP="00BA7873">
      <w:pPr>
        <w:ind w:left="0" w:hanging="2"/>
        <w:rPr>
          <w:sz w:val="20"/>
          <w:szCs w:val="20"/>
        </w:rPr>
      </w:pPr>
      <w:proofErr w:type="gramStart"/>
      <w:r>
        <w:rPr>
          <w:i/>
          <w:sz w:val="20"/>
          <w:szCs w:val="20"/>
        </w:rPr>
        <w:t>43.3  Right</w:t>
      </w:r>
      <w:proofErr w:type="gramEnd"/>
      <w:r>
        <w:rPr>
          <w:i/>
          <w:sz w:val="20"/>
          <w:szCs w:val="20"/>
        </w:rPr>
        <w:t xml:space="preserve"> of mothers to breastfeed in any public or private location</w:t>
      </w:r>
    </w:p>
    <w:p w:rsidR="00BA7873" w:rsidRDefault="00BA7873" w:rsidP="00BA7873">
      <w:pPr>
        <w:ind w:left="0" w:hanging="2"/>
        <w:rPr>
          <w:sz w:val="20"/>
          <w:szCs w:val="20"/>
          <w:u w:val="single"/>
        </w:rPr>
      </w:pPr>
      <w:r>
        <w:rPr>
          <w:i/>
          <w:sz w:val="20"/>
          <w:szCs w:val="20"/>
          <w:u w:val="single"/>
        </w:rPr>
        <w:t>GOVERNMENT CODE</w:t>
      </w:r>
    </w:p>
    <w:p w:rsidR="00BA7873" w:rsidRDefault="00BA7873" w:rsidP="00BA7873">
      <w:pPr>
        <w:ind w:left="0" w:hanging="2"/>
        <w:rPr>
          <w:sz w:val="20"/>
          <w:szCs w:val="20"/>
        </w:rPr>
      </w:pPr>
      <w:proofErr w:type="gramStart"/>
      <w:r>
        <w:rPr>
          <w:i/>
          <w:sz w:val="20"/>
          <w:szCs w:val="20"/>
        </w:rPr>
        <w:t>12940</w:t>
      </w:r>
      <w:proofErr w:type="gramEnd"/>
      <w:r>
        <w:rPr>
          <w:i/>
          <w:sz w:val="20"/>
          <w:szCs w:val="20"/>
        </w:rPr>
        <w:t xml:space="preserve"> Discriminatory employment practices</w:t>
      </w:r>
    </w:p>
    <w:p w:rsidR="00BA7873" w:rsidRDefault="00BA7873" w:rsidP="00BA7873">
      <w:pPr>
        <w:ind w:left="0" w:hanging="2"/>
        <w:rPr>
          <w:sz w:val="20"/>
          <w:szCs w:val="20"/>
        </w:rPr>
      </w:pPr>
      <w:r>
        <w:rPr>
          <w:i/>
          <w:sz w:val="20"/>
          <w:szCs w:val="20"/>
        </w:rPr>
        <w:t>12945 Discrimination based on pregnancy, childbirth, or related medical conditions</w:t>
      </w:r>
    </w:p>
    <w:p w:rsidR="00BA7873" w:rsidRDefault="00BA7873" w:rsidP="00BA7873">
      <w:pPr>
        <w:ind w:left="0" w:hanging="2"/>
        <w:rPr>
          <w:sz w:val="20"/>
          <w:szCs w:val="20"/>
          <w:u w:val="single"/>
        </w:rPr>
      </w:pPr>
      <w:r>
        <w:rPr>
          <w:i/>
          <w:sz w:val="20"/>
          <w:szCs w:val="20"/>
          <w:u w:val="single"/>
        </w:rPr>
        <w:t>LABOR CODE</w:t>
      </w:r>
    </w:p>
    <w:p w:rsidR="00BA7873" w:rsidRDefault="00BA7873" w:rsidP="00BA7873">
      <w:pPr>
        <w:ind w:left="0" w:hanging="2"/>
        <w:rPr>
          <w:sz w:val="20"/>
          <w:szCs w:val="20"/>
        </w:rPr>
      </w:pPr>
      <w:r>
        <w:rPr>
          <w:i/>
          <w:sz w:val="20"/>
          <w:szCs w:val="20"/>
        </w:rPr>
        <w:t>1030-</w:t>
      </w:r>
      <w:proofErr w:type="gramStart"/>
      <w:r>
        <w:rPr>
          <w:i/>
          <w:sz w:val="20"/>
          <w:szCs w:val="20"/>
        </w:rPr>
        <w:t>1033  Lactation</w:t>
      </w:r>
      <w:proofErr w:type="gramEnd"/>
      <w:r>
        <w:rPr>
          <w:i/>
          <w:sz w:val="20"/>
          <w:szCs w:val="20"/>
        </w:rPr>
        <w:t xml:space="preserve"> accommodation</w:t>
      </w:r>
    </w:p>
    <w:p w:rsidR="00BA7873" w:rsidRDefault="00BA7873" w:rsidP="00BA7873">
      <w:pPr>
        <w:ind w:left="0" w:hanging="2"/>
        <w:rPr>
          <w:sz w:val="20"/>
          <w:szCs w:val="20"/>
          <w:u w:val="single"/>
        </w:rPr>
      </w:pPr>
      <w:r>
        <w:rPr>
          <w:i/>
          <w:sz w:val="20"/>
          <w:szCs w:val="20"/>
          <w:u w:val="single"/>
        </w:rPr>
        <w:t>CODE OF REGULATIONS, TITLE 2</w:t>
      </w:r>
    </w:p>
    <w:p w:rsidR="00BA7873" w:rsidRDefault="00BA7873" w:rsidP="00BA7873">
      <w:pPr>
        <w:ind w:left="0" w:hanging="2"/>
        <w:rPr>
          <w:sz w:val="20"/>
          <w:szCs w:val="20"/>
        </w:rPr>
      </w:pPr>
      <w:r>
        <w:rPr>
          <w:i/>
          <w:sz w:val="20"/>
          <w:szCs w:val="20"/>
        </w:rPr>
        <w:t>7291.2-</w:t>
      </w:r>
      <w:proofErr w:type="gramStart"/>
      <w:r>
        <w:rPr>
          <w:i/>
          <w:sz w:val="20"/>
          <w:szCs w:val="20"/>
        </w:rPr>
        <w:t>7291.16  Sex</w:t>
      </w:r>
      <w:proofErr w:type="gramEnd"/>
      <w:r>
        <w:rPr>
          <w:i/>
          <w:sz w:val="20"/>
          <w:szCs w:val="20"/>
        </w:rPr>
        <w:t xml:space="preserve"> discrimination; pregnancy and related medical conditions</w:t>
      </w:r>
    </w:p>
    <w:p w:rsidR="00BA7873" w:rsidRDefault="00BA7873" w:rsidP="00BA7873">
      <w:pPr>
        <w:ind w:left="0" w:hanging="2"/>
        <w:rPr>
          <w:sz w:val="20"/>
          <w:szCs w:val="20"/>
          <w:u w:val="single"/>
        </w:rPr>
      </w:pPr>
      <w:r>
        <w:rPr>
          <w:i/>
          <w:sz w:val="20"/>
          <w:szCs w:val="20"/>
          <w:u w:val="single"/>
        </w:rPr>
        <w:t>UNITED STATES CODE, TITLE 29</w:t>
      </w:r>
    </w:p>
    <w:p w:rsidR="00BA7873" w:rsidRDefault="00BA7873" w:rsidP="00BA7873">
      <w:pPr>
        <w:ind w:left="0" w:hanging="2"/>
        <w:rPr>
          <w:sz w:val="20"/>
          <w:szCs w:val="20"/>
        </w:rPr>
      </w:pPr>
      <w:proofErr w:type="gramStart"/>
      <w:r>
        <w:rPr>
          <w:i/>
          <w:sz w:val="20"/>
          <w:szCs w:val="20"/>
        </w:rPr>
        <w:t>207  Fair</w:t>
      </w:r>
      <w:proofErr w:type="gramEnd"/>
      <w:r>
        <w:rPr>
          <w:i/>
          <w:sz w:val="20"/>
          <w:szCs w:val="20"/>
        </w:rPr>
        <w:t xml:space="preserve"> Labor Standards Act; lactation accommodation</w:t>
      </w:r>
    </w:p>
    <w:p w:rsidR="00BA7873" w:rsidRDefault="00BA7873" w:rsidP="00BA7873">
      <w:pPr>
        <w:ind w:left="0" w:hanging="2"/>
        <w:rPr>
          <w:sz w:val="20"/>
          <w:szCs w:val="20"/>
          <w:u w:val="single"/>
        </w:rPr>
      </w:pPr>
      <w:r>
        <w:rPr>
          <w:i/>
          <w:sz w:val="20"/>
          <w:szCs w:val="20"/>
          <w:u w:val="single"/>
        </w:rPr>
        <w:t>FAIR EMPLOYMENT AND HOUSING COMMISSION DECISIONS</w:t>
      </w:r>
    </w:p>
    <w:p w:rsidR="00BA7873" w:rsidRDefault="00BA7873" w:rsidP="00BA7873">
      <w:pPr>
        <w:ind w:left="0" w:hanging="2"/>
        <w:rPr>
          <w:sz w:val="20"/>
          <w:szCs w:val="20"/>
        </w:rPr>
      </w:pPr>
      <w:r>
        <w:rPr>
          <w:i/>
          <w:sz w:val="20"/>
          <w:szCs w:val="20"/>
          <w:u w:val="single"/>
        </w:rPr>
        <w:t>Department of Fair Employment and Housing v. Acosta Tacos (Chavez)</w:t>
      </w:r>
      <w:proofErr w:type="gramStart"/>
      <w:r>
        <w:rPr>
          <w:i/>
          <w:sz w:val="20"/>
          <w:szCs w:val="20"/>
        </w:rPr>
        <w:t>,FEHC</w:t>
      </w:r>
      <w:proofErr w:type="gramEnd"/>
      <w:r>
        <w:rPr>
          <w:i/>
          <w:sz w:val="20"/>
          <w:szCs w:val="20"/>
        </w:rPr>
        <w:t xml:space="preserve"> Precedential Decision 09-03P, 2009</w:t>
      </w:r>
    </w:p>
    <w:p w:rsidR="00BA7873" w:rsidRDefault="00BA7873" w:rsidP="00BA7873">
      <w:pPr>
        <w:ind w:left="0" w:hanging="2"/>
        <w:rPr>
          <w:sz w:val="20"/>
          <w:szCs w:val="20"/>
        </w:rPr>
      </w:pPr>
    </w:p>
    <w:p w:rsidR="00BA7873" w:rsidRDefault="00BA7873" w:rsidP="00BA7873">
      <w:pPr>
        <w:ind w:left="0" w:hanging="2"/>
        <w:rPr>
          <w:sz w:val="20"/>
          <w:szCs w:val="20"/>
        </w:rPr>
      </w:pPr>
      <w:r>
        <w:rPr>
          <w:i/>
          <w:sz w:val="20"/>
          <w:szCs w:val="20"/>
        </w:rPr>
        <w:t>Management Resources:</w:t>
      </w:r>
    </w:p>
    <w:p w:rsidR="00BA7873" w:rsidRDefault="00BA7873" w:rsidP="00BA7873">
      <w:pPr>
        <w:ind w:left="0" w:hanging="2"/>
        <w:rPr>
          <w:sz w:val="20"/>
          <w:szCs w:val="20"/>
          <w:u w:val="single"/>
        </w:rPr>
      </w:pPr>
      <w:r>
        <w:rPr>
          <w:i/>
          <w:sz w:val="20"/>
          <w:szCs w:val="20"/>
          <w:u w:val="single"/>
        </w:rPr>
        <w:t>CALIFORNIA DEPARTMENT OF INDUSTRIAL RELATIONS PUBLICATIONS</w:t>
      </w:r>
    </w:p>
    <w:p w:rsidR="00BA7873" w:rsidRDefault="00BA7873" w:rsidP="00BA7873">
      <w:pPr>
        <w:ind w:left="0" w:hanging="2"/>
        <w:rPr>
          <w:sz w:val="20"/>
          <w:szCs w:val="20"/>
        </w:rPr>
      </w:pPr>
      <w:r>
        <w:rPr>
          <w:i/>
          <w:sz w:val="20"/>
          <w:szCs w:val="20"/>
          <w:u w:val="single"/>
        </w:rPr>
        <w:t>Rest Periods/Lactation Accommodation</w:t>
      </w:r>
      <w:r>
        <w:rPr>
          <w:i/>
          <w:sz w:val="20"/>
          <w:szCs w:val="20"/>
        </w:rPr>
        <w:t>, Frequently Asked Questions</w:t>
      </w:r>
    </w:p>
    <w:p w:rsidR="00BA7873" w:rsidRDefault="00BA7873" w:rsidP="00BA7873">
      <w:pPr>
        <w:ind w:left="0" w:hanging="2"/>
        <w:rPr>
          <w:sz w:val="20"/>
          <w:szCs w:val="20"/>
          <w:u w:val="single"/>
        </w:rPr>
      </w:pPr>
      <w:r>
        <w:rPr>
          <w:i/>
          <w:sz w:val="20"/>
          <w:szCs w:val="20"/>
          <w:u w:val="single"/>
        </w:rPr>
        <w:t>CALIFORNIA DEPARTMENT OF PUBLIC HEALTH PUBLICATIONS</w:t>
      </w:r>
    </w:p>
    <w:p w:rsidR="00BA7873" w:rsidRDefault="00BA7873" w:rsidP="00BA7873">
      <w:pPr>
        <w:ind w:left="0" w:hanging="2"/>
        <w:rPr>
          <w:sz w:val="20"/>
          <w:szCs w:val="20"/>
          <w:u w:val="single"/>
        </w:rPr>
      </w:pPr>
      <w:r>
        <w:rPr>
          <w:i/>
          <w:sz w:val="20"/>
          <w:szCs w:val="20"/>
          <w:u w:val="single"/>
        </w:rPr>
        <w:t>Minimum Requirements of the California Lactation Accommodation Law</w:t>
      </w:r>
    </w:p>
    <w:p w:rsidR="00BA7873" w:rsidRDefault="00BA7873" w:rsidP="00BA7873">
      <w:pPr>
        <w:ind w:left="0" w:hanging="2"/>
        <w:rPr>
          <w:sz w:val="20"/>
          <w:szCs w:val="20"/>
          <w:u w:val="single"/>
        </w:rPr>
      </w:pPr>
      <w:r>
        <w:rPr>
          <w:i/>
          <w:sz w:val="20"/>
          <w:szCs w:val="20"/>
          <w:u w:val="single"/>
        </w:rPr>
        <w:t>CENTERS FOR DISEASE CONTROL AND PREVENTION PUBLICATIONS</w:t>
      </w:r>
    </w:p>
    <w:p w:rsidR="00BA7873" w:rsidRDefault="00BA7873" w:rsidP="00BA7873">
      <w:pPr>
        <w:ind w:left="0" w:hanging="2"/>
        <w:rPr>
          <w:sz w:val="20"/>
          <w:szCs w:val="20"/>
          <w:u w:val="single"/>
        </w:rPr>
      </w:pPr>
      <w:r>
        <w:rPr>
          <w:i/>
          <w:sz w:val="20"/>
          <w:szCs w:val="20"/>
          <w:u w:val="single"/>
        </w:rPr>
        <w:t>Lactation Support Program Toolkit</w:t>
      </w:r>
    </w:p>
    <w:p w:rsidR="00BA7873" w:rsidRDefault="00BA7873" w:rsidP="00BA7873">
      <w:pPr>
        <w:ind w:left="0" w:hanging="2"/>
        <w:rPr>
          <w:sz w:val="20"/>
          <w:szCs w:val="20"/>
          <w:u w:val="single"/>
        </w:rPr>
      </w:pPr>
      <w:r>
        <w:rPr>
          <w:i/>
          <w:sz w:val="20"/>
          <w:szCs w:val="20"/>
          <w:u w:val="single"/>
        </w:rPr>
        <w:t>FEDERAL REGISTER</w:t>
      </w:r>
    </w:p>
    <w:p w:rsidR="00BA7873" w:rsidRDefault="00BA7873" w:rsidP="00BA7873">
      <w:pPr>
        <w:ind w:left="0" w:hanging="2"/>
        <w:rPr>
          <w:sz w:val="20"/>
          <w:szCs w:val="20"/>
        </w:rPr>
      </w:pPr>
      <w:r>
        <w:rPr>
          <w:i/>
          <w:sz w:val="20"/>
          <w:szCs w:val="20"/>
        </w:rPr>
        <w:t>Reasonable Break Time for Nursing Mothers, December 21, 2010, Vol. 75, No. 244, pages 80073-80079</w:t>
      </w:r>
    </w:p>
    <w:p w:rsidR="00BA7873" w:rsidRDefault="00BA7873" w:rsidP="00BA7873">
      <w:pPr>
        <w:ind w:left="0" w:hanging="2"/>
        <w:rPr>
          <w:sz w:val="20"/>
          <w:szCs w:val="20"/>
          <w:u w:val="single"/>
        </w:rPr>
      </w:pPr>
      <w:r>
        <w:rPr>
          <w:i/>
          <w:sz w:val="20"/>
          <w:szCs w:val="20"/>
          <w:u w:val="single"/>
        </w:rPr>
        <w:t>OFFICE OF THE SURGEON GENERAL PUBLICATIONS</w:t>
      </w:r>
    </w:p>
    <w:p w:rsidR="00BA7873" w:rsidRDefault="00BA7873" w:rsidP="00BA7873">
      <w:pPr>
        <w:ind w:left="0" w:hanging="2"/>
        <w:rPr>
          <w:sz w:val="20"/>
          <w:szCs w:val="20"/>
        </w:rPr>
      </w:pPr>
      <w:r>
        <w:rPr>
          <w:i/>
          <w:sz w:val="20"/>
          <w:szCs w:val="20"/>
          <w:u w:val="single"/>
        </w:rPr>
        <w:t>The Surgeon General's Call to Action to Support Breastfeeding</w:t>
      </w:r>
      <w:r>
        <w:rPr>
          <w:i/>
          <w:sz w:val="20"/>
          <w:szCs w:val="20"/>
        </w:rPr>
        <w:t>, 2011</w:t>
      </w:r>
    </w:p>
    <w:p w:rsidR="00BA7873" w:rsidRDefault="00BA7873" w:rsidP="00BA7873">
      <w:pPr>
        <w:ind w:left="0" w:hanging="2"/>
        <w:rPr>
          <w:sz w:val="20"/>
          <w:szCs w:val="20"/>
          <w:u w:val="single"/>
        </w:rPr>
      </w:pPr>
      <w:r>
        <w:rPr>
          <w:i/>
          <w:sz w:val="20"/>
          <w:szCs w:val="20"/>
          <w:u w:val="single"/>
        </w:rPr>
        <w:t>HEALTH RESOURCES AND SERVICES ADMINISTRATION PUBLICATIONS</w:t>
      </w:r>
    </w:p>
    <w:p w:rsidR="00BA7873" w:rsidRDefault="00BA7873" w:rsidP="00BA7873">
      <w:pPr>
        <w:ind w:left="0" w:hanging="2"/>
        <w:rPr>
          <w:sz w:val="20"/>
          <w:szCs w:val="20"/>
        </w:rPr>
      </w:pPr>
      <w:r>
        <w:rPr>
          <w:i/>
          <w:sz w:val="20"/>
          <w:szCs w:val="20"/>
          <w:u w:val="single"/>
        </w:rPr>
        <w:t>The Business Case for Breastfeeding: Steps for Creating a Breastfeeding Friendly Worksite</w:t>
      </w:r>
      <w:r>
        <w:rPr>
          <w:i/>
          <w:sz w:val="20"/>
          <w:szCs w:val="20"/>
        </w:rPr>
        <w:t>, Toolkit, 2008</w:t>
      </w:r>
    </w:p>
    <w:p w:rsidR="00BA7873" w:rsidRDefault="00BA7873" w:rsidP="00BA7873">
      <w:pPr>
        <w:ind w:left="0" w:hanging="2"/>
        <w:rPr>
          <w:sz w:val="20"/>
          <w:szCs w:val="20"/>
          <w:u w:val="single"/>
        </w:rPr>
      </w:pPr>
      <w:r>
        <w:rPr>
          <w:i/>
          <w:sz w:val="20"/>
          <w:szCs w:val="20"/>
          <w:u w:val="single"/>
        </w:rPr>
        <w:t>U.S. DEPARTMENT OF LABOR, WAGE AND HOUR DIVISION, PUBLICATIONS</w:t>
      </w:r>
    </w:p>
    <w:p w:rsidR="00BA7873" w:rsidRDefault="00BA7873" w:rsidP="00BA7873">
      <w:pPr>
        <w:ind w:left="0" w:hanging="2"/>
        <w:rPr>
          <w:sz w:val="20"/>
          <w:szCs w:val="20"/>
        </w:rPr>
      </w:pPr>
      <w:r>
        <w:rPr>
          <w:i/>
          <w:sz w:val="20"/>
          <w:szCs w:val="20"/>
          <w:u w:val="single"/>
        </w:rPr>
        <w:t>Fact Sheet #3: Break Time for Nursing Mothers under the FLSA</w:t>
      </w:r>
      <w:r>
        <w:rPr>
          <w:i/>
          <w:sz w:val="20"/>
          <w:szCs w:val="20"/>
        </w:rPr>
        <w:t>, rev. December 2010</w:t>
      </w:r>
    </w:p>
    <w:p w:rsidR="00BA7873" w:rsidRDefault="00BA7873" w:rsidP="00BA7873">
      <w:pPr>
        <w:ind w:left="0" w:hanging="2"/>
        <w:rPr>
          <w:sz w:val="20"/>
          <w:szCs w:val="20"/>
        </w:rPr>
      </w:pPr>
      <w:r>
        <w:rPr>
          <w:i/>
          <w:sz w:val="20"/>
          <w:szCs w:val="20"/>
          <w:u w:val="single"/>
        </w:rPr>
        <w:t>WEB SITES</w:t>
      </w:r>
    </w:p>
    <w:p w:rsidR="00BA7873" w:rsidRDefault="00BA7873" w:rsidP="00BA7873">
      <w:pPr>
        <w:ind w:left="0" w:hanging="2"/>
        <w:jc w:val="left"/>
        <w:rPr>
          <w:sz w:val="20"/>
          <w:szCs w:val="20"/>
        </w:rPr>
      </w:pPr>
      <w:r>
        <w:rPr>
          <w:i/>
          <w:sz w:val="20"/>
          <w:szCs w:val="20"/>
        </w:rPr>
        <w:t>California Department of Industrial Relations, Division of Labor and Standards Enforcement: http://www.dir.ca.gov/dlse</w:t>
      </w:r>
    </w:p>
    <w:p w:rsidR="00BA7873" w:rsidRDefault="00BA7873" w:rsidP="00BA7873">
      <w:pPr>
        <w:ind w:left="0" w:hanging="2"/>
        <w:jc w:val="left"/>
        <w:rPr>
          <w:sz w:val="20"/>
          <w:szCs w:val="20"/>
        </w:rPr>
      </w:pPr>
      <w:r>
        <w:rPr>
          <w:i/>
          <w:sz w:val="20"/>
          <w:szCs w:val="20"/>
        </w:rPr>
        <w:t>California Department of Public Health:  http://www.cdph.ca.gov</w:t>
      </w:r>
    </w:p>
    <w:p w:rsidR="00BA7873" w:rsidRDefault="00BA7873" w:rsidP="00BA7873">
      <w:pPr>
        <w:ind w:left="0" w:hanging="2"/>
        <w:jc w:val="left"/>
        <w:rPr>
          <w:sz w:val="20"/>
          <w:szCs w:val="20"/>
        </w:rPr>
      </w:pPr>
      <w:r>
        <w:rPr>
          <w:i/>
          <w:sz w:val="20"/>
          <w:szCs w:val="20"/>
        </w:rPr>
        <w:t>California Women, Infants and Children: http://www.wicworks.ca.gov</w:t>
      </w:r>
    </w:p>
    <w:p w:rsidR="00BA7873" w:rsidRDefault="00BA7873" w:rsidP="00BA7873">
      <w:pPr>
        <w:ind w:left="0" w:hanging="2"/>
        <w:jc w:val="left"/>
        <w:rPr>
          <w:sz w:val="20"/>
          <w:szCs w:val="20"/>
        </w:rPr>
      </w:pPr>
      <w:r>
        <w:rPr>
          <w:i/>
          <w:sz w:val="20"/>
          <w:szCs w:val="20"/>
        </w:rPr>
        <w:t>Centers for Disease Control and Prevention:  http://www.cdc.gov</w:t>
      </w:r>
    </w:p>
    <w:p w:rsidR="00BA7873" w:rsidRDefault="00BA7873" w:rsidP="00BA7873">
      <w:pPr>
        <w:ind w:left="0" w:hanging="2"/>
        <w:jc w:val="left"/>
        <w:rPr>
          <w:sz w:val="20"/>
          <w:szCs w:val="20"/>
        </w:rPr>
      </w:pPr>
      <w:r>
        <w:rPr>
          <w:i/>
          <w:sz w:val="20"/>
          <w:szCs w:val="20"/>
        </w:rPr>
        <w:t>Health Resources and Services Administration: http://www.hrsa.gov</w:t>
      </w:r>
    </w:p>
    <w:p w:rsidR="00BA7873" w:rsidRDefault="00BA7873" w:rsidP="00BA7873">
      <w:pPr>
        <w:ind w:left="0" w:hanging="2"/>
        <w:jc w:val="left"/>
        <w:rPr>
          <w:sz w:val="20"/>
          <w:szCs w:val="20"/>
        </w:rPr>
      </w:pPr>
      <w:r>
        <w:rPr>
          <w:i/>
          <w:sz w:val="20"/>
          <w:szCs w:val="20"/>
        </w:rPr>
        <w:t>Office of the Surgeon General:  http://www.surgeongeneral.gov</w:t>
      </w:r>
    </w:p>
    <w:p w:rsidR="00BA7873" w:rsidRDefault="00BA7873" w:rsidP="00BA7873">
      <w:pPr>
        <w:ind w:left="0" w:hanging="2"/>
        <w:jc w:val="left"/>
        <w:rPr>
          <w:sz w:val="20"/>
          <w:szCs w:val="20"/>
        </w:rPr>
      </w:pPr>
      <w:r>
        <w:rPr>
          <w:i/>
          <w:sz w:val="20"/>
          <w:szCs w:val="20"/>
        </w:rPr>
        <w:t>U.S. Department of Labor, Wage and Hour Division, Break Time for Nursing Mothers:  http://www.dol.gov/whd/nursingmothers</w:t>
      </w:r>
    </w:p>
    <w:p w:rsidR="00BA7873" w:rsidRDefault="00BA7873" w:rsidP="00BA7873">
      <w:pPr>
        <w:ind w:left="0" w:hanging="2"/>
      </w:pPr>
    </w:p>
    <w:p w:rsidR="00BA7873" w:rsidRDefault="00BA7873" w:rsidP="00BA7873">
      <w:pPr>
        <w:ind w:left="0" w:hanging="2"/>
      </w:pPr>
    </w:p>
    <w:p w:rsidR="00BA7873" w:rsidRDefault="00BA7873" w:rsidP="00BA7873">
      <w:pPr>
        <w:ind w:left="0" w:hanging="2"/>
      </w:pPr>
      <w:r>
        <w:t>Policy</w:t>
      </w:r>
      <w:r>
        <w:tab/>
      </w:r>
      <w:r>
        <w:rPr>
          <w:b/>
        </w:rPr>
        <w:t>WINSHIP-ROBBINS ELEMENTARY SCHOOL DISTRICT</w:t>
      </w:r>
    </w:p>
    <w:p w:rsidR="00BA7873" w:rsidRDefault="00BA7873" w:rsidP="00BA7873">
      <w:pPr>
        <w:ind w:left="0" w:hanging="2"/>
      </w:pPr>
      <w:proofErr w:type="gramStart"/>
      <w:r>
        <w:t>adopted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873"/>
    <w:rsid w:val="00BA7873"/>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90267"/>
  <w15:chartTrackingRefBased/>
  <w15:docId w15:val="{979DEB96-45DE-4598-ACD4-39DFEBA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A787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2022-12-06T16:37:00Z</dcterms:created>
  <dcterms:modified xsi:type="dcterms:W3CDTF">2022-12-06T16:38:00Z</dcterms:modified>
</cp:coreProperties>
</file>