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>Personnel</w:t>
      </w:r>
      <w:r>
        <w:rPr>
          <w:b/>
          <w:bCs/>
          <w:szCs w:val="24"/>
        </w:rPr>
        <w:tab/>
        <w:t>E4119</w:t>
      </w:r>
      <w:bookmarkStart w:id="0" w:name="_GoBack"/>
      <w:bookmarkEnd w:id="0"/>
    </w:p>
    <w:p w:rsidR="0004322A" w:rsidRDefault="0004322A" w:rsidP="0004322A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>PROFESSIONAL STANDARDS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CALIFORNIA PROFESSIONAL STANDARDS FOR EDUCATIONAL LEADERS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1</w:t>
      </w:r>
      <w:proofErr w:type="gramEnd"/>
      <w:r>
        <w:rPr>
          <w:szCs w:val="24"/>
        </w:rPr>
        <w:t>. Development and Implementation of a Shared Vision: Education leaders facilitate the development and implementation of a shared vision of learning and growth of all students.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1A. </w:t>
      </w:r>
      <w:r>
        <w:rPr>
          <w:szCs w:val="24"/>
        </w:rPr>
        <w:tab/>
        <w:t>Student-Centered Vision: Leaders shape a collective vision that uses multiple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measures</w:t>
      </w:r>
      <w:proofErr w:type="gramEnd"/>
      <w:r>
        <w:rPr>
          <w:szCs w:val="24"/>
        </w:rPr>
        <w:t xml:space="preserve"> of data and focuses on equitable access, opportunities, and outcomes for all students.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1B. </w:t>
      </w:r>
      <w:r>
        <w:rPr>
          <w:szCs w:val="24"/>
        </w:rPr>
        <w:tab/>
        <w:t xml:space="preserve">Developing Shared Vision: Leaders engage others in a collaborative process to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develop</w:t>
      </w:r>
      <w:proofErr w:type="gramEnd"/>
      <w:r>
        <w:rPr>
          <w:szCs w:val="24"/>
        </w:rPr>
        <w:t xml:space="preserve"> a vision of teaching and learning that is shared and supported by all stakeholders.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1C. </w:t>
      </w:r>
      <w:r>
        <w:rPr>
          <w:szCs w:val="24"/>
        </w:rPr>
        <w:tab/>
        <w:t xml:space="preserve">Vision Planning and Implementation: Leaders guide and monitor decisions, actions,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outcomes using the shared vision and goals.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2</w:t>
      </w:r>
      <w:proofErr w:type="gramEnd"/>
      <w:r>
        <w:rPr>
          <w:szCs w:val="24"/>
        </w:rPr>
        <w:t xml:space="preserve">. </w:t>
      </w:r>
      <w:proofErr w:type="gramStart"/>
      <w:r>
        <w:rPr>
          <w:szCs w:val="24"/>
        </w:rPr>
        <w:t>Instructional Leadership: Education leaders shape a collaborative culture of teaching and learning informed by professional standards and focused on student and professional growth.</w:t>
      </w:r>
      <w:proofErr w:type="gramEnd"/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2A.</w:t>
      </w:r>
      <w:r>
        <w:rPr>
          <w:szCs w:val="24"/>
        </w:rPr>
        <w:tab/>
        <w:t xml:space="preserve">Professional Learning Culture: Leaders promote a culture in which staff engages in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individual</w:t>
      </w:r>
      <w:proofErr w:type="gramEnd"/>
      <w:r>
        <w:rPr>
          <w:szCs w:val="24"/>
        </w:rPr>
        <w:t xml:space="preserve"> and collective professional learning that results in their continuous improvement and high performance.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2B.</w:t>
      </w:r>
      <w:r>
        <w:rPr>
          <w:szCs w:val="24"/>
        </w:rPr>
        <w:tab/>
        <w:t xml:space="preserve">Curriculum and Instruction: Leaders guide and support the implementation of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standards-based</w:t>
      </w:r>
      <w:proofErr w:type="gramEnd"/>
      <w:r>
        <w:rPr>
          <w:szCs w:val="24"/>
        </w:rPr>
        <w:t xml:space="preserve"> curriculum, instruction, and assessments that address student expectations and outcomes.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2C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Assessment and Accountability: Leaders develop and use assessment and accountability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systems</w:t>
      </w:r>
      <w:proofErr w:type="gramEnd"/>
      <w:r>
        <w:rPr>
          <w:szCs w:val="24"/>
        </w:rPr>
        <w:t xml:space="preserve"> to monitor, improve, and extend educator practice, program outcomes, and student learning.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3</w:t>
      </w:r>
      <w:proofErr w:type="gramEnd"/>
      <w:r>
        <w:rPr>
          <w:szCs w:val="24"/>
        </w:rPr>
        <w:t>. Management and Learning Environment: Education leaders manage the organization to cultivate a safe and productive learning and working environment.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3A.</w:t>
      </w:r>
      <w:r>
        <w:rPr>
          <w:szCs w:val="24"/>
        </w:rPr>
        <w:tab/>
        <w:t xml:space="preserve">Operations and Facilities: Leaders provide and oversee a functional, safe, and clean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learning</w:t>
      </w:r>
      <w:proofErr w:type="gramEnd"/>
      <w:r>
        <w:rPr>
          <w:szCs w:val="24"/>
        </w:rPr>
        <w:t xml:space="preserve"> environment.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3B.</w:t>
      </w:r>
      <w:r>
        <w:rPr>
          <w:szCs w:val="24"/>
        </w:rPr>
        <w:tab/>
        <w:t xml:space="preserve">Plans and Procedures: Leaders establish structures and employ policies and processes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that</w:t>
      </w:r>
      <w:proofErr w:type="gramEnd"/>
      <w:r>
        <w:rPr>
          <w:szCs w:val="24"/>
        </w:rPr>
        <w:t xml:space="preserve"> support students to graduate ready for college and career.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3C.</w:t>
      </w:r>
      <w:r>
        <w:rPr>
          <w:szCs w:val="24"/>
        </w:rPr>
        <w:tab/>
        <w:t xml:space="preserve">Climate: Leaders facilitate safe, fair, and respectful environments that meet the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intellectual</w:t>
      </w:r>
      <w:proofErr w:type="gramEnd"/>
      <w:r>
        <w:rPr>
          <w:szCs w:val="24"/>
        </w:rPr>
        <w:t>, linguistic, cultural, social-emotional, and physical needs of each learner.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3D.</w:t>
      </w:r>
      <w:r>
        <w:rPr>
          <w:szCs w:val="24"/>
        </w:rPr>
        <w:tab/>
        <w:t xml:space="preserve">Fiscal and Human Resources: Leaders align fiscal and human resources and manage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lastRenderedPageBreak/>
        <w:t>policies</w:t>
      </w:r>
      <w:proofErr w:type="gramEnd"/>
      <w:r>
        <w:rPr>
          <w:szCs w:val="24"/>
        </w:rPr>
        <w:t xml:space="preserve"> and contractual agreements that build a productive learning environment.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4</w:t>
      </w:r>
      <w:proofErr w:type="gramEnd"/>
      <w:r>
        <w:rPr>
          <w:szCs w:val="24"/>
        </w:rPr>
        <w:t>. Family and Community Engagement: Education leaders collaborate with families and other stakeholders to address diverse student and community interests and mobilize community resources.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4A.</w:t>
      </w:r>
      <w:r>
        <w:rPr>
          <w:szCs w:val="24"/>
        </w:rPr>
        <w:tab/>
        <w:t xml:space="preserve">Parent and Family Engagement: Leaders meaningfully involve all parents and families,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including</w:t>
      </w:r>
      <w:proofErr w:type="gramEnd"/>
      <w:r>
        <w:rPr>
          <w:szCs w:val="24"/>
        </w:rPr>
        <w:t xml:space="preserve"> underrepresented communities, in student learning and support programs.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4B.</w:t>
      </w:r>
      <w:r>
        <w:rPr>
          <w:szCs w:val="24"/>
        </w:rPr>
        <w:tab/>
        <w:t xml:space="preserve">Community Partnerships: Leaders establish community partnerships that promote and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support</w:t>
      </w:r>
      <w:proofErr w:type="gramEnd"/>
      <w:r>
        <w:rPr>
          <w:szCs w:val="24"/>
        </w:rPr>
        <w:t xml:space="preserve"> students to meet performance and content expectations and graduate ready for college and career.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4C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Community Resources and Services: Leaders leverage and integrate community resources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services to meet the varied needs of all students.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5</w:t>
      </w:r>
      <w:proofErr w:type="gramEnd"/>
      <w:r>
        <w:rPr>
          <w:szCs w:val="24"/>
        </w:rPr>
        <w:t>. Ethics and Integrity: Education leaders make decisions, model, and behave in ways that demonstrate professionalism, ethics, integrity, justice, and equity and hold staff to the same standard.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5A.</w:t>
      </w:r>
      <w:r>
        <w:rPr>
          <w:szCs w:val="24"/>
        </w:rPr>
        <w:tab/>
        <w:t xml:space="preserve">Reflective Practice: Leaders act upon a personal code of ethics that requires continuous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reflection</w:t>
      </w:r>
      <w:proofErr w:type="gramEnd"/>
      <w:r>
        <w:rPr>
          <w:szCs w:val="24"/>
        </w:rPr>
        <w:t xml:space="preserve"> and learning.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5B.</w:t>
      </w:r>
      <w:r>
        <w:rPr>
          <w:szCs w:val="24"/>
        </w:rPr>
        <w:tab/>
        <w:t xml:space="preserve">Ethical Decision-Making: Leaders guide and support personal and collective actions that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use</w:t>
      </w:r>
      <w:proofErr w:type="gramEnd"/>
      <w:r>
        <w:rPr>
          <w:szCs w:val="24"/>
        </w:rPr>
        <w:t xml:space="preserve"> relevant evidence and available research to make fair and ethical decisions.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5C.</w:t>
      </w:r>
      <w:r>
        <w:rPr>
          <w:szCs w:val="24"/>
        </w:rPr>
        <w:tab/>
        <w:t xml:space="preserve">Ethical Action: Leaders recognize and use their professional influence with staff and the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community</w:t>
      </w:r>
      <w:proofErr w:type="gramEnd"/>
      <w:r>
        <w:rPr>
          <w:szCs w:val="24"/>
        </w:rPr>
        <w:t xml:space="preserve"> to develop a climate of trust, mutual respect, and honest communication necessary to consistently make fair and equitable decisions on behalf of all students.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6</w:t>
      </w:r>
      <w:proofErr w:type="gramEnd"/>
      <w:r>
        <w:rPr>
          <w:szCs w:val="24"/>
        </w:rPr>
        <w:t>. External Context and Policy: Education leaders influence political, social, economic, legal, and cultural contexts affecting education to improve education policies and practices.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6A.</w:t>
      </w:r>
      <w:r>
        <w:rPr>
          <w:szCs w:val="24"/>
        </w:rPr>
        <w:tab/>
        <w:t xml:space="preserve">Understanding and Communicating Policy: Leaders actively structure and participate in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opportunities</w:t>
      </w:r>
      <w:proofErr w:type="gramEnd"/>
      <w:r>
        <w:rPr>
          <w:szCs w:val="24"/>
        </w:rPr>
        <w:t xml:space="preserve"> that develop greater public understanding of the education policy environment.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6B.</w:t>
      </w:r>
      <w:r>
        <w:rPr>
          <w:szCs w:val="24"/>
        </w:rPr>
        <w:tab/>
        <w:t xml:space="preserve">Professional Influence: Leaders use their understanding of social, cultural, economic, legal,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political contexts to shape policies that lead all students to graduate ready for college and career.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6C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Policy Engagement: Leaders engage with policymakers and stakeholders to collaborate on 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education</w:t>
      </w:r>
      <w:proofErr w:type="gramEnd"/>
      <w:r>
        <w:rPr>
          <w:szCs w:val="24"/>
        </w:rPr>
        <w:t xml:space="preserve"> policies focused on improving education for all students.</w:t>
      </w: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</w:p>
    <w:p w:rsidR="0004322A" w:rsidRDefault="0004322A" w:rsidP="0004322A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(11/</w:t>
      </w:r>
      <w:proofErr w:type="gramStart"/>
      <w:r>
        <w:rPr>
          <w:szCs w:val="24"/>
        </w:rPr>
        <w:t>01  7</w:t>
      </w:r>
      <w:proofErr w:type="gramEnd"/>
      <w:r>
        <w:rPr>
          <w:szCs w:val="24"/>
        </w:rPr>
        <w:t>/12)  8/14</w:t>
      </w:r>
    </w:p>
    <w:p w:rsidR="0004322A" w:rsidRDefault="0004322A" w:rsidP="0004322A">
      <w:pPr>
        <w:tabs>
          <w:tab w:val="right" w:pos="9000"/>
        </w:tabs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  <w:szCs w:val="24"/>
        </w:rPr>
      </w:pPr>
    </w:p>
    <w:p w:rsidR="0004322A" w:rsidRDefault="0004322A" w:rsidP="0004322A">
      <w:pPr>
        <w:tabs>
          <w:tab w:val="right" w:pos="9000"/>
        </w:tabs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  <w:szCs w:val="24"/>
        </w:rPr>
      </w:pPr>
      <w:r w:rsidRPr="00996260">
        <w:rPr>
          <w:position w:val="-1"/>
          <w:szCs w:val="24"/>
        </w:rPr>
        <w:lastRenderedPageBreak/>
        <w:t>Exhibit</w:t>
      </w:r>
      <w:r w:rsidRPr="00996260">
        <w:rPr>
          <w:position w:val="-1"/>
          <w:szCs w:val="24"/>
        </w:rPr>
        <w:tab/>
      </w:r>
      <w:r w:rsidRPr="00996260">
        <w:rPr>
          <w:b/>
          <w:position w:val="-1"/>
          <w:szCs w:val="24"/>
        </w:rPr>
        <w:t>WINSHIP-ROBBINS ELEMENTARY SCHOOL DISTRICT</w:t>
      </w:r>
    </w:p>
    <w:p w:rsidR="0004322A" w:rsidRPr="00996260" w:rsidRDefault="0004322A" w:rsidP="0004322A">
      <w:pPr>
        <w:tabs>
          <w:tab w:val="right" w:pos="9000"/>
        </w:tabs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  <w:szCs w:val="24"/>
        </w:rPr>
      </w:pPr>
      <w:proofErr w:type="gramStart"/>
      <w:r w:rsidRPr="00996260">
        <w:rPr>
          <w:position w:val="-1"/>
          <w:szCs w:val="24"/>
        </w:rPr>
        <w:t>version</w:t>
      </w:r>
      <w:proofErr w:type="gramEnd"/>
      <w:r w:rsidRPr="00996260">
        <w:rPr>
          <w:position w:val="-1"/>
          <w:szCs w:val="24"/>
        </w:rPr>
        <w:t>: May 6, 2020</w:t>
      </w:r>
      <w:r w:rsidRPr="00996260">
        <w:rPr>
          <w:position w:val="-1"/>
          <w:szCs w:val="24"/>
        </w:rPr>
        <w:tab/>
        <w:t>Robbins, California</w:t>
      </w:r>
    </w:p>
    <w:p w:rsidR="00F42B83" w:rsidRDefault="00F42B83"/>
    <w:sectPr w:rsidR="00F42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2A"/>
    <w:rsid w:val="0004322A"/>
    <w:rsid w:val="00F4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2E4C"/>
  <w15:chartTrackingRefBased/>
  <w15:docId w15:val="{B2B6ACEF-5BF8-4540-936F-F54FD9FF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22A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2022-12-06T20:44:00Z</dcterms:created>
  <dcterms:modified xsi:type="dcterms:W3CDTF">2022-12-06T20:45:00Z</dcterms:modified>
</cp:coreProperties>
</file>