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5141.22(a)</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INFECTIOUS DISEASES</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immediately report to the local health officer the presence or suspected presence of any communicable disease.  (17 CCR 2508)</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Universal Precautions in the Classroom</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 students work with blood, blood products, or other body fluids, the teacher shall explain the potentially hazardous nature of blood and body fluids in the transmission of various agents from one person to another and the specific procedures and safety precautions to be used in the lesson.</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precautions </w:t>
      </w:r>
      <w:proofErr w:type="gramStart"/>
      <w:r>
        <w:rPr>
          <w:rFonts w:ascii="Times New Roman" w:eastAsia="Times New Roman" w:hAnsi="Times New Roman" w:cs="Times New Roman"/>
          <w:sz w:val="24"/>
          <w:szCs w:val="24"/>
        </w:rPr>
        <w:t>shall be used</w:t>
      </w:r>
      <w:proofErr w:type="gramEnd"/>
      <w:r>
        <w:rPr>
          <w:rFonts w:ascii="Times New Roman" w:eastAsia="Times New Roman" w:hAnsi="Times New Roman" w:cs="Times New Roman"/>
          <w:sz w:val="24"/>
          <w:szCs w:val="24"/>
        </w:rPr>
        <w:t xml:space="preserve"> when students are working with blood or other body fluids:</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Pr="001F16C6" w:rsidRDefault="001F16C6" w:rsidP="001F16C6">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1F16C6">
        <w:rPr>
          <w:rFonts w:ascii="Times New Roman" w:eastAsia="Times New Roman" w:hAnsi="Times New Roman" w:cs="Times New Roman"/>
          <w:sz w:val="24"/>
          <w:szCs w:val="24"/>
        </w:rPr>
        <w:t>Before and after exposure to blood or other body fluids, students shall wash their hands with soap and water and cover any existing cut, wound, or open sore with a sterile dressing.</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Students shall wear gloves or other personal protective equipment as appropriate.</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Blood typing or similar experiments </w:t>
      </w:r>
      <w:proofErr w:type="gramStart"/>
      <w:r>
        <w:rPr>
          <w:rFonts w:ascii="Times New Roman" w:eastAsia="Times New Roman" w:hAnsi="Times New Roman" w:cs="Times New Roman"/>
          <w:sz w:val="24"/>
          <w:szCs w:val="24"/>
        </w:rPr>
        <w:t>may be conducted</w:t>
      </w:r>
      <w:proofErr w:type="gramEnd"/>
      <w:r>
        <w:rPr>
          <w:rFonts w:ascii="Times New Roman" w:eastAsia="Times New Roman" w:hAnsi="Times New Roman" w:cs="Times New Roman"/>
          <w:sz w:val="24"/>
          <w:szCs w:val="24"/>
        </w:rPr>
        <w:t xml:space="preserve"> by teacher demonstrations. When being performed individually, students shall work with their own blood or use prepackaged ABO/Rh blood cell kits that have vials of blood previously tested for transmissible agents.</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Students shall use individual sterile lancets for finger punctures and shall not reuse them.</w:t>
      </w:r>
    </w:p>
    <w:p w:rsidR="001F16C6" w:rsidRDefault="001F16C6" w:rsidP="001F16C6">
      <w:pPr>
        <w:tabs>
          <w:tab w:val="right" w:pos="9000"/>
        </w:tabs>
        <w:spacing w:line="240" w:lineRule="auto"/>
        <w:ind w:left="1440" w:right="-144" w:hanging="720"/>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Before the finger is punctured, it </w:t>
      </w:r>
      <w:proofErr w:type="gramStart"/>
      <w:r>
        <w:rPr>
          <w:rFonts w:ascii="Times New Roman" w:eastAsia="Times New Roman" w:hAnsi="Times New Roman" w:cs="Times New Roman"/>
          <w:sz w:val="24"/>
          <w:szCs w:val="24"/>
        </w:rPr>
        <w:t>shall be wiped</w:t>
      </w:r>
      <w:proofErr w:type="gramEnd"/>
      <w:r>
        <w:rPr>
          <w:rFonts w:ascii="Times New Roman" w:eastAsia="Times New Roman" w:hAnsi="Times New Roman" w:cs="Times New Roman"/>
          <w:sz w:val="24"/>
          <w:szCs w:val="24"/>
        </w:rPr>
        <w:t xml:space="preserve"> with a piece of cotton that has been immersed in alcohol.</w:t>
      </w:r>
    </w:p>
    <w:p w:rsidR="001F16C6" w:rsidRDefault="001F16C6" w:rsidP="001F16C6">
      <w:pPr>
        <w:tabs>
          <w:tab w:val="right" w:pos="9000"/>
        </w:tabs>
        <w:spacing w:line="240" w:lineRule="auto"/>
        <w:ind w:left="1440" w:right="-144" w:hanging="720"/>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If bleeding persists after the finger is punctured, the student shall apply a sterile bandage using moderate pressure.</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Lancets and any other materials contaminated with blood or body fluids shall be discarded into a solution consisting of one part bleach to 10 parts water (1:10), made fresh daily.</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At the end of the class, surfaces </w:t>
      </w:r>
      <w:proofErr w:type="gramStart"/>
      <w:r>
        <w:rPr>
          <w:rFonts w:ascii="Times New Roman" w:eastAsia="Times New Roman" w:hAnsi="Times New Roman" w:cs="Times New Roman"/>
          <w:sz w:val="24"/>
          <w:szCs w:val="24"/>
        </w:rPr>
        <w:t>shall be wiped</w:t>
      </w:r>
      <w:proofErr w:type="gramEnd"/>
      <w:r>
        <w:rPr>
          <w:rFonts w:ascii="Times New Roman" w:eastAsia="Times New Roman" w:hAnsi="Times New Roman" w:cs="Times New Roman"/>
          <w:sz w:val="24"/>
          <w:szCs w:val="24"/>
        </w:rPr>
        <w:t xml:space="preserve"> with alcohol or a solution of one part bleach to 10 parts water.</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AR 5141.22(b)</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INFECTIOUS </w:t>
      </w:r>
      <w:proofErr w:type="gramStart"/>
      <w:r>
        <w:rPr>
          <w:rFonts w:ascii="Times New Roman" w:eastAsia="Times New Roman" w:hAnsi="Times New Roman" w:cs="Times New Roman"/>
          <w:b/>
          <w:sz w:val="24"/>
          <w:szCs w:val="24"/>
        </w:rPr>
        <w:t>DISEASES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F16C6" w:rsidRDefault="001F16C6" w:rsidP="001F16C6">
      <w:pPr>
        <w:tabs>
          <w:tab w:val="right" w:pos="9000"/>
        </w:tabs>
        <w:spacing w:line="240" w:lineRule="auto"/>
        <w:ind w:left="720"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4119.42/4219.42/4319.42 - Exposure Control Plan for </w:t>
      </w:r>
      <w:proofErr w:type="spellStart"/>
      <w:r>
        <w:rPr>
          <w:rFonts w:ascii="Times New Roman" w:eastAsia="Times New Roman" w:hAnsi="Times New Roman" w:cs="Times New Roman"/>
          <w:i/>
          <w:sz w:val="20"/>
          <w:szCs w:val="20"/>
        </w:rPr>
        <w:t>Bloodborne</w:t>
      </w:r>
      <w:proofErr w:type="spellEnd"/>
      <w:r>
        <w:rPr>
          <w:rFonts w:ascii="Times New Roman" w:eastAsia="Times New Roman" w:hAnsi="Times New Roman" w:cs="Times New Roman"/>
          <w:i/>
          <w:sz w:val="20"/>
          <w:szCs w:val="20"/>
        </w:rPr>
        <w:t xml:space="preserve"> Pathogens)</w:t>
      </w:r>
    </w:p>
    <w:p w:rsidR="001F16C6" w:rsidRDefault="001F16C6" w:rsidP="001F16C6">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4119.43/4219.43/4319.43 - Universal Precautions)</w:t>
      </w:r>
    </w:p>
    <w:p w:rsidR="001F16C6" w:rsidRDefault="001F16C6" w:rsidP="001F16C6">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6142.1 - Sexual Health and HIV/AIDS Prevention Instruction)</w:t>
      </w:r>
    </w:p>
    <w:p w:rsidR="001F16C6" w:rsidRDefault="001F16C6" w:rsidP="001F16C6">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1F16C6" w:rsidRDefault="001F16C6" w:rsidP="001F16C6">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6142.93 - Science Instruction)</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F16C6" w:rsidRDefault="001F16C6" w:rsidP="001F16C6">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A47E7"/>
    <w:multiLevelType w:val="hybridMultilevel"/>
    <w:tmpl w:val="7F9AC966"/>
    <w:lvl w:ilvl="0" w:tplc="5DAAD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6C6"/>
    <w:rsid w:val="001F16C6"/>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9A8B"/>
  <w15:chartTrackingRefBased/>
  <w15:docId w15:val="{721F0E6D-D4F2-43FA-83D7-672E845F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F16C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2023-08-23T17:08:00Z</dcterms:created>
  <dcterms:modified xsi:type="dcterms:W3CDTF">2023-08-23T17:08:00Z</dcterms:modified>
</cp:coreProperties>
</file>