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331297" w14:paraId="6396F9CB" w14:textId="77777777" w:rsidTr="00331297">
        <w:tc>
          <w:tcPr>
            <w:tcW w:w="10790" w:type="dxa"/>
            <w:gridSpan w:val="3"/>
            <w:tcBorders>
              <w:bottom w:val="single" w:sz="4" w:space="0" w:color="auto"/>
            </w:tcBorders>
            <w:shd w:val="clear" w:color="auto" w:fill="000000"/>
          </w:tcPr>
          <w:p w14:paraId="29B0180A" w14:textId="77777777" w:rsidR="00331297" w:rsidRPr="008B0F29" w:rsidRDefault="00331297" w:rsidP="00331297">
            <w:pPr>
              <w:jc w:val="center"/>
              <w:rPr>
                <w:rFonts w:cs="Arial"/>
                <w:b/>
                <w:sz w:val="56"/>
                <w:szCs w:val="56"/>
              </w:rPr>
            </w:pPr>
            <w:r w:rsidRPr="00EF6D80">
              <w:rPr>
                <w:rFonts w:cs="Arial"/>
                <w:b/>
                <w:sz w:val="52"/>
                <w:szCs w:val="52"/>
              </w:rPr>
              <w:t>Notice of Administrative Vacancy</w:t>
            </w:r>
          </w:p>
        </w:tc>
      </w:tr>
      <w:tr w:rsidR="00331297" w14:paraId="56B3E46D" w14:textId="77777777" w:rsidTr="00331297">
        <w:tc>
          <w:tcPr>
            <w:tcW w:w="1079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EF6D80" w:rsidRPr="00B82522" w14:paraId="605B664F" w14:textId="77777777" w:rsidTr="00D31AE3">
              <w:tc>
                <w:tcPr>
                  <w:tcW w:w="3599" w:type="dxa"/>
                </w:tcPr>
                <w:p w14:paraId="5DBFC11C" w14:textId="77777777" w:rsidR="00EF6D80" w:rsidRPr="00B82522" w:rsidRDefault="00EF6D80" w:rsidP="00EF6D80">
                  <w:pPr>
                    <w:framePr w:hSpace="180" w:wrap="around" w:vAnchor="text" w:hAnchor="margin" w:y="-156"/>
                    <w:jc w:val="center"/>
                    <w:rPr>
                      <w:bCs/>
                      <w:sz w:val="16"/>
                      <w:szCs w:val="16"/>
                    </w:rPr>
                  </w:pPr>
                  <w:r w:rsidRPr="00B82522">
                    <w:rPr>
                      <w:bCs/>
                      <w:sz w:val="16"/>
                      <w:szCs w:val="16"/>
                    </w:rPr>
                    <w:t>Title IX Coordinator:</w:t>
                  </w:r>
                </w:p>
                <w:p w14:paraId="206026EA" w14:textId="53DD2AEB" w:rsidR="00EF6D80" w:rsidRPr="00B82522" w:rsidRDefault="00EF6D80" w:rsidP="00EF6D80">
                  <w:pPr>
                    <w:framePr w:hSpace="180" w:wrap="around" w:vAnchor="text" w:hAnchor="margin" w:y="-156"/>
                    <w:jc w:val="center"/>
                    <w:rPr>
                      <w:bCs/>
                      <w:sz w:val="16"/>
                      <w:szCs w:val="16"/>
                    </w:rPr>
                  </w:pPr>
                  <w:r w:rsidRPr="00B82522">
                    <w:rPr>
                      <w:bCs/>
                      <w:sz w:val="16"/>
                      <w:szCs w:val="16"/>
                    </w:rPr>
                    <w:t xml:space="preserve">Tony DeVille, </w:t>
                  </w:r>
                  <w:r w:rsidR="003D2ECE">
                    <w:rPr>
                      <w:bCs/>
                      <w:sz w:val="16"/>
                      <w:szCs w:val="16"/>
                    </w:rPr>
                    <w:t xml:space="preserve">Deputy </w:t>
                  </w:r>
                  <w:r w:rsidRPr="00B82522">
                    <w:rPr>
                      <w:bCs/>
                      <w:sz w:val="16"/>
                      <w:szCs w:val="16"/>
                    </w:rPr>
                    <w:t>Superintendent</w:t>
                  </w:r>
                </w:p>
                <w:p w14:paraId="23C1AD63" w14:textId="77777777" w:rsidR="00EF6D80" w:rsidRPr="00B82522" w:rsidRDefault="00EF6D80" w:rsidP="00EF6D80">
                  <w:pPr>
                    <w:framePr w:hSpace="180" w:wrap="around" w:vAnchor="text" w:hAnchor="margin" w:y="-156"/>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6F9E70D0" w14:textId="03DD9AEC" w:rsidR="00EF6D80" w:rsidRPr="00B82522" w:rsidRDefault="00EF6D80" w:rsidP="009F1D4C">
                  <w:pPr>
                    <w:framePr w:hSpace="180" w:wrap="around" w:vAnchor="text" w:hAnchor="margin" w:y="-156"/>
                    <w:jc w:val="center"/>
                    <w:rPr>
                      <w:bCs/>
                      <w:sz w:val="16"/>
                      <w:szCs w:val="16"/>
                    </w:rPr>
                  </w:pPr>
                </w:p>
              </w:tc>
              <w:tc>
                <w:tcPr>
                  <w:tcW w:w="3479" w:type="dxa"/>
                </w:tcPr>
                <w:p w14:paraId="2C5ACF67" w14:textId="584C5820" w:rsidR="00EF6D80" w:rsidRPr="00B82522" w:rsidRDefault="003571A8" w:rsidP="00EF6D80">
                  <w:pPr>
                    <w:framePr w:hSpace="180" w:wrap="around" w:vAnchor="text" w:hAnchor="margin" w:y="-156"/>
                    <w:jc w:val="center"/>
                    <w:rPr>
                      <w:bCs/>
                      <w:sz w:val="16"/>
                      <w:szCs w:val="16"/>
                    </w:rPr>
                  </w:pPr>
                  <w:r>
                    <w:rPr>
                      <w:bCs/>
                      <w:sz w:val="16"/>
                      <w:szCs w:val="16"/>
                    </w:rPr>
                    <w:t>Title II/</w:t>
                  </w:r>
                  <w:r w:rsidR="00EF6D80" w:rsidRPr="00B82522">
                    <w:rPr>
                      <w:bCs/>
                      <w:sz w:val="16"/>
                      <w:szCs w:val="16"/>
                    </w:rPr>
                    <w:t>504 Coordinator:</w:t>
                  </w:r>
                </w:p>
                <w:p w14:paraId="32D3755D" w14:textId="77777777" w:rsidR="00EF6D80" w:rsidRPr="00B82522" w:rsidRDefault="00EF6D80" w:rsidP="00EF6D80">
                  <w:pPr>
                    <w:framePr w:hSpace="180" w:wrap="around" w:vAnchor="text" w:hAnchor="margin" w:y="-156"/>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54A4D8B" w14:textId="77777777" w:rsidR="00EF6D80" w:rsidRDefault="00EF6D80" w:rsidP="00EF6D80">
                  <w:pPr>
                    <w:framePr w:hSpace="180" w:wrap="around" w:vAnchor="text" w:hAnchor="margin" w:y="-156"/>
                    <w:jc w:val="center"/>
                    <w:rPr>
                      <w:bCs/>
                      <w:sz w:val="16"/>
                      <w:szCs w:val="16"/>
                    </w:rPr>
                  </w:pPr>
                  <w:r w:rsidRPr="00B82522">
                    <w:rPr>
                      <w:bCs/>
                      <w:sz w:val="16"/>
                      <w:szCs w:val="16"/>
                    </w:rPr>
                    <w:t>(530) 622-5081 ext. 7253</w:t>
                  </w:r>
                </w:p>
                <w:p w14:paraId="3E8DC8C1" w14:textId="77777777" w:rsidR="00EF6D80" w:rsidRPr="00B82522" w:rsidRDefault="00EF6D80" w:rsidP="00EF6D80">
                  <w:pPr>
                    <w:framePr w:hSpace="180" w:wrap="around" w:vAnchor="text" w:hAnchor="margin" w:y="-156"/>
                    <w:jc w:val="center"/>
                    <w:rPr>
                      <w:bCs/>
                      <w:sz w:val="16"/>
                      <w:szCs w:val="16"/>
                    </w:rPr>
                  </w:pPr>
                </w:p>
              </w:tc>
            </w:tr>
          </w:tbl>
          <w:p w14:paraId="31F9C97F" w14:textId="5C1289FC" w:rsidR="003571A8" w:rsidRPr="00390916" w:rsidRDefault="00331297" w:rsidP="00F67FF4">
            <w:pPr>
              <w:jc w:val="center"/>
              <w:rPr>
                <w:b/>
                <w:sz w:val="24"/>
                <w:szCs w:val="24"/>
              </w:rPr>
            </w:pPr>
            <w:r w:rsidRPr="00EF6D80">
              <w:rPr>
                <w:b/>
                <w:sz w:val="22"/>
                <w:szCs w:val="22"/>
              </w:rPr>
              <w:t xml:space="preserve">The El Dorado Union High School District is accepting applications </w:t>
            </w:r>
            <w:r w:rsidRPr="00EF6D80">
              <w:rPr>
                <w:b/>
                <w:sz w:val="22"/>
                <w:szCs w:val="22"/>
              </w:rPr>
              <w:br/>
              <w:t xml:space="preserve">from qualified applicants for the </w:t>
            </w:r>
            <w:r w:rsidR="00D81352">
              <w:rPr>
                <w:b/>
                <w:sz w:val="22"/>
                <w:szCs w:val="22"/>
              </w:rPr>
              <w:t>20</w:t>
            </w:r>
            <w:r w:rsidR="0055144E">
              <w:rPr>
                <w:b/>
                <w:sz w:val="22"/>
                <w:szCs w:val="22"/>
              </w:rPr>
              <w:t>2</w:t>
            </w:r>
            <w:r w:rsidR="003571A8">
              <w:rPr>
                <w:b/>
                <w:sz w:val="22"/>
                <w:szCs w:val="22"/>
              </w:rPr>
              <w:t>6</w:t>
            </w:r>
            <w:r w:rsidR="00D81352">
              <w:rPr>
                <w:b/>
                <w:sz w:val="22"/>
                <w:szCs w:val="22"/>
              </w:rPr>
              <w:t>-20</w:t>
            </w:r>
            <w:r w:rsidR="0055144E">
              <w:rPr>
                <w:b/>
                <w:sz w:val="22"/>
                <w:szCs w:val="22"/>
              </w:rPr>
              <w:t>2</w:t>
            </w:r>
            <w:r w:rsidR="003571A8">
              <w:rPr>
                <w:b/>
                <w:sz w:val="22"/>
                <w:szCs w:val="22"/>
              </w:rPr>
              <w:t>7</w:t>
            </w:r>
            <w:r w:rsidRPr="00EF6D80">
              <w:rPr>
                <w:b/>
                <w:sz w:val="22"/>
                <w:szCs w:val="22"/>
              </w:rPr>
              <w:t xml:space="preserve"> school year.</w:t>
            </w:r>
          </w:p>
        </w:tc>
      </w:tr>
      <w:tr w:rsidR="00D81352" w14:paraId="3FDCEAC0" w14:textId="77777777" w:rsidTr="00331297">
        <w:tblPrEx>
          <w:tblCellMar>
            <w:top w:w="0" w:type="dxa"/>
            <w:left w:w="108" w:type="dxa"/>
            <w:bottom w:w="0" w:type="dxa"/>
            <w:right w:w="108" w:type="dxa"/>
          </w:tblCellMar>
        </w:tblPrEx>
        <w:tc>
          <w:tcPr>
            <w:tcW w:w="2502" w:type="dxa"/>
            <w:tcBorders>
              <w:top w:val="single" w:sz="4" w:space="0" w:color="auto"/>
            </w:tcBorders>
            <w:shd w:val="clear" w:color="auto" w:fill="000000"/>
          </w:tcPr>
          <w:p w14:paraId="4E4F1AE4" w14:textId="77777777" w:rsidR="00D81352" w:rsidRPr="00390916" w:rsidRDefault="00D81352" w:rsidP="00D81352">
            <w:pPr>
              <w:spacing w:before="120" w:after="60"/>
              <w:jc w:val="center"/>
              <w:rPr>
                <w:b/>
                <w:color w:val="FFFFFF"/>
                <w:spacing w:val="2"/>
                <w:kern w:val="16"/>
                <w:sz w:val="24"/>
                <w:szCs w:val="24"/>
              </w:rPr>
            </w:pPr>
            <w:r w:rsidRPr="00390916">
              <w:rPr>
                <w:b/>
                <w:color w:val="FFFFFF"/>
                <w:spacing w:val="2"/>
                <w:kern w:val="16"/>
                <w:sz w:val="24"/>
                <w:szCs w:val="24"/>
              </w:rPr>
              <w:t>FILING DEADLINE</w:t>
            </w:r>
          </w:p>
          <w:p w14:paraId="68168D42" w14:textId="77777777" w:rsidR="00D81352" w:rsidRDefault="009043EB" w:rsidP="008B4FA3">
            <w:pPr>
              <w:spacing w:after="60"/>
              <w:jc w:val="center"/>
              <w:rPr>
                <w:b/>
                <w:bCs/>
                <w:sz w:val="24"/>
                <w:szCs w:val="24"/>
              </w:rPr>
            </w:pPr>
            <w:r>
              <w:rPr>
                <w:b/>
                <w:bCs/>
                <w:sz w:val="24"/>
                <w:szCs w:val="24"/>
              </w:rPr>
              <w:t>March 6, 2026</w:t>
            </w:r>
          </w:p>
          <w:p w14:paraId="3C0F6797" w14:textId="4D3046E3" w:rsidR="0029419A" w:rsidRPr="008B4FA3" w:rsidRDefault="0029419A" w:rsidP="008B4FA3">
            <w:pPr>
              <w:spacing w:after="60"/>
              <w:jc w:val="center"/>
              <w:rPr>
                <w:b/>
                <w:bCs/>
                <w:sz w:val="24"/>
                <w:szCs w:val="24"/>
              </w:rPr>
            </w:pPr>
            <w:r>
              <w:rPr>
                <w:b/>
                <w:bCs/>
                <w:sz w:val="24"/>
                <w:szCs w:val="24"/>
              </w:rPr>
              <w:t>4:30 p.m.</w:t>
            </w:r>
          </w:p>
        </w:tc>
        <w:tc>
          <w:tcPr>
            <w:tcW w:w="5874" w:type="dxa"/>
            <w:vMerge w:val="restart"/>
            <w:tcBorders>
              <w:top w:val="single" w:sz="4" w:space="0" w:color="auto"/>
              <w:bottom w:val="nil"/>
            </w:tcBorders>
          </w:tcPr>
          <w:p w14:paraId="23ABFBD5" w14:textId="77777777" w:rsidR="00CB63EC" w:rsidRPr="00CB63EC" w:rsidRDefault="00CB63EC" w:rsidP="006B64EB">
            <w:pPr>
              <w:tabs>
                <w:tab w:val="left" w:pos="1503"/>
                <w:tab w:val="left" w:pos="4608"/>
              </w:tabs>
              <w:jc w:val="center"/>
              <w:rPr>
                <w:b/>
                <w:sz w:val="16"/>
                <w:szCs w:val="16"/>
              </w:rPr>
            </w:pPr>
          </w:p>
          <w:p w14:paraId="71C69F78" w14:textId="17E8E370" w:rsidR="00CB63EC" w:rsidRPr="00227116" w:rsidRDefault="006B64EB" w:rsidP="006B64EB">
            <w:pPr>
              <w:tabs>
                <w:tab w:val="left" w:pos="1503"/>
                <w:tab w:val="left" w:pos="4608"/>
              </w:tabs>
              <w:jc w:val="center"/>
              <w:rPr>
                <w:b/>
                <w:sz w:val="22"/>
                <w:szCs w:val="22"/>
              </w:rPr>
            </w:pPr>
            <w:r w:rsidRPr="00227116">
              <w:rPr>
                <w:b/>
                <w:sz w:val="22"/>
                <w:szCs w:val="22"/>
              </w:rPr>
              <w:t>PRINCIPAL</w:t>
            </w:r>
          </w:p>
          <w:p w14:paraId="492BDBEF" w14:textId="77777777" w:rsidR="006B64EB" w:rsidRDefault="006B64EB" w:rsidP="006B64EB">
            <w:pPr>
              <w:tabs>
                <w:tab w:val="left" w:pos="1503"/>
                <w:tab w:val="left" w:pos="4608"/>
              </w:tabs>
              <w:jc w:val="center"/>
              <w:rPr>
                <w:b/>
                <w:sz w:val="22"/>
                <w:szCs w:val="22"/>
              </w:rPr>
            </w:pPr>
            <w:r w:rsidRPr="00227116">
              <w:rPr>
                <w:b/>
                <w:sz w:val="22"/>
                <w:szCs w:val="22"/>
              </w:rPr>
              <w:t>EL DORADO HIGH SCHOOL</w:t>
            </w:r>
          </w:p>
          <w:p w14:paraId="515D2C7E" w14:textId="77777777" w:rsidR="00CB63EC" w:rsidRPr="00CB63EC" w:rsidRDefault="00CB63EC" w:rsidP="006B64EB">
            <w:pPr>
              <w:tabs>
                <w:tab w:val="left" w:pos="1503"/>
                <w:tab w:val="left" w:pos="4608"/>
              </w:tabs>
              <w:jc w:val="center"/>
              <w:rPr>
                <w:b/>
                <w:sz w:val="16"/>
                <w:szCs w:val="16"/>
              </w:rPr>
            </w:pPr>
          </w:p>
          <w:p w14:paraId="7878298E" w14:textId="70E2D5AA" w:rsidR="006B64EB" w:rsidRPr="00227116" w:rsidRDefault="006B64EB" w:rsidP="006B64EB">
            <w:pPr>
              <w:tabs>
                <w:tab w:val="left" w:pos="1503"/>
                <w:tab w:val="left" w:pos="4608"/>
              </w:tabs>
              <w:jc w:val="center"/>
              <w:rPr>
                <w:b/>
                <w:sz w:val="22"/>
                <w:szCs w:val="22"/>
              </w:rPr>
            </w:pPr>
            <w:r w:rsidRPr="00227116">
              <w:rPr>
                <w:b/>
                <w:sz w:val="22"/>
                <w:szCs w:val="22"/>
              </w:rPr>
              <w:t>Work Year: 220 days</w:t>
            </w:r>
          </w:p>
          <w:p w14:paraId="0396D6B3" w14:textId="41720A7D" w:rsidR="00D81352" w:rsidRPr="00E913BE" w:rsidRDefault="006B64EB" w:rsidP="006B64EB">
            <w:pPr>
              <w:tabs>
                <w:tab w:val="right" w:pos="2273"/>
                <w:tab w:val="left" w:pos="2453"/>
              </w:tabs>
              <w:jc w:val="center"/>
              <w:rPr>
                <w:b/>
                <w:sz w:val="22"/>
                <w:szCs w:val="22"/>
              </w:rPr>
            </w:pPr>
            <w:r w:rsidRPr="00227116">
              <w:rPr>
                <w:b/>
                <w:sz w:val="22"/>
                <w:szCs w:val="22"/>
              </w:rPr>
              <w:t>Total Compensation:</w:t>
            </w:r>
            <w:r w:rsidRPr="00227116">
              <w:rPr>
                <w:b/>
                <w:sz w:val="22"/>
                <w:szCs w:val="22"/>
              </w:rPr>
              <w:tab/>
              <w:t>$181,409 - $209,142*</w:t>
            </w:r>
          </w:p>
        </w:tc>
        <w:tc>
          <w:tcPr>
            <w:tcW w:w="2414" w:type="dxa"/>
            <w:vMerge w:val="restart"/>
            <w:tcBorders>
              <w:top w:val="single" w:sz="4" w:space="0" w:color="auto"/>
            </w:tcBorders>
          </w:tcPr>
          <w:p w14:paraId="4CB74ED8" w14:textId="77777777" w:rsidR="00D81352" w:rsidRPr="00390916" w:rsidRDefault="00D81352" w:rsidP="00D81352">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2F5888B1" w14:textId="77777777" w:rsidR="00D81352" w:rsidRPr="00390916" w:rsidRDefault="00D81352" w:rsidP="00D81352">
            <w:pPr>
              <w:spacing w:before="120" w:after="60"/>
              <w:jc w:val="center"/>
              <w:rPr>
                <w:rFonts w:cs="Arial"/>
                <w:sz w:val="18"/>
                <w:szCs w:val="18"/>
              </w:rPr>
            </w:pPr>
          </w:p>
          <w:p w14:paraId="7280A811" w14:textId="77777777" w:rsidR="00D81352" w:rsidRPr="00320F58" w:rsidRDefault="00D81352" w:rsidP="00D8135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CBC961A" w14:textId="77777777" w:rsidR="00D81352" w:rsidRPr="00320F58" w:rsidRDefault="00D81352" w:rsidP="00D81352">
            <w:pPr>
              <w:tabs>
                <w:tab w:val="left" w:pos="252"/>
              </w:tabs>
              <w:rPr>
                <w:rFonts w:cs="Arial"/>
                <w:sz w:val="16"/>
                <w:szCs w:val="16"/>
              </w:rPr>
            </w:pPr>
          </w:p>
          <w:p w14:paraId="79D73C15" w14:textId="77777777" w:rsidR="00D81352" w:rsidRPr="00320F58" w:rsidRDefault="00D81352" w:rsidP="00D81352">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128ED43" w14:textId="77777777" w:rsidR="00D81352" w:rsidRPr="00320F58" w:rsidRDefault="00D81352" w:rsidP="00D81352">
            <w:pPr>
              <w:tabs>
                <w:tab w:val="left" w:pos="252"/>
              </w:tabs>
              <w:rPr>
                <w:rFonts w:cs="Arial"/>
                <w:sz w:val="16"/>
                <w:szCs w:val="16"/>
              </w:rPr>
            </w:pPr>
          </w:p>
          <w:p w14:paraId="2A22F217" w14:textId="77777777" w:rsidR="00D81352" w:rsidRPr="00320F58" w:rsidRDefault="00D81352" w:rsidP="00D8135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9AE3287" w14:textId="77777777" w:rsidR="00D81352" w:rsidRPr="00320F58" w:rsidRDefault="00D81352" w:rsidP="00D81352">
            <w:pPr>
              <w:tabs>
                <w:tab w:val="left" w:pos="252"/>
              </w:tabs>
              <w:rPr>
                <w:rFonts w:cs="Arial"/>
                <w:sz w:val="16"/>
                <w:szCs w:val="16"/>
              </w:rPr>
            </w:pPr>
          </w:p>
          <w:p w14:paraId="4AD5142C" w14:textId="77777777" w:rsidR="00D81352" w:rsidRPr="00320F58" w:rsidRDefault="00D81352" w:rsidP="00D81352">
            <w:pPr>
              <w:tabs>
                <w:tab w:val="left" w:pos="252"/>
              </w:tabs>
              <w:rPr>
                <w:rFonts w:cs="Arial"/>
                <w:sz w:val="16"/>
                <w:szCs w:val="16"/>
              </w:rPr>
            </w:pPr>
            <w:r>
              <w:rPr>
                <w:rFonts w:cs="Arial"/>
                <w:sz w:val="16"/>
                <w:szCs w:val="16"/>
              </w:rPr>
              <w:t xml:space="preserve">The </w:t>
            </w:r>
            <w:proofErr w:type="gramStart"/>
            <w:r>
              <w:rPr>
                <w:rFonts w:cs="Arial"/>
                <w:sz w:val="16"/>
                <w:szCs w:val="16"/>
              </w:rPr>
              <w:t>District’s</w:t>
            </w:r>
            <w:proofErr w:type="gramEnd"/>
            <w:r>
              <w:rPr>
                <w:rFonts w:cs="Arial"/>
                <w:sz w:val="16"/>
                <w:szCs w:val="16"/>
              </w:rPr>
              <w:t xml:space="preserve">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6B73BF7D" w14:textId="77777777" w:rsidR="00D81352" w:rsidRPr="00320F58" w:rsidRDefault="00D81352" w:rsidP="00D81352">
            <w:pPr>
              <w:tabs>
                <w:tab w:val="left" w:pos="252"/>
              </w:tabs>
              <w:rPr>
                <w:rFonts w:cs="Arial"/>
                <w:sz w:val="16"/>
                <w:szCs w:val="16"/>
              </w:rPr>
            </w:pPr>
          </w:p>
          <w:p w14:paraId="528600A4" w14:textId="77777777" w:rsidR="00D81352" w:rsidRPr="00B96DED" w:rsidRDefault="00D81352" w:rsidP="00D81352">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79D37282" w14:textId="77777777" w:rsidR="00D81352" w:rsidRPr="00390916" w:rsidRDefault="00D81352" w:rsidP="00D81352">
            <w:pPr>
              <w:tabs>
                <w:tab w:val="left" w:pos="252"/>
              </w:tabs>
              <w:spacing w:after="60"/>
              <w:rPr>
                <w:rFonts w:cs="Arial"/>
                <w:sz w:val="16"/>
                <w:szCs w:val="16"/>
              </w:rPr>
            </w:pPr>
          </w:p>
        </w:tc>
      </w:tr>
      <w:tr w:rsidR="00D81352" w14:paraId="3DF8943F" w14:textId="77777777" w:rsidTr="00331297">
        <w:tblPrEx>
          <w:tblCellMar>
            <w:top w:w="0" w:type="dxa"/>
            <w:left w:w="108" w:type="dxa"/>
            <w:bottom w:w="0" w:type="dxa"/>
            <w:right w:w="108" w:type="dxa"/>
          </w:tblCellMar>
        </w:tblPrEx>
        <w:trPr>
          <w:trHeight w:val="230"/>
        </w:trPr>
        <w:tc>
          <w:tcPr>
            <w:tcW w:w="2502" w:type="dxa"/>
            <w:vMerge w:val="restart"/>
          </w:tcPr>
          <w:p w14:paraId="1926959A" w14:textId="77777777" w:rsidR="00D81352" w:rsidRDefault="00D81352" w:rsidP="00D81352"/>
          <w:p w14:paraId="78460437" w14:textId="77777777" w:rsidR="00D81352" w:rsidRDefault="00D81352" w:rsidP="00D81352">
            <w:pPr>
              <w:jc w:val="center"/>
              <w:rPr>
                <w:sz w:val="18"/>
                <w:szCs w:val="18"/>
              </w:rPr>
            </w:pPr>
          </w:p>
          <w:p w14:paraId="311CB8ED" w14:textId="77777777" w:rsidR="00D81352" w:rsidRPr="00390916" w:rsidRDefault="00D81352" w:rsidP="00D81352">
            <w:pPr>
              <w:jc w:val="center"/>
              <w:rPr>
                <w:sz w:val="18"/>
                <w:szCs w:val="18"/>
              </w:rPr>
            </w:pPr>
            <w:r>
              <w:rPr>
                <w:sz w:val="18"/>
                <w:szCs w:val="18"/>
              </w:rPr>
              <w:t>Apply on</w:t>
            </w:r>
            <w:r w:rsidRPr="00390916">
              <w:rPr>
                <w:sz w:val="18"/>
                <w:szCs w:val="18"/>
              </w:rPr>
              <w:t>line at:</w:t>
            </w:r>
          </w:p>
          <w:p w14:paraId="35EF3B2F" w14:textId="77777777" w:rsidR="00D81352" w:rsidRPr="0052776C" w:rsidRDefault="00D81352" w:rsidP="00D81352">
            <w:pPr>
              <w:jc w:val="center"/>
            </w:pPr>
          </w:p>
          <w:p w14:paraId="35BE40CF" w14:textId="77777777" w:rsidR="00D81352" w:rsidRDefault="0029419A" w:rsidP="00D81352">
            <w:hyperlink r:id="rId9" w:history="1">
              <w:r w:rsidR="00D81352" w:rsidRPr="00365B75">
                <w:rPr>
                  <w:rStyle w:val="Hyperlink"/>
                  <w:b/>
                </w:rPr>
                <w:t>www.edjoin.org/eduhsd</w:t>
              </w:r>
            </w:hyperlink>
          </w:p>
          <w:p w14:paraId="5EC90AA8" w14:textId="77777777" w:rsidR="00D81352" w:rsidRDefault="00D81352" w:rsidP="00D81352">
            <w:pPr>
              <w:jc w:val="center"/>
            </w:pPr>
          </w:p>
          <w:p w14:paraId="61AAB77B" w14:textId="77777777" w:rsidR="00D81352" w:rsidRDefault="00D81352" w:rsidP="00D81352">
            <w:pPr>
              <w:rPr>
                <w:b/>
                <w:sz w:val="18"/>
                <w:szCs w:val="18"/>
              </w:rPr>
            </w:pPr>
          </w:p>
          <w:p w14:paraId="6D4DCB76" w14:textId="77777777" w:rsidR="00D81352" w:rsidRDefault="00D81352" w:rsidP="00D81352">
            <w:pPr>
              <w:jc w:val="center"/>
              <w:rPr>
                <w:b/>
                <w:sz w:val="18"/>
                <w:szCs w:val="18"/>
              </w:rPr>
            </w:pPr>
          </w:p>
          <w:p w14:paraId="5C836FA4" w14:textId="77777777" w:rsidR="00D81352" w:rsidRPr="00390916" w:rsidRDefault="00D81352" w:rsidP="00D81352">
            <w:pPr>
              <w:jc w:val="center"/>
              <w:rPr>
                <w:b/>
                <w:sz w:val="18"/>
                <w:szCs w:val="18"/>
              </w:rPr>
            </w:pPr>
            <w:r w:rsidRPr="00390916">
              <w:rPr>
                <w:b/>
                <w:sz w:val="18"/>
                <w:szCs w:val="18"/>
              </w:rPr>
              <w:t>EL DORADO UNION</w:t>
            </w:r>
          </w:p>
          <w:p w14:paraId="395ED77F" w14:textId="77777777" w:rsidR="00D81352" w:rsidRPr="00390916" w:rsidRDefault="00D81352" w:rsidP="00D81352">
            <w:pPr>
              <w:jc w:val="center"/>
              <w:rPr>
                <w:b/>
                <w:sz w:val="18"/>
                <w:szCs w:val="18"/>
              </w:rPr>
            </w:pPr>
            <w:r w:rsidRPr="00390916">
              <w:rPr>
                <w:b/>
                <w:sz w:val="18"/>
                <w:szCs w:val="18"/>
              </w:rPr>
              <w:t>HIGH SCHOOL DISTRICT</w:t>
            </w:r>
          </w:p>
          <w:p w14:paraId="067DF2B7" w14:textId="77777777" w:rsidR="00D81352" w:rsidRPr="00390916" w:rsidRDefault="00D81352" w:rsidP="00D81352">
            <w:pPr>
              <w:jc w:val="center"/>
              <w:rPr>
                <w:sz w:val="18"/>
                <w:szCs w:val="18"/>
              </w:rPr>
            </w:pPr>
            <w:r w:rsidRPr="00390916">
              <w:rPr>
                <w:sz w:val="18"/>
                <w:szCs w:val="18"/>
              </w:rPr>
              <w:t>4675 Missouri Flat Road</w:t>
            </w:r>
          </w:p>
          <w:p w14:paraId="28D50636" w14:textId="77777777" w:rsidR="00D81352" w:rsidRPr="00390916" w:rsidRDefault="00D81352" w:rsidP="00D81352">
            <w:pPr>
              <w:jc w:val="center"/>
              <w:rPr>
                <w:b/>
                <w:sz w:val="18"/>
                <w:szCs w:val="18"/>
              </w:rPr>
            </w:pPr>
            <w:r w:rsidRPr="00390916">
              <w:rPr>
                <w:sz w:val="18"/>
                <w:szCs w:val="18"/>
              </w:rPr>
              <w:t>Placerville, CA 95667</w:t>
            </w:r>
          </w:p>
          <w:p w14:paraId="0F5C1425" w14:textId="77777777" w:rsidR="00D81352" w:rsidRPr="00390916" w:rsidRDefault="00D81352" w:rsidP="00D81352">
            <w:pPr>
              <w:jc w:val="center"/>
              <w:rPr>
                <w:b/>
              </w:rPr>
            </w:pPr>
          </w:p>
          <w:p w14:paraId="5A7D90B4" w14:textId="77777777" w:rsidR="00D81352" w:rsidRPr="00390916" w:rsidRDefault="00D81352" w:rsidP="00D81352">
            <w:pPr>
              <w:jc w:val="center"/>
              <w:rPr>
                <w:b/>
                <w:sz w:val="18"/>
                <w:szCs w:val="18"/>
              </w:rPr>
            </w:pPr>
            <w:r w:rsidRPr="00390916">
              <w:rPr>
                <w:b/>
                <w:sz w:val="18"/>
                <w:szCs w:val="18"/>
              </w:rPr>
              <w:t>Human Resources</w:t>
            </w:r>
          </w:p>
          <w:p w14:paraId="1E252B40" w14:textId="77777777" w:rsidR="00D81352" w:rsidRPr="00390916" w:rsidRDefault="00D81352" w:rsidP="00D81352">
            <w:pPr>
              <w:jc w:val="center"/>
              <w:rPr>
                <w:sz w:val="18"/>
                <w:szCs w:val="18"/>
              </w:rPr>
            </w:pPr>
            <w:r w:rsidRPr="00390916">
              <w:rPr>
                <w:sz w:val="18"/>
                <w:szCs w:val="18"/>
              </w:rPr>
              <w:t xml:space="preserve">530.622-5081 </w:t>
            </w:r>
          </w:p>
          <w:p w14:paraId="12F8F245" w14:textId="77777777" w:rsidR="00D81352" w:rsidRPr="00390916" w:rsidRDefault="00D81352" w:rsidP="00D81352">
            <w:pPr>
              <w:jc w:val="center"/>
              <w:rPr>
                <w:sz w:val="18"/>
                <w:szCs w:val="18"/>
              </w:rPr>
            </w:pPr>
            <w:r w:rsidRPr="00390916">
              <w:rPr>
                <w:sz w:val="18"/>
                <w:szCs w:val="18"/>
              </w:rPr>
              <w:t>or</w:t>
            </w:r>
          </w:p>
          <w:p w14:paraId="7373077F" w14:textId="77777777" w:rsidR="00D81352" w:rsidRPr="00390916" w:rsidRDefault="00D81352" w:rsidP="00D81352">
            <w:pPr>
              <w:jc w:val="center"/>
              <w:rPr>
                <w:sz w:val="18"/>
                <w:szCs w:val="18"/>
              </w:rPr>
            </w:pPr>
            <w:r w:rsidRPr="00390916">
              <w:rPr>
                <w:sz w:val="18"/>
                <w:szCs w:val="18"/>
              </w:rPr>
              <w:t>916.933-5165</w:t>
            </w:r>
          </w:p>
          <w:p w14:paraId="1EF38973" w14:textId="77777777" w:rsidR="00D81352" w:rsidRPr="00390916" w:rsidRDefault="00D81352" w:rsidP="00D81352">
            <w:pPr>
              <w:jc w:val="center"/>
              <w:rPr>
                <w:sz w:val="18"/>
                <w:szCs w:val="18"/>
              </w:rPr>
            </w:pPr>
            <w:r w:rsidRPr="00390916">
              <w:rPr>
                <w:sz w:val="18"/>
                <w:szCs w:val="18"/>
              </w:rPr>
              <w:t>ext. 7228</w:t>
            </w:r>
          </w:p>
          <w:p w14:paraId="7FECD36B" w14:textId="77777777" w:rsidR="00D81352" w:rsidRPr="00390916" w:rsidRDefault="00D81352" w:rsidP="00D81352">
            <w:pPr>
              <w:jc w:val="center"/>
              <w:rPr>
                <w:sz w:val="18"/>
                <w:szCs w:val="18"/>
              </w:rPr>
            </w:pPr>
          </w:p>
          <w:p w14:paraId="3B77BD7C" w14:textId="77777777" w:rsidR="00D81352" w:rsidRPr="00390916" w:rsidRDefault="00D81352" w:rsidP="00D81352">
            <w:pPr>
              <w:jc w:val="center"/>
              <w:rPr>
                <w:sz w:val="18"/>
                <w:szCs w:val="18"/>
              </w:rPr>
            </w:pPr>
            <w:r w:rsidRPr="00390916">
              <w:rPr>
                <w:sz w:val="18"/>
                <w:szCs w:val="18"/>
              </w:rPr>
              <w:t>Fax 530.622-5982</w:t>
            </w:r>
          </w:p>
          <w:p w14:paraId="7BAD2392" w14:textId="77777777" w:rsidR="00D81352" w:rsidRDefault="00D81352" w:rsidP="00D81352"/>
          <w:p w14:paraId="3C3A9CF6" w14:textId="77777777" w:rsidR="00D81352" w:rsidRDefault="00D81352" w:rsidP="00D81352">
            <w:pPr>
              <w:jc w:val="center"/>
            </w:pPr>
          </w:p>
          <w:p w14:paraId="2FA46C33" w14:textId="77777777" w:rsidR="00D81352" w:rsidRDefault="00D81352" w:rsidP="00D81352">
            <w:pPr>
              <w:jc w:val="center"/>
              <w:rPr>
                <w:noProof/>
              </w:rPr>
            </w:pPr>
            <w:r w:rsidRPr="0000263D">
              <w:rPr>
                <w:noProof/>
              </w:rPr>
              <w:drawing>
                <wp:inline distT="0" distB="0" distL="0" distR="0" wp14:anchorId="6CC3D827" wp14:editId="30484AD4">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51D7AA68" w14:textId="77777777" w:rsidR="00D81352" w:rsidRDefault="00D81352" w:rsidP="00D81352">
            <w:pPr>
              <w:jc w:val="center"/>
            </w:pPr>
          </w:p>
        </w:tc>
        <w:tc>
          <w:tcPr>
            <w:tcW w:w="5874" w:type="dxa"/>
            <w:vMerge/>
            <w:tcBorders>
              <w:bottom w:val="nil"/>
            </w:tcBorders>
          </w:tcPr>
          <w:p w14:paraId="59B1355E" w14:textId="77777777" w:rsidR="00D81352" w:rsidRDefault="00D81352" w:rsidP="00D81352"/>
        </w:tc>
        <w:tc>
          <w:tcPr>
            <w:tcW w:w="2414" w:type="dxa"/>
            <w:vMerge/>
          </w:tcPr>
          <w:p w14:paraId="7E592BF7" w14:textId="77777777" w:rsidR="00D81352" w:rsidRDefault="00D81352" w:rsidP="00D81352"/>
        </w:tc>
      </w:tr>
      <w:tr w:rsidR="00D81352" w14:paraId="25E403F5" w14:textId="77777777" w:rsidTr="00331297">
        <w:tblPrEx>
          <w:tblCellMar>
            <w:top w:w="0" w:type="dxa"/>
            <w:left w:w="108" w:type="dxa"/>
            <w:bottom w:w="0" w:type="dxa"/>
            <w:right w:w="108" w:type="dxa"/>
          </w:tblCellMar>
        </w:tblPrEx>
        <w:trPr>
          <w:trHeight w:val="5000"/>
        </w:trPr>
        <w:tc>
          <w:tcPr>
            <w:tcW w:w="2502" w:type="dxa"/>
            <w:vMerge/>
            <w:tcBorders>
              <w:bottom w:val="single" w:sz="4" w:space="0" w:color="auto"/>
            </w:tcBorders>
          </w:tcPr>
          <w:p w14:paraId="045C15EC" w14:textId="77777777" w:rsidR="00D81352" w:rsidRDefault="00D81352" w:rsidP="00D81352"/>
        </w:tc>
        <w:tc>
          <w:tcPr>
            <w:tcW w:w="5874" w:type="dxa"/>
            <w:vMerge w:val="restart"/>
            <w:tcBorders>
              <w:top w:val="nil"/>
              <w:bottom w:val="single" w:sz="4" w:space="0" w:color="auto"/>
            </w:tcBorders>
            <w:tcMar>
              <w:top w:w="288" w:type="dxa"/>
            </w:tcMar>
          </w:tcPr>
          <w:p w14:paraId="46F4B748" w14:textId="35282058" w:rsidR="00CB63EC" w:rsidRPr="00F67FF4" w:rsidRDefault="006B64EB" w:rsidP="00F67FF4">
            <w:pPr>
              <w:tabs>
                <w:tab w:val="left" w:pos="383"/>
              </w:tabs>
              <w:ind w:right="136"/>
            </w:pPr>
            <w:r w:rsidRPr="00F67FF4">
              <w:t xml:space="preserve">The </w:t>
            </w:r>
            <w:proofErr w:type="gramStart"/>
            <w:r w:rsidRPr="00F67FF4">
              <w:t>Principal</w:t>
            </w:r>
            <w:proofErr w:type="gramEnd"/>
            <w:r w:rsidRPr="00F67FF4">
              <w:t xml:space="preserve"> we are seeking:</w:t>
            </w:r>
          </w:p>
          <w:p w14:paraId="47E7B0BE" w14:textId="00274544" w:rsidR="006B64EB" w:rsidRPr="00F67FF4" w:rsidRDefault="006B64EB" w:rsidP="006B64EB">
            <w:pPr>
              <w:pStyle w:val="ListParagraph"/>
              <w:numPr>
                <w:ilvl w:val="0"/>
                <w:numId w:val="5"/>
              </w:numPr>
              <w:tabs>
                <w:tab w:val="left" w:pos="271"/>
              </w:tabs>
              <w:ind w:left="181" w:right="136" w:firstLine="0"/>
            </w:pPr>
            <w:r w:rsidRPr="00F67FF4">
              <w:t xml:space="preserve">Serves as the instructional leader of the school, working with administrators, staff, parents, community members and students to facilitate academic excellence and college/career readiness for all students; </w:t>
            </w:r>
          </w:p>
          <w:p w14:paraId="1E744629" w14:textId="423AE334" w:rsidR="006B64EB" w:rsidRPr="00F67FF4" w:rsidRDefault="006B64EB" w:rsidP="006B64EB">
            <w:pPr>
              <w:pStyle w:val="ListParagraph"/>
              <w:numPr>
                <w:ilvl w:val="0"/>
                <w:numId w:val="5"/>
              </w:numPr>
              <w:tabs>
                <w:tab w:val="left" w:pos="271"/>
              </w:tabs>
              <w:ind w:left="181" w:right="136" w:firstLine="0"/>
            </w:pPr>
            <w:r w:rsidRPr="00F67FF4">
              <w:t xml:space="preserve">Demonstrates a collaborative leadership style with good interpersonal and team building skills; </w:t>
            </w:r>
          </w:p>
          <w:p w14:paraId="6DB46444" w14:textId="32FEE52F" w:rsidR="006B64EB" w:rsidRPr="00F67FF4" w:rsidRDefault="006B64EB" w:rsidP="006B64EB">
            <w:pPr>
              <w:pStyle w:val="ListParagraph"/>
              <w:numPr>
                <w:ilvl w:val="0"/>
                <w:numId w:val="5"/>
              </w:numPr>
              <w:tabs>
                <w:tab w:val="left" w:pos="271"/>
              </w:tabs>
              <w:ind w:left="181" w:right="136" w:firstLine="0"/>
            </w:pPr>
            <w:r w:rsidRPr="00F67FF4">
              <w:t xml:space="preserve">Exhibits excellent oral and written communication and motivational skills; </w:t>
            </w:r>
          </w:p>
          <w:p w14:paraId="3C776895" w14:textId="4AEBF820" w:rsidR="006B64EB" w:rsidRPr="00F67FF4" w:rsidRDefault="006B64EB" w:rsidP="006B64EB">
            <w:pPr>
              <w:pStyle w:val="ListParagraph"/>
              <w:numPr>
                <w:ilvl w:val="0"/>
                <w:numId w:val="5"/>
              </w:numPr>
              <w:tabs>
                <w:tab w:val="left" w:pos="271"/>
              </w:tabs>
              <w:ind w:left="181" w:right="136" w:firstLine="0"/>
            </w:pPr>
            <w:r w:rsidRPr="00F67FF4">
              <w:t>Has intellectual, organizational and managerial skills with the ability to lead others in long-term planning;</w:t>
            </w:r>
          </w:p>
          <w:p w14:paraId="4BF3FAEA" w14:textId="3EC7ACAD" w:rsidR="006B64EB" w:rsidRPr="00F67FF4" w:rsidRDefault="006B64EB" w:rsidP="006B64EB">
            <w:pPr>
              <w:pStyle w:val="ListParagraph"/>
              <w:numPr>
                <w:ilvl w:val="0"/>
                <w:numId w:val="5"/>
              </w:numPr>
              <w:tabs>
                <w:tab w:val="left" w:pos="271"/>
              </w:tabs>
              <w:ind w:left="181" w:right="136" w:firstLine="0"/>
            </w:pPr>
            <w:r w:rsidRPr="00F67FF4">
              <w:t>Develops action plans to address instructional improvement initiatives;</w:t>
            </w:r>
          </w:p>
          <w:p w14:paraId="69EDB43A" w14:textId="6F86D7E3" w:rsidR="006B64EB" w:rsidRPr="00F67FF4" w:rsidRDefault="006B64EB" w:rsidP="006B64EB">
            <w:pPr>
              <w:pStyle w:val="ListParagraph"/>
              <w:numPr>
                <w:ilvl w:val="0"/>
                <w:numId w:val="5"/>
              </w:numPr>
              <w:tabs>
                <w:tab w:val="left" w:pos="271"/>
              </w:tabs>
              <w:ind w:left="181" w:right="136" w:firstLine="0"/>
            </w:pPr>
            <w:r w:rsidRPr="00F67FF4">
              <w:t>Provides leadership for Professional Learning Communities and promotes professional development opportunities;</w:t>
            </w:r>
          </w:p>
          <w:p w14:paraId="5F281160" w14:textId="22A3661A" w:rsidR="006B64EB" w:rsidRPr="00F67FF4" w:rsidRDefault="006B64EB" w:rsidP="006B64EB">
            <w:pPr>
              <w:pStyle w:val="ListParagraph"/>
              <w:numPr>
                <w:ilvl w:val="0"/>
                <w:numId w:val="5"/>
              </w:numPr>
              <w:tabs>
                <w:tab w:val="left" w:pos="271"/>
              </w:tabs>
              <w:ind w:left="181" w:right="136" w:firstLine="0"/>
            </w:pPr>
            <w:r w:rsidRPr="00F67FF4">
              <w:t>Demonstrates knowledge and application of instructional technology;</w:t>
            </w:r>
          </w:p>
          <w:p w14:paraId="1F2F76D4" w14:textId="7F0814C4" w:rsidR="006B64EB" w:rsidRPr="00F67FF4" w:rsidRDefault="006B64EB" w:rsidP="006B64EB">
            <w:pPr>
              <w:pStyle w:val="ListParagraph"/>
              <w:numPr>
                <w:ilvl w:val="0"/>
                <w:numId w:val="5"/>
              </w:numPr>
              <w:tabs>
                <w:tab w:val="left" w:pos="271"/>
              </w:tabs>
              <w:ind w:left="181" w:right="136" w:firstLine="0"/>
            </w:pPr>
            <w:r w:rsidRPr="00F67FF4">
              <w:t>Manages the school’s fiscal responsibilities including District, department and ASB accounts.</w:t>
            </w:r>
          </w:p>
          <w:p w14:paraId="7AEE6C84" w14:textId="77777777" w:rsidR="006B64EB" w:rsidRPr="00227116" w:rsidRDefault="006B64EB" w:rsidP="006B64EB">
            <w:pPr>
              <w:tabs>
                <w:tab w:val="left" w:pos="383"/>
              </w:tabs>
              <w:ind w:left="203" w:right="136"/>
            </w:pPr>
          </w:p>
          <w:p w14:paraId="27C60B6D" w14:textId="77777777" w:rsidR="006B64EB" w:rsidRPr="00F67FF4" w:rsidRDefault="006B64EB" w:rsidP="006B64EB">
            <w:pPr>
              <w:tabs>
                <w:tab w:val="left" w:pos="383"/>
              </w:tabs>
              <w:ind w:right="136"/>
              <w:rPr>
                <w:sz w:val="19"/>
                <w:szCs w:val="19"/>
              </w:rPr>
            </w:pPr>
            <w:r w:rsidRPr="00F67FF4">
              <w:rPr>
                <w:sz w:val="19"/>
                <w:szCs w:val="19"/>
              </w:rPr>
              <w:t xml:space="preserve">Position Overview: </w:t>
            </w:r>
          </w:p>
          <w:p w14:paraId="73B117A8" w14:textId="77777777" w:rsidR="006B64EB" w:rsidRPr="00F67FF4" w:rsidRDefault="006B64EB" w:rsidP="006B64EB">
            <w:pPr>
              <w:tabs>
                <w:tab w:val="left" w:pos="383"/>
              </w:tabs>
              <w:ind w:left="203" w:right="136"/>
              <w:rPr>
                <w:sz w:val="19"/>
                <w:szCs w:val="19"/>
              </w:rPr>
            </w:pPr>
          </w:p>
          <w:p w14:paraId="6BE577AC" w14:textId="190476F5" w:rsidR="006B64EB" w:rsidRPr="00F67FF4" w:rsidRDefault="006B64EB" w:rsidP="006B64EB">
            <w:pPr>
              <w:pStyle w:val="ListParagraph"/>
              <w:numPr>
                <w:ilvl w:val="0"/>
                <w:numId w:val="5"/>
              </w:numPr>
              <w:tabs>
                <w:tab w:val="left" w:pos="383"/>
              </w:tabs>
              <w:ind w:right="136"/>
              <w:rPr>
                <w:sz w:val="19"/>
                <w:szCs w:val="19"/>
              </w:rPr>
            </w:pPr>
            <w:r w:rsidRPr="00F67FF4">
              <w:rPr>
                <w:sz w:val="19"/>
                <w:szCs w:val="19"/>
              </w:rPr>
              <w:t>Hold, or eligible for, a California Administrative Credential</w:t>
            </w:r>
          </w:p>
          <w:p w14:paraId="5D2CF433" w14:textId="1B1B6997" w:rsidR="006B64EB" w:rsidRPr="00F67FF4" w:rsidRDefault="006B64EB" w:rsidP="006B64EB">
            <w:pPr>
              <w:pStyle w:val="ListParagraph"/>
              <w:numPr>
                <w:ilvl w:val="0"/>
                <w:numId w:val="5"/>
              </w:numPr>
              <w:tabs>
                <w:tab w:val="left" w:pos="383"/>
              </w:tabs>
              <w:ind w:right="136"/>
              <w:rPr>
                <w:sz w:val="19"/>
                <w:szCs w:val="19"/>
              </w:rPr>
            </w:pPr>
            <w:r w:rsidRPr="00F67FF4">
              <w:rPr>
                <w:sz w:val="19"/>
                <w:szCs w:val="19"/>
              </w:rPr>
              <w:t>Master’s Degree desirable</w:t>
            </w:r>
          </w:p>
          <w:p w14:paraId="20A125F7" w14:textId="1476C0C4" w:rsidR="006B64EB" w:rsidRPr="00F67FF4" w:rsidRDefault="006B64EB" w:rsidP="006B64EB">
            <w:pPr>
              <w:pStyle w:val="ListParagraph"/>
              <w:numPr>
                <w:ilvl w:val="0"/>
                <w:numId w:val="5"/>
              </w:numPr>
              <w:tabs>
                <w:tab w:val="left" w:pos="383"/>
              </w:tabs>
              <w:ind w:right="136"/>
              <w:rPr>
                <w:sz w:val="19"/>
                <w:szCs w:val="19"/>
              </w:rPr>
            </w:pPr>
            <w:r w:rsidRPr="00F67FF4">
              <w:rPr>
                <w:sz w:val="19"/>
                <w:szCs w:val="19"/>
              </w:rPr>
              <w:t>Five, or more, years teaching experience desirable</w:t>
            </w:r>
          </w:p>
          <w:p w14:paraId="613A3B9C" w14:textId="3AB8DE5A" w:rsidR="006B64EB" w:rsidRPr="00F67FF4" w:rsidRDefault="006B64EB" w:rsidP="00227116">
            <w:pPr>
              <w:pStyle w:val="ListParagraph"/>
              <w:numPr>
                <w:ilvl w:val="0"/>
                <w:numId w:val="5"/>
              </w:numPr>
              <w:tabs>
                <w:tab w:val="left" w:pos="383"/>
              </w:tabs>
              <w:ind w:left="181" w:right="136" w:hanging="1"/>
              <w:rPr>
                <w:sz w:val="19"/>
                <w:szCs w:val="19"/>
              </w:rPr>
            </w:pPr>
            <w:r w:rsidRPr="00F67FF4">
              <w:rPr>
                <w:sz w:val="19"/>
                <w:szCs w:val="19"/>
              </w:rPr>
              <w:t>Previous secondary administrative experience with strong academic leadership skills</w:t>
            </w:r>
          </w:p>
          <w:p w14:paraId="120DC96F" w14:textId="2CCA8874" w:rsidR="006B64EB" w:rsidRPr="00F67FF4" w:rsidRDefault="006B64EB" w:rsidP="006B64EB">
            <w:pPr>
              <w:pStyle w:val="ListParagraph"/>
              <w:numPr>
                <w:ilvl w:val="0"/>
                <w:numId w:val="5"/>
              </w:numPr>
              <w:tabs>
                <w:tab w:val="left" w:pos="383"/>
              </w:tabs>
              <w:ind w:right="136"/>
              <w:rPr>
                <w:sz w:val="19"/>
                <w:szCs w:val="19"/>
              </w:rPr>
            </w:pPr>
            <w:r w:rsidRPr="00F67FF4">
              <w:rPr>
                <w:sz w:val="19"/>
                <w:szCs w:val="19"/>
              </w:rPr>
              <w:t>Bilingual desirable</w:t>
            </w:r>
            <w:r w:rsidR="004D70B2" w:rsidRPr="00F67FF4">
              <w:rPr>
                <w:sz w:val="19"/>
                <w:szCs w:val="19"/>
              </w:rPr>
              <w:t>,</w:t>
            </w:r>
            <w:r w:rsidRPr="00F67FF4">
              <w:rPr>
                <w:sz w:val="19"/>
                <w:szCs w:val="19"/>
              </w:rPr>
              <w:t xml:space="preserve"> but not required</w:t>
            </w:r>
          </w:p>
          <w:p w14:paraId="35F5612B" w14:textId="77777777" w:rsidR="006B64EB" w:rsidRPr="00F67FF4" w:rsidRDefault="006B64EB" w:rsidP="006B64EB">
            <w:pPr>
              <w:tabs>
                <w:tab w:val="left" w:pos="383"/>
              </w:tabs>
              <w:ind w:left="203" w:right="136"/>
              <w:rPr>
                <w:sz w:val="19"/>
                <w:szCs w:val="19"/>
              </w:rPr>
            </w:pPr>
          </w:p>
          <w:p w14:paraId="219D9127" w14:textId="77777777" w:rsidR="006B64EB" w:rsidRPr="00F67FF4" w:rsidRDefault="006B64EB" w:rsidP="00227116">
            <w:pPr>
              <w:tabs>
                <w:tab w:val="left" w:pos="383"/>
              </w:tabs>
              <w:ind w:right="136"/>
              <w:rPr>
                <w:sz w:val="19"/>
                <w:szCs w:val="19"/>
              </w:rPr>
            </w:pPr>
            <w:r w:rsidRPr="00F67FF4">
              <w:rPr>
                <w:sz w:val="19"/>
                <w:szCs w:val="19"/>
              </w:rPr>
              <w:t>Benefits:</w:t>
            </w:r>
          </w:p>
          <w:p w14:paraId="34D6598A" w14:textId="77777777" w:rsidR="006B64EB" w:rsidRPr="00F67FF4" w:rsidRDefault="006B64EB" w:rsidP="006B64EB">
            <w:pPr>
              <w:tabs>
                <w:tab w:val="left" w:pos="383"/>
              </w:tabs>
              <w:ind w:left="203" w:right="136"/>
              <w:rPr>
                <w:sz w:val="19"/>
                <w:szCs w:val="19"/>
              </w:rPr>
            </w:pPr>
            <w:r w:rsidRPr="00F67FF4">
              <w:rPr>
                <w:sz w:val="19"/>
                <w:szCs w:val="19"/>
              </w:rPr>
              <w:t xml:space="preserve"> </w:t>
            </w:r>
          </w:p>
          <w:p w14:paraId="1E35CAD7" w14:textId="77777777" w:rsidR="006B64EB" w:rsidRPr="00F67FF4" w:rsidRDefault="006B64EB" w:rsidP="006B64EB">
            <w:pPr>
              <w:tabs>
                <w:tab w:val="left" w:pos="383"/>
              </w:tabs>
              <w:ind w:left="203" w:right="136"/>
              <w:rPr>
                <w:sz w:val="19"/>
                <w:szCs w:val="19"/>
              </w:rPr>
            </w:pPr>
            <w:r w:rsidRPr="00F67FF4">
              <w:rPr>
                <w:sz w:val="19"/>
                <w:szCs w:val="19"/>
              </w:rPr>
              <w:t>Professional dues paid</w:t>
            </w:r>
          </w:p>
          <w:p w14:paraId="10B36D6E" w14:textId="77777777" w:rsidR="006B64EB" w:rsidRPr="00F67FF4" w:rsidRDefault="006B64EB" w:rsidP="006B64EB">
            <w:pPr>
              <w:tabs>
                <w:tab w:val="left" w:pos="383"/>
              </w:tabs>
              <w:ind w:left="203" w:right="136"/>
              <w:rPr>
                <w:sz w:val="19"/>
                <w:szCs w:val="19"/>
              </w:rPr>
            </w:pPr>
            <w:r w:rsidRPr="00F67FF4">
              <w:rPr>
                <w:sz w:val="19"/>
                <w:szCs w:val="19"/>
              </w:rPr>
              <w:t>Group life insurance paid</w:t>
            </w:r>
          </w:p>
          <w:p w14:paraId="4E79C7D6" w14:textId="77777777" w:rsidR="006B64EB" w:rsidRPr="00F67FF4" w:rsidRDefault="006B64EB" w:rsidP="006B64EB">
            <w:pPr>
              <w:tabs>
                <w:tab w:val="left" w:pos="383"/>
              </w:tabs>
              <w:ind w:left="203" w:right="136"/>
              <w:rPr>
                <w:sz w:val="19"/>
                <w:szCs w:val="19"/>
              </w:rPr>
            </w:pPr>
            <w:r w:rsidRPr="00F67FF4">
              <w:rPr>
                <w:sz w:val="19"/>
                <w:szCs w:val="19"/>
              </w:rPr>
              <w:t>*Benefit cap included in total compensation</w:t>
            </w:r>
          </w:p>
          <w:p w14:paraId="30F44365" w14:textId="77777777" w:rsidR="006B64EB" w:rsidRPr="00F67FF4" w:rsidRDefault="006B64EB" w:rsidP="006B64EB">
            <w:pPr>
              <w:tabs>
                <w:tab w:val="left" w:pos="383"/>
              </w:tabs>
              <w:ind w:left="203" w:right="136"/>
              <w:rPr>
                <w:sz w:val="19"/>
                <w:szCs w:val="19"/>
              </w:rPr>
            </w:pPr>
          </w:p>
          <w:p w14:paraId="25CA4DB0" w14:textId="77777777" w:rsidR="006B64EB" w:rsidRPr="00F67FF4" w:rsidRDefault="006B64EB" w:rsidP="006B64EB">
            <w:pPr>
              <w:tabs>
                <w:tab w:val="left" w:pos="383"/>
              </w:tabs>
              <w:ind w:left="203" w:right="136"/>
              <w:rPr>
                <w:sz w:val="19"/>
                <w:szCs w:val="19"/>
              </w:rPr>
            </w:pPr>
            <w:r w:rsidRPr="00F67FF4">
              <w:rPr>
                <w:sz w:val="19"/>
                <w:szCs w:val="19"/>
              </w:rPr>
              <w:t xml:space="preserve">Interested and qualified applicants are asked to submit an administrative application, letter of interest, resume, three current letters of recommendation, transcripts of all college work and relevant credentials at: </w:t>
            </w:r>
          </w:p>
          <w:p w14:paraId="5D13242A" w14:textId="77777777" w:rsidR="006B64EB" w:rsidRPr="00227116" w:rsidRDefault="006B64EB" w:rsidP="006B64EB">
            <w:pPr>
              <w:tabs>
                <w:tab w:val="left" w:pos="383"/>
              </w:tabs>
              <w:ind w:left="203" w:right="136"/>
            </w:pPr>
          </w:p>
          <w:p w14:paraId="5C3AAD70" w14:textId="7B24259E" w:rsidR="006B64EB" w:rsidRDefault="0029419A" w:rsidP="00227116">
            <w:pPr>
              <w:tabs>
                <w:tab w:val="left" w:pos="383"/>
              </w:tabs>
              <w:ind w:left="203" w:right="136"/>
              <w:jc w:val="center"/>
              <w:rPr>
                <w:rStyle w:val="Hyperlink"/>
              </w:rPr>
            </w:pPr>
            <w:hyperlink r:id="rId11" w:history="1">
              <w:r w:rsidR="006B64EB" w:rsidRPr="00227116">
                <w:rPr>
                  <w:rStyle w:val="Hyperlink"/>
                </w:rPr>
                <w:t>www.edjoin.org/eduhsd</w:t>
              </w:r>
            </w:hyperlink>
          </w:p>
          <w:p w14:paraId="055CE523" w14:textId="77777777" w:rsidR="00F67FF4" w:rsidRPr="00CB63EC" w:rsidRDefault="00F67FF4" w:rsidP="00227116">
            <w:pPr>
              <w:tabs>
                <w:tab w:val="left" w:pos="383"/>
              </w:tabs>
              <w:ind w:left="203" w:right="136"/>
              <w:jc w:val="center"/>
              <w:rPr>
                <w:sz w:val="16"/>
                <w:szCs w:val="16"/>
              </w:rPr>
            </w:pPr>
          </w:p>
          <w:p w14:paraId="7E5502EE" w14:textId="7F31590D" w:rsidR="00F67FF4" w:rsidRDefault="006B64EB" w:rsidP="00F67FF4">
            <w:pPr>
              <w:tabs>
                <w:tab w:val="left" w:pos="2520"/>
                <w:tab w:val="left" w:pos="2880"/>
              </w:tabs>
              <w:ind w:left="203" w:right="136"/>
              <w:jc w:val="center"/>
            </w:pPr>
            <w:r w:rsidRPr="00CB63EC">
              <w:rPr>
                <w:sz w:val="16"/>
                <w:szCs w:val="16"/>
              </w:rPr>
              <w:t xml:space="preserve">Select candidates will participate in a multi-tiered interview process with stakeholders over multiple days in mid to late </w:t>
            </w:r>
            <w:r w:rsidR="00CB63EC" w:rsidRPr="00CB63EC">
              <w:rPr>
                <w:sz w:val="16"/>
                <w:szCs w:val="16"/>
              </w:rPr>
              <w:t>March.</w:t>
            </w:r>
          </w:p>
        </w:tc>
        <w:tc>
          <w:tcPr>
            <w:tcW w:w="2414" w:type="dxa"/>
            <w:vMerge/>
            <w:tcBorders>
              <w:bottom w:val="single" w:sz="4" w:space="0" w:color="auto"/>
            </w:tcBorders>
          </w:tcPr>
          <w:p w14:paraId="1E5E620B" w14:textId="77777777" w:rsidR="00D81352" w:rsidRDefault="00D81352" w:rsidP="00D81352"/>
        </w:tc>
      </w:tr>
      <w:tr w:rsidR="00D81352" w14:paraId="7C3CD8A9" w14:textId="77777777" w:rsidTr="00F67FF4">
        <w:tblPrEx>
          <w:tblCellMar>
            <w:top w:w="0" w:type="dxa"/>
            <w:left w:w="108" w:type="dxa"/>
            <w:bottom w:w="0" w:type="dxa"/>
            <w:right w:w="108" w:type="dxa"/>
          </w:tblCellMar>
        </w:tblPrEx>
        <w:trPr>
          <w:trHeight w:val="4208"/>
        </w:trPr>
        <w:tc>
          <w:tcPr>
            <w:tcW w:w="2502" w:type="dxa"/>
            <w:vAlign w:val="center"/>
          </w:tcPr>
          <w:p w14:paraId="37789E2E" w14:textId="77777777" w:rsidR="00D81352" w:rsidRDefault="00D81352" w:rsidP="00D81352">
            <w:pPr>
              <w:ind w:right="31"/>
            </w:pPr>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5874" w:type="dxa"/>
            <w:vMerge/>
            <w:tcBorders>
              <w:bottom w:val="single" w:sz="4" w:space="0" w:color="auto"/>
            </w:tcBorders>
          </w:tcPr>
          <w:p w14:paraId="29590BD3" w14:textId="77777777" w:rsidR="00D81352" w:rsidRDefault="00D81352" w:rsidP="00D81352"/>
        </w:tc>
        <w:tc>
          <w:tcPr>
            <w:tcW w:w="2414" w:type="dxa"/>
            <w:vMerge/>
          </w:tcPr>
          <w:p w14:paraId="58277192" w14:textId="77777777" w:rsidR="00D81352" w:rsidRDefault="00D81352" w:rsidP="00D81352"/>
        </w:tc>
      </w:tr>
    </w:tbl>
    <w:p w14:paraId="449A4131" w14:textId="77777777" w:rsidR="00BD1ECC" w:rsidRDefault="00BD1ECC" w:rsidP="0014421A"/>
    <w:sectPr w:rsidR="00BD1ECC" w:rsidSect="00F67FF4">
      <w:headerReference w:type="default" r:id="rId12"/>
      <w:footerReference w:type="default" r:id="rId13"/>
      <w:pgSz w:w="12240" w:h="15840"/>
      <w:pgMar w:top="576"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A166" w14:textId="77777777" w:rsidR="00817FBD" w:rsidRDefault="00817FBD">
      <w:r>
        <w:separator/>
      </w:r>
    </w:p>
  </w:endnote>
  <w:endnote w:type="continuationSeparator" w:id="0">
    <w:p w14:paraId="2C45ADD4" w14:textId="77777777" w:rsidR="00817FBD" w:rsidRDefault="0081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65EB" w14:textId="77777777" w:rsidR="000710FB" w:rsidRPr="00815957" w:rsidRDefault="000710F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67D4" w14:textId="77777777" w:rsidR="00817FBD" w:rsidRDefault="00817FBD">
      <w:r>
        <w:separator/>
      </w:r>
    </w:p>
  </w:footnote>
  <w:footnote w:type="continuationSeparator" w:id="0">
    <w:p w14:paraId="72E54057" w14:textId="77777777" w:rsidR="00817FBD" w:rsidRDefault="0081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46B" w14:textId="77777777" w:rsidR="000710FB" w:rsidRDefault="0007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AD270EA"/>
    <w:multiLevelType w:val="hybridMultilevel"/>
    <w:tmpl w:val="6B5E8FCE"/>
    <w:lvl w:ilvl="0" w:tplc="249E074C">
      <w:start w:val="2013"/>
      <w:numFmt w:val="bullet"/>
      <w:lvlText w:val=""/>
      <w:lvlJc w:val="left"/>
      <w:pPr>
        <w:ind w:left="563" w:hanging="360"/>
      </w:pPr>
      <w:rPr>
        <w:rFonts w:ascii="Symbol" w:eastAsia="Times New Roman" w:hAnsi="Symbol" w:cs="Times New Roman"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2" w15:restartNumberingAfterBreak="0">
    <w:nsid w:val="48BA4AB7"/>
    <w:multiLevelType w:val="hybridMultilevel"/>
    <w:tmpl w:val="B9520112"/>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3" w15:restartNumberingAfterBreak="0">
    <w:nsid w:val="4DE468D3"/>
    <w:multiLevelType w:val="hybridMultilevel"/>
    <w:tmpl w:val="497ED08A"/>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4" w15:restartNumberingAfterBreak="0">
    <w:nsid w:val="54B449F8"/>
    <w:multiLevelType w:val="hybridMultilevel"/>
    <w:tmpl w:val="08F86C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694844980">
    <w:abstractNumId w:val="0"/>
  </w:num>
  <w:num w:numId="2" w16cid:durableId="1910651429">
    <w:abstractNumId w:val="1"/>
  </w:num>
  <w:num w:numId="3" w16cid:durableId="864907520">
    <w:abstractNumId w:val="2"/>
  </w:num>
  <w:num w:numId="4" w16cid:durableId="579680734">
    <w:abstractNumId w:val="3"/>
  </w:num>
  <w:num w:numId="5" w16cid:durableId="445467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21397"/>
    <w:rsid w:val="00045036"/>
    <w:rsid w:val="00050742"/>
    <w:rsid w:val="000710FB"/>
    <w:rsid w:val="000848DE"/>
    <w:rsid w:val="000A25FB"/>
    <w:rsid w:val="000B3C1C"/>
    <w:rsid w:val="000B3DED"/>
    <w:rsid w:val="000C373B"/>
    <w:rsid w:val="000C7043"/>
    <w:rsid w:val="000D0CC8"/>
    <w:rsid w:val="000D6D39"/>
    <w:rsid w:val="000D7BD5"/>
    <w:rsid w:val="000F0C3E"/>
    <w:rsid w:val="00123EF8"/>
    <w:rsid w:val="001258B8"/>
    <w:rsid w:val="001323EC"/>
    <w:rsid w:val="00132E39"/>
    <w:rsid w:val="00140BC8"/>
    <w:rsid w:val="0014421A"/>
    <w:rsid w:val="001562CC"/>
    <w:rsid w:val="00171AAA"/>
    <w:rsid w:val="00177607"/>
    <w:rsid w:val="00183D31"/>
    <w:rsid w:val="001860C6"/>
    <w:rsid w:val="001865DC"/>
    <w:rsid w:val="001A41A2"/>
    <w:rsid w:val="001C1AA7"/>
    <w:rsid w:val="001C383B"/>
    <w:rsid w:val="001D382B"/>
    <w:rsid w:val="00205ED1"/>
    <w:rsid w:val="00206354"/>
    <w:rsid w:val="00207542"/>
    <w:rsid w:val="00215608"/>
    <w:rsid w:val="00227116"/>
    <w:rsid w:val="00240A22"/>
    <w:rsid w:val="002646AE"/>
    <w:rsid w:val="0026765E"/>
    <w:rsid w:val="00286758"/>
    <w:rsid w:val="0029419A"/>
    <w:rsid w:val="002A429D"/>
    <w:rsid w:val="002D4EAF"/>
    <w:rsid w:val="00305FAD"/>
    <w:rsid w:val="00311024"/>
    <w:rsid w:val="00314D2E"/>
    <w:rsid w:val="00331297"/>
    <w:rsid w:val="00333C8A"/>
    <w:rsid w:val="00356349"/>
    <w:rsid w:val="003571A8"/>
    <w:rsid w:val="003661A2"/>
    <w:rsid w:val="00381CDF"/>
    <w:rsid w:val="00390916"/>
    <w:rsid w:val="003B15C5"/>
    <w:rsid w:val="003C45D5"/>
    <w:rsid w:val="003D2ECE"/>
    <w:rsid w:val="00400089"/>
    <w:rsid w:val="004132C2"/>
    <w:rsid w:val="00420304"/>
    <w:rsid w:val="00425588"/>
    <w:rsid w:val="00427260"/>
    <w:rsid w:val="00460B5E"/>
    <w:rsid w:val="00462322"/>
    <w:rsid w:val="00473678"/>
    <w:rsid w:val="00487B1B"/>
    <w:rsid w:val="004B3219"/>
    <w:rsid w:val="004C393A"/>
    <w:rsid w:val="004C5D17"/>
    <w:rsid w:val="004D3F49"/>
    <w:rsid w:val="004D4D35"/>
    <w:rsid w:val="004D70B2"/>
    <w:rsid w:val="004E5EBC"/>
    <w:rsid w:val="004F311B"/>
    <w:rsid w:val="00511977"/>
    <w:rsid w:val="00512915"/>
    <w:rsid w:val="005132D9"/>
    <w:rsid w:val="0052111D"/>
    <w:rsid w:val="005219F7"/>
    <w:rsid w:val="00542296"/>
    <w:rsid w:val="00544B66"/>
    <w:rsid w:val="00545438"/>
    <w:rsid w:val="00545F54"/>
    <w:rsid w:val="0055144E"/>
    <w:rsid w:val="005645A9"/>
    <w:rsid w:val="00573A09"/>
    <w:rsid w:val="00594FB7"/>
    <w:rsid w:val="005B3100"/>
    <w:rsid w:val="005E444F"/>
    <w:rsid w:val="005E63F9"/>
    <w:rsid w:val="006135BD"/>
    <w:rsid w:val="006149BA"/>
    <w:rsid w:val="006319F5"/>
    <w:rsid w:val="0064106B"/>
    <w:rsid w:val="00650A1B"/>
    <w:rsid w:val="006A6389"/>
    <w:rsid w:val="006A6546"/>
    <w:rsid w:val="006B64EB"/>
    <w:rsid w:val="006B77D6"/>
    <w:rsid w:val="006C2D4E"/>
    <w:rsid w:val="006C746C"/>
    <w:rsid w:val="006E1EAF"/>
    <w:rsid w:val="006E6E6E"/>
    <w:rsid w:val="006F5CB8"/>
    <w:rsid w:val="00710F06"/>
    <w:rsid w:val="00716977"/>
    <w:rsid w:val="00744A9C"/>
    <w:rsid w:val="00767F7E"/>
    <w:rsid w:val="007A353D"/>
    <w:rsid w:val="007D2751"/>
    <w:rsid w:val="007D63BC"/>
    <w:rsid w:val="007E0E9C"/>
    <w:rsid w:val="007E2A71"/>
    <w:rsid w:val="007E7FE0"/>
    <w:rsid w:val="008071B1"/>
    <w:rsid w:val="00811DFE"/>
    <w:rsid w:val="00815957"/>
    <w:rsid w:val="00817FBD"/>
    <w:rsid w:val="00822C5E"/>
    <w:rsid w:val="00822DD9"/>
    <w:rsid w:val="008317F8"/>
    <w:rsid w:val="00852B53"/>
    <w:rsid w:val="008A24DB"/>
    <w:rsid w:val="008B02D0"/>
    <w:rsid w:val="008B0F29"/>
    <w:rsid w:val="008B4FA3"/>
    <w:rsid w:val="008B57E3"/>
    <w:rsid w:val="008B7A14"/>
    <w:rsid w:val="008D4CCB"/>
    <w:rsid w:val="008D6CB8"/>
    <w:rsid w:val="008E77E7"/>
    <w:rsid w:val="008F7CC7"/>
    <w:rsid w:val="009043EB"/>
    <w:rsid w:val="00925490"/>
    <w:rsid w:val="009317A9"/>
    <w:rsid w:val="00934C9A"/>
    <w:rsid w:val="0095719D"/>
    <w:rsid w:val="009820AB"/>
    <w:rsid w:val="009A4C05"/>
    <w:rsid w:val="009B2139"/>
    <w:rsid w:val="009C3A7B"/>
    <w:rsid w:val="009C6AAE"/>
    <w:rsid w:val="009D0302"/>
    <w:rsid w:val="009D6244"/>
    <w:rsid w:val="009F1D4C"/>
    <w:rsid w:val="00A229B5"/>
    <w:rsid w:val="00A43768"/>
    <w:rsid w:val="00A46F8C"/>
    <w:rsid w:val="00A51145"/>
    <w:rsid w:val="00A55870"/>
    <w:rsid w:val="00A75CD1"/>
    <w:rsid w:val="00A76309"/>
    <w:rsid w:val="00A916AC"/>
    <w:rsid w:val="00A92A23"/>
    <w:rsid w:val="00A96FC0"/>
    <w:rsid w:val="00AD5189"/>
    <w:rsid w:val="00B14794"/>
    <w:rsid w:val="00B20D90"/>
    <w:rsid w:val="00B31C7F"/>
    <w:rsid w:val="00B353C7"/>
    <w:rsid w:val="00B35C6C"/>
    <w:rsid w:val="00B40F4B"/>
    <w:rsid w:val="00B73FF0"/>
    <w:rsid w:val="00B75FA5"/>
    <w:rsid w:val="00B81591"/>
    <w:rsid w:val="00BA130E"/>
    <w:rsid w:val="00BA753B"/>
    <w:rsid w:val="00BA7CD9"/>
    <w:rsid w:val="00BB7731"/>
    <w:rsid w:val="00BD1ECC"/>
    <w:rsid w:val="00BE0D8A"/>
    <w:rsid w:val="00BF227D"/>
    <w:rsid w:val="00BF480E"/>
    <w:rsid w:val="00C124C8"/>
    <w:rsid w:val="00C46341"/>
    <w:rsid w:val="00C6056D"/>
    <w:rsid w:val="00C71DE3"/>
    <w:rsid w:val="00C72CF0"/>
    <w:rsid w:val="00C742FD"/>
    <w:rsid w:val="00C83A87"/>
    <w:rsid w:val="00C905FD"/>
    <w:rsid w:val="00C933F4"/>
    <w:rsid w:val="00CB313C"/>
    <w:rsid w:val="00CB63EC"/>
    <w:rsid w:val="00CD2436"/>
    <w:rsid w:val="00CD426F"/>
    <w:rsid w:val="00CD5BF3"/>
    <w:rsid w:val="00CF06A0"/>
    <w:rsid w:val="00D110FA"/>
    <w:rsid w:val="00D15B64"/>
    <w:rsid w:val="00D55BCD"/>
    <w:rsid w:val="00D570C0"/>
    <w:rsid w:val="00D72E5B"/>
    <w:rsid w:val="00D740F9"/>
    <w:rsid w:val="00D752AD"/>
    <w:rsid w:val="00D7622A"/>
    <w:rsid w:val="00D81352"/>
    <w:rsid w:val="00DC1446"/>
    <w:rsid w:val="00DD5D0F"/>
    <w:rsid w:val="00DE0E1D"/>
    <w:rsid w:val="00DE2467"/>
    <w:rsid w:val="00DE3858"/>
    <w:rsid w:val="00E010EF"/>
    <w:rsid w:val="00E258CA"/>
    <w:rsid w:val="00E3683C"/>
    <w:rsid w:val="00E5562E"/>
    <w:rsid w:val="00E55944"/>
    <w:rsid w:val="00E722C4"/>
    <w:rsid w:val="00E87A5F"/>
    <w:rsid w:val="00E913BE"/>
    <w:rsid w:val="00E947FB"/>
    <w:rsid w:val="00EB116F"/>
    <w:rsid w:val="00EC2B63"/>
    <w:rsid w:val="00ED0F69"/>
    <w:rsid w:val="00ED1905"/>
    <w:rsid w:val="00EF6D80"/>
    <w:rsid w:val="00F029A6"/>
    <w:rsid w:val="00F20944"/>
    <w:rsid w:val="00F53004"/>
    <w:rsid w:val="00F548CA"/>
    <w:rsid w:val="00F61A4C"/>
    <w:rsid w:val="00F66AEE"/>
    <w:rsid w:val="00F67FF4"/>
    <w:rsid w:val="00F91C21"/>
    <w:rsid w:val="00F920A8"/>
    <w:rsid w:val="00F9504B"/>
    <w:rsid w:val="00F955B5"/>
    <w:rsid w:val="00FA3237"/>
    <w:rsid w:val="00FC4547"/>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6437076"/>
  <w15:chartTrackingRefBased/>
  <w15:docId w15:val="{3B9EE7DF-F5C2-4B5A-9899-C7D56CB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6B64EB"/>
    <w:pPr>
      <w:ind w:left="720"/>
      <w:contextualSpacing/>
    </w:pPr>
  </w:style>
  <w:style w:type="character" w:styleId="UnresolvedMention">
    <w:name w:val="Unresolved Mention"/>
    <w:basedOn w:val="DefaultParagraphFont"/>
    <w:uiPriority w:val="99"/>
    <w:semiHidden/>
    <w:unhideWhenUsed/>
    <w:rsid w:val="006B6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join.org/eduhs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8872-EBF2-48E7-B91D-91E35C00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562</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4306</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8</cp:revision>
  <cp:lastPrinted>2026-02-18T18:03:00Z</cp:lastPrinted>
  <dcterms:created xsi:type="dcterms:W3CDTF">2026-02-13T01:19:00Z</dcterms:created>
  <dcterms:modified xsi:type="dcterms:W3CDTF">2026-02-18T18:08:00Z</dcterms:modified>
</cp:coreProperties>
</file>