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Students</w:t>
      </w:r>
      <w:r>
        <w:rPr>
          <w:rFonts w:ascii="Times New Roman" w:eastAsia="Times New Roman" w:hAnsi="Times New Roman" w:cs="Times New Roman"/>
          <w:b/>
          <w:sz w:val="24"/>
          <w:szCs w:val="24"/>
        </w:rPr>
        <w:tab/>
      </w:r>
      <w:r>
        <w:rPr>
          <w:rFonts w:ascii="Times New Roman" w:eastAsia="Times New Roman" w:hAnsi="Times New Roman" w:cs="Times New Roman"/>
          <w:sz w:val="24"/>
          <w:szCs w:val="24"/>
        </w:rPr>
        <w:t>BP 5141.27(a)</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FOOD ALLERGIES/SPECIAL DIETARY NEEDS</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of Trustees desires to prevent exposure of students to foods to which they are allergic and to provide for prompt and appropriate treatment in the event that a severe allergic reaction occurs at school.</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Superintendent or designee shall develop guidelines for the care of food-allergic students. Such guidelines shall include, but not be limited to, strategies for identifying students at risk for allergic reactions, avoidance measures and other means to manage allergies, education of staff regarding typical symptoms, and actions to </w:t>
      </w:r>
      <w:proofErr w:type="gramStart"/>
      <w:r>
        <w:rPr>
          <w:rFonts w:ascii="Times New Roman" w:eastAsia="Times New Roman" w:hAnsi="Times New Roman" w:cs="Times New Roman"/>
          <w:sz w:val="24"/>
          <w:szCs w:val="24"/>
        </w:rPr>
        <w:t>be taken</w:t>
      </w:r>
      <w:proofErr w:type="gramEnd"/>
      <w:r>
        <w:rPr>
          <w:rFonts w:ascii="Times New Roman" w:eastAsia="Times New Roman" w:hAnsi="Times New Roman" w:cs="Times New Roman"/>
          <w:sz w:val="24"/>
          <w:szCs w:val="24"/>
        </w:rPr>
        <w:t xml:space="preserve"> in the event of a severe allergic reaction.</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3550 - Food Service/Child Nutrition Program)</w:t>
      </w: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3554 - Other Food Sales)</w:t>
      </w: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5030 - Student Wellness)</w:t>
      </w: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5141 - Health Care and Emergencies)</w:t>
      </w: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5141.21 - Administering Medication and Monitoring Health Conditions)</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Parents/guardians shall be responsible for notifying the Superintendent or designee, in writing, regarding any food allergies or other special dietary needs of their child in accordance with administrative regulation.</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5125 - Student Records)</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Students with serious dietary needs that qualify as a disability under Section 504 of the federal Rehabilitation Act or the Individuals with Disabilities Education Act shall be provided reasonable accommodation or services, as appropriate, in accordance with his/her accommodation plan or individualized education program.</w:t>
      </w:r>
    </w:p>
    <w:p w:rsidR="000B04A4" w:rsidRDefault="000B04A4" w:rsidP="000B04A4">
      <w:pPr>
        <w:tabs>
          <w:tab w:val="right" w:pos="9000"/>
        </w:tabs>
        <w:spacing w:line="240" w:lineRule="auto"/>
        <w:ind w:left="720"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6159 - Individualized Education Program)</w:t>
      </w: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 xml:space="preserve">(cf. 6164.6 - Identification and Education </w:t>
      </w:r>
      <w:proofErr w:type="gramStart"/>
      <w:r>
        <w:rPr>
          <w:rFonts w:ascii="Times New Roman" w:eastAsia="Times New Roman" w:hAnsi="Times New Roman" w:cs="Times New Roman"/>
          <w:i/>
          <w:sz w:val="20"/>
          <w:szCs w:val="20"/>
        </w:rPr>
        <w:t>Under</w:t>
      </w:r>
      <w:proofErr w:type="gramEnd"/>
      <w:r>
        <w:rPr>
          <w:rFonts w:ascii="Times New Roman" w:eastAsia="Times New Roman" w:hAnsi="Times New Roman" w:cs="Times New Roman"/>
          <w:i/>
          <w:sz w:val="20"/>
          <w:szCs w:val="20"/>
        </w:rPr>
        <w:t xml:space="preserve"> Section 504)</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Students </w:t>
      </w:r>
      <w:proofErr w:type="gramStart"/>
      <w:r>
        <w:rPr>
          <w:rFonts w:ascii="Times New Roman" w:eastAsia="Times New Roman" w:hAnsi="Times New Roman" w:cs="Times New Roman"/>
          <w:sz w:val="24"/>
          <w:szCs w:val="24"/>
        </w:rPr>
        <w:t>shall not be excluded</w:t>
      </w:r>
      <w:proofErr w:type="gramEnd"/>
      <w:r>
        <w:rPr>
          <w:rFonts w:ascii="Times New Roman" w:eastAsia="Times New Roman" w:hAnsi="Times New Roman" w:cs="Times New Roman"/>
          <w:sz w:val="24"/>
          <w:szCs w:val="24"/>
        </w:rPr>
        <w:t xml:space="preserve"> from school activities based solely on their food allergy.</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(cf. 0410 - Nondiscrimination in District Programs and Activities)</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  (see next page)</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ab/>
        <w:t>BP 5141.27(b)</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FOOD ALLERGIES/SPECIAL DIETARY NEEDS </w:t>
      </w:r>
      <w:r>
        <w:rPr>
          <w:rFonts w:ascii="Times New Roman" w:eastAsia="Times New Roman" w:hAnsi="Times New Roman" w:cs="Times New Roman"/>
          <w:sz w:val="24"/>
          <w:szCs w:val="24"/>
        </w:rPr>
        <w:t>(continued)</w:t>
      </w:r>
    </w:p>
    <w:p w:rsidR="000B04A4" w:rsidRDefault="000B04A4" w:rsidP="000B04A4">
      <w:pPr>
        <w:tabs>
          <w:tab w:val="right" w:pos="9000"/>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Legal Reference:</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EDUCATION CODE</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49407  Liability</w:t>
      </w:r>
      <w:proofErr w:type="gramEnd"/>
      <w:r>
        <w:rPr>
          <w:rFonts w:ascii="Times New Roman" w:eastAsia="Times New Roman" w:hAnsi="Times New Roman" w:cs="Times New Roman"/>
          <w:i/>
          <w:sz w:val="20"/>
          <w:szCs w:val="20"/>
        </w:rPr>
        <w:t xml:space="preserve"> for treatment</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49408  Emergency</w:t>
      </w:r>
      <w:proofErr w:type="gramEnd"/>
      <w:r>
        <w:rPr>
          <w:rFonts w:ascii="Times New Roman" w:eastAsia="Times New Roman" w:hAnsi="Times New Roman" w:cs="Times New Roman"/>
          <w:i/>
          <w:sz w:val="20"/>
          <w:szCs w:val="20"/>
        </w:rPr>
        <w:t xml:space="preserve"> information</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49414  Emergency</w:t>
      </w:r>
      <w:proofErr w:type="gramEnd"/>
      <w:r>
        <w:rPr>
          <w:rFonts w:ascii="Times New Roman" w:eastAsia="Times New Roman" w:hAnsi="Times New Roman" w:cs="Times New Roman"/>
          <w:i/>
          <w:sz w:val="20"/>
          <w:szCs w:val="20"/>
        </w:rPr>
        <w:t xml:space="preserve"> epinephrine auto-injectors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49423  Administration</w:t>
      </w:r>
      <w:proofErr w:type="gramEnd"/>
      <w:r>
        <w:rPr>
          <w:rFonts w:ascii="Times New Roman" w:eastAsia="Times New Roman" w:hAnsi="Times New Roman" w:cs="Times New Roman"/>
          <w:i/>
          <w:sz w:val="20"/>
          <w:szCs w:val="20"/>
        </w:rPr>
        <w:t xml:space="preserve"> of prescribed medication for student</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REGULATIONS, TITLE 5</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600-</w:t>
      </w:r>
      <w:proofErr w:type="gramStart"/>
      <w:r>
        <w:rPr>
          <w:rFonts w:ascii="Times New Roman" w:eastAsia="Times New Roman" w:hAnsi="Times New Roman" w:cs="Times New Roman"/>
          <w:i/>
          <w:sz w:val="20"/>
          <w:szCs w:val="20"/>
        </w:rPr>
        <w:t>611  Administering</w:t>
      </w:r>
      <w:proofErr w:type="gramEnd"/>
      <w:r>
        <w:rPr>
          <w:rFonts w:ascii="Times New Roman" w:eastAsia="Times New Roman" w:hAnsi="Times New Roman" w:cs="Times New Roman"/>
          <w:i/>
          <w:sz w:val="20"/>
          <w:szCs w:val="20"/>
        </w:rPr>
        <w:t xml:space="preserve"> medication to students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15562  Reimbursement</w:t>
      </w:r>
      <w:proofErr w:type="gramEnd"/>
      <w:r>
        <w:rPr>
          <w:rFonts w:ascii="Times New Roman" w:eastAsia="Times New Roman" w:hAnsi="Times New Roman" w:cs="Times New Roman"/>
          <w:i/>
          <w:sz w:val="20"/>
          <w:szCs w:val="20"/>
        </w:rPr>
        <w:t xml:space="preserve"> for meals, substitutions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20</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1232g  Family</w:t>
      </w:r>
      <w:proofErr w:type="gramEnd"/>
      <w:r>
        <w:rPr>
          <w:rFonts w:ascii="Times New Roman" w:eastAsia="Times New Roman" w:hAnsi="Times New Roman" w:cs="Times New Roman"/>
          <w:i/>
          <w:sz w:val="20"/>
          <w:szCs w:val="20"/>
        </w:rPr>
        <w:t xml:space="preserve"> Educational Rights and Privacy Act of 1974</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1400-</w:t>
      </w:r>
      <w:proofErr w:type="gramStart"/>
      <w:r>
        <w:rPr>
          <w:rFonts w:ascii="Times New Roman" w:eastAsia="Times New Roman" w:hAnsi="Times New Roman" w:cs="Times New Roman"/>
          <w:i/>
          <w:sz w:val="20"/>
          <w:szCs w:val="20"/>
        </w:rPr>
        <w:t>1482  Individuals</w:t>
      </w:r>
      <w:proofErr w:type="gramEnd"/>
      <w:r>
        <w:rPr>
          <w:rFonts w:ascii="Times New Roman" w:eastAsia="Times New Roman" w:hAnsi="Times New Roman" w:cs="Times New Roman"/>
          <w:i/>
          <w:sz w:val="20"/>
          <w:szCs w:val="20"/>
        </w:rPr>
        <w:t xml:space="preserve"> with Disabilities Education Act</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29</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701-</w:t>
      </w:r>
      <w:proofErr w:type="gramStart"/>
      <w:r>
        <w:rPr>
          <w:rFonts w:ascii="Times New Roman" w:eastAsia="Times New Roman" w:hAnsi="Times New Roman" w:cs="Times New Roman"/>
          <w:i/>
          <w:sz w:val="20"/>
          <w:szCs w:val="20"/>
        </w:rPr>
        <w:t>795a  Rehabilitation</w:t>
      </w:r>
      <w:proofErr w:type="gramEnd"/>
      <w:r>
        <w:rPr>
          <w:rFonts w:ascii="Times New Roman" w:eastAsia="Times New Roman" w:hAnsi="Times New Roman" w:cs="Times New Roman"/>
          <w:i/>
          <w:sz w:val="20"/>
          <w:szCs w:val="20"/>
        </w:rPr>
        <w:t xml:space="preserve"> Act, including: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794  Rehabilitation</w:t>
      </w:r>
      <w:proofErr w:type="gramEnd"/>
      <w:r>
        <w:rPr>
          <w:rFonts w:ascii="Times New Roman" w:eastAsia="Times New Roman" w:hAnsi="Times New Roman" w:cs="Times New Roman"/>
          <w:i/>
          <w:sz w:val="20"/>
          <w:szCs w:val="20"/>
        </w:rPr>
        <w:t xml:space="preserve"> Act of 1973, Section 504</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UNITED STATES CODE, TITLE 42</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1751-</w:t>
      </w:r>
      <w:proofErr w:type="gramStart"/>
      <w:r>
        <w:rPr>
          <w:rFonts w:ascii="Times New Roman" w:eastAsia="Times New Roman" w:hAnsi="Times New Roman" w:cs="Times New Roman"/>
          <w:i/>
          <w:sz w:val="20"/>
          <w:szCs w:val="20"/>
        </w:rPr>
        <w:t>1769h  National</w:t>
      </w:r>
      <w:proofErr w:type="gramEnd"/>
      <w:r>
        <w:rPr>
          <w:rFonts w:ascii="Times New Roman" w:eastAsia="Times New Roman" w:hAnsi="Times New Roman" w:cs="Times New Roman"/>
          <w:i/>
          <w:sz w:val="20"/>
          <w:szCs w:val="20"/>
        </w:rPr>
        <w:t xml:space="preserve"> School Lunch Program</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1771-</w:t>
      </w:r>
      <w:proofErr w:type="gramStart"/>
      <w:r>
        <w:rPr>
          <w:rFonts w:ascii="Times New Roman" w:eastAsia="Times New Roman" w:hAnsi="Times New Roman" w:cs="Times New Roman"/>
          <w:i/>
          <w:sz w:val="20"/>
          <w:szCs w:val="20"/>
        </w:rPr>
        <w:t>1791  Child</w:t>
      </w:r>
      <w:proofErr w:type="gramEnd"/>
      <w:r>
        <w:rPr>
          <w:rFonts w:ascii="Times New Roman" w:eastAsia="Times New Roman" w:hAnsi="Times New Roman" w:cs="Times New Roman"/>
          <w:i/>
          <w:sz w:val="20"/>
          <w:szCs w:val="20"/>
        </w:rPr>
        <w:t xml:space="preserve"> nutrition, especially:</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1773  School</w:t>
      </w:r>
      <w:proofErr w:type="gramEnd"/>
      <w:r>
        <w:rPr>
          <w:rFonts w:ascii="Times New Roman" w:eastAsia="Times New Roman" w:hAnsi="Times New Roman" w:cs="Times New Roman"/>
          <w:i/>
          <w:sz w:val="20"/>
          <w:szCs w:val="20"/>
        </w:rPr>
        <w:t xml:space="preserve"> Breakfast Program</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CODE OF FEDERAL REGULATIONS, TITLE 7</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210.1-</w:t>
      </w:r>
      <w:proofErr w:type="gramStart"/>
      <w:r>
        <w:rPr>
          <w:rFonts w:ascii="Times New Roman" w:eastAsia="Times New Roman" w:hAnsi="Times New Roman" w:cs="Times New Roman"/>
          <w:i/>
          <w:sz w:val="20"/>
          <w:szCs w:val="20"/>
        </w:rPr>
        <w:t>210.31  National</w:t>
      </w:r>
      <w:proofErr w:type="gramEnd"/>
      <w:r>
        <w:rPr>
          <w:rFonts w:ascii="Times New Roman" w:eastAsia="Times New Roman" w:hAnsi="Times New Roman" w:cs="Times New Roman"/>
          <w:i/>
          <w:sz w:val="20"/>
          <w:szCs w:val="20"/>
        </w:rPr>
        <w:t xml:space="preserve"> School Lunch Program</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220.1-</w:t>
      </w:r>
      <w:proofErr w:type="gramStart"/>
      <w:r>
        <w:rPr>
          <w:rFonts w:ascii="Times New Roman" w:eastAsia="Times New Roman" w:hAnsi="Times New Roman" w:cs="Times New Roman"/>
          <w:i/>
          <w:sz w:val="20"/>
          <w:szCs w:val="20"/>
        </w:rPr>
        <w:t>220.21  National</w:t>
      </w:r>
      <w:proofErr w:type="gramEnd"/>
      <w:r>
        <w:rPr>
          <w:rFonts w:ascii="Times New Roman" w:eastAsia="Times New Roman" w:hAnsi="Times New Roman" w:cs="Times New Roman"/>
          <w:i/>
          <w:sz w:val="20"/>
          <w:szCs w:val="20"/>
        </w:rPr>
        <w:t xml:space="preserve"> School Breakfast Program</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proofErr w:type="gramStart"/>
      <w:r>
        <w:rPr>
          <w:rFonts w:ascii="Times New Roman" w:eastAsia="Times New Roman" w:hAnsi="Times New Roman" w:cs="Times New Roman"/>
          <w:i/>
          <w:sz w:val="20"/>
          <w:szCs w:val="20"/>
        </w:rPr>
        <w:t>225.16  Meal</w:t>
      </w:r>
      <w:proofErr w:type="gramEnd"/>
      <w:r>
        <w:rPr>
          <w:rFonts w:ascii="Times New Roman" w:eastAsia="Times New Roman" w:hAnsi="Times New Roman" w:cs="Times New Roman"/>
          <w:i/>
          <w:sz w:val="20"/>
          <w:szCs w:val="20"/>
        </w:rPr>
        <w:t xml:space="preserve"> programs, individual substitutions</w:t>
      </w:r>
    </w:p>
    <w:p w:rsidR="000B04A4" w:rsidRDefault="000B04A4" w:rsidP="000B04A4">
      <w:pPr>
        <w:tabs>
          <w:tab w:val="right" w:pos="9000"/>
        </w:tabs>
        <w:spacing w:line="240" w:lineRule="auto"/>
        <w:ind w:right="-144"/>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Management Resources: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CALIFORNIA DEPARTMENT OF EDUCATION PUBLICATIONS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Training Standards for the Administration of Epinephrine Auto-Injectors</w:t>
      </w:r>
      <w:r>
        <w:rPr>
          <w:rFonts w:ascii="Times New Roman" w:eastAsia="Times New Roman" w:hAnsi="Times New Roman" w:cs="Times New Roman"/>
          <w:i/>
          <w:sz w:val="20"/>
          <w:szCs w:val="20"/>
        </w:rPr>
        <w:t>, December 2004</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FOOD ALLERGY AND ANAPHYLAXIS NETWORK (FAAN) PUBLICATIONS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School Guidelines for Managing Students with Food Allergies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U.S. DEPARTMENT OF AGRICULTURE PUBLICATIONS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u w:val="single"/>
        </w:rPr>
        <w:t>Accommodating Children with Special Dietary Needs in the School Nutrition Programs: Guidance for School Food Service Staff</w:t>
      </w:r>
      <w:r>
        <w:rPr>
          <w:rFonts w:ascii="Times New Roman" w:eastAsia="Times New Roman" w:hAnsi="Times New Roman" w:cs="Times New Roman"/>
          <w:i/>
          <w:sz w:val="20"/>
          <w:szCs w:val="20"/>
        </w:rPr>
        <w:t xml:space="preserve">, </w:t>
      </w:r>
      <w:proofErr w:type="gramStart"/>
      <w:r>
        <w:rPr>
          <w:rFonts w:ascii="Times New Roman" w:eastAsia="Times New Roman" w:hAnsi="Times New Roman" w:cs="Times New Roman"/>
          <w:i/>
          <w:sz w:val="20"/>
          <w:szCs w:val="20"/>
        </w:rPr>
        <w:t>Fall</w:t>
      </w:r>
      <w:proofErr w:type="gramEnd"/>
      <w:r>
        <w:rPr>
          <w:rFonts w:ascii="Times New Roman" w:eastAsia="Times New Roman" w:hAnsi="Times New Roman" w:cs="Times New Roman"/>
          <w:i/>
          <w:sz w:val="20"/>
          <w:szCs w:val="20"/>
        </w:rPr>
        <w:t xml:space="preserve"> 2001</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u w:val="single"/>
        </w:rPr>
      </w:pPr>
      <w:r>
        <w:rPr>
          <w:rFonts w:ascii="Times New Roman" w:eastAsia="Times New Roman" w:hAnsi="Times New Roman" w:cs="Times New Roman"/>
          <w:i/>
          <w:sz w:val="20"/>
          <w:szCs w:val="20"/>
          <w:u w:val="single"/>
        </w:rPr>
        <w:t>WEB SITES</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Dietetic Association: http://www.eatright.org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American School Food Service Association: http://www.asfsa.org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California Department of Education, Health Services and School Nursing: http://www.cde.ca.gov/ls/he/hn</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Food Allergy and Anaphylaxis Network: http://www.foodallergy.org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International Food Information Council: http://ific.org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National School Boards Association, School Health Programs: http://www.nsba.org</w:t>
      </w:r>
    </w:p>
    <w:p w:rsidR="000B04A4" w:rsidRDefault="000B04A4" w:rsidP="000B04A4">
      <w:pPr>
        <w:tabs>
          <w:tab w:val="right" w:pos="9000"/>
        </w:tabs>
        <w:spacing w:line="240" w:lineRule="auto"/>
        <w:ind w:left="720" w:right="-144"/>
        <w:rPr>
          <w:rFonts w:ascii="Times New Roman" w:eastAsia="Times New Roman" w:hAnsi="Times New Roman" w:cs="Times New Roman"/>
          <w:sz w:val="20"/>
          <w:szCs w:val="20"/>
        </w:rPr>
      </w:pPr>
      <w:r>
        <w:rPr>
          <w:rFonts w:ascii="Times New Roman" w:eastAsia="Times New Roman" w:hAnsi="Times New Roman" w:cs="Times New Roman"/>
          <w:i/>
          <w:sz w:val="20"/>
          <w:szCs w:val="20"/>
        </w:rPr>
        <w:t>U.S. Department of Agriculture: http://www.fns.usda.gov</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Policy</w:t>
      </w:r>
      <w:r>
        <w:rPr>
          <w:rFonts w:ascii="Times New Roman" w:eastAsia="Times New Roman" w:hAnsi="Times New Roman" w:cs="Times New Roman"/>
          <w:sz w:val="24"/>
          <w:szCs w:val="24"/>
        </w:rPr>
        <w:tab/>
      </w:r>
      <w:r>
        <w:rPr>
          <w:rFonts w:ascii="Times New Roman" w:eastAsia="Times New Roman" w:hAnsi="Times New Roman" w:cs="Times New Roman"/>
          <w:b/>
          <w:sz w:val="24"/>
          <w:szCs w:val="24"/>
        </w:rPr>
        <w:t>WINSHIP-ROBBINS ELEMENTARY SCHOOL DISTRICT</w:t>
      </w:r>
    </w:p>
    <w:p w:rsidR="000B04A4" w:rsidRDefault="000B04A4" w:rsidP="000B04A4">
      <w:pPr>
        <w:tabs>
          <w:tab w:val="right" w:pos="9000"/>
        </w:tabs>
        <w:spacing w:line="240" w:lineRule="auto"/>
        <w:ind w:right="-144"/>
        <w:jc w:val="both"/>
        <w:rPr>
          <w:rFonts w:ascii="Times New Roman" w:eastAsia="Times New Roman" w:hAnsi="Times New Roman" w:cs="Times New Roman"/>
          <w:sz w:val="24"/>
          <w:szCs w:val="24"/>
        </w:rPr>
      </w:pPr>
      <w:proofErr w:type="gramStart"/>
      <w:r>
        <w:rPr>
          <w:rFonts w:ascii="Times New Roman" w:eastAsia="Times New Roman" w:hAnsi="Times New Roman" w:cs="Times New Roman"/>
          <w:sz w:val="24"/>
          <w:szCs w:val="24"/>
        </w:rPr>
        <w:t>adopted</w:t>
      </w:r>
      <w:proofErr w:type="gramEnd"/>
      <w:r>
        <w:rPr>
          <w:rFonts w:ascii="Times New Roman" w:eastAsia="Times New Roman" w:hAnsi="Times New Roman" w:cs="Times New Roman"/>
          <w:sz w:val="24"/>
          <w:szCs w:val="24"/>
        </w:rPr>
        <w:t>:  May 6, 2020</w:t>
      </w:r>
      <w:r>
        <w:rPr>
          <w:rFonts w:ascii="Times New Roman" w:eastAsia="Times New Roman" w:hAnsi="Times New Roman" w:cs="Times New Roman"/>
          <w:sz w:val="24"/>
          <w:szCs w:val="24"/>
        </w:rPr>
        <w:tab/>
        <w:t>Robbins, California</w:t>
      </w:r>
    </w:p>
    <w:p w:rsidR="00CD7872" w:rsidRDefault="00CD7872">
      <w:bookmarkStart w:id="0" w:name="_GoBack"/>
      <w:bookmarkEnd w:id="0"/>
    </w:p>
    <w:sectPr w:rsidR="00CD787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04A4"/>
    <w:rsid w:val="000B04A4"/>
    <w:rsid w:val="00CD787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5EC07E9-BC0A-4EEB-B71A-99D8C2FFAC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0B04A4"/>
    <w:pPr>
      <w:spacing w:after="0" w:line="276" w:lineRule="auto"/>
    </w:pPr>
    <w:rPr>
      <w:rFonts w:ascii="Arial" w:eastAsia="Arial" w:hAnsi="Arial" w:cs="Arial"/>
      <w:lang w:val="e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563</Words>
  <Characters>3212</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Dawn Carl</dc:creator>
  <cp:keywords/>
  <dc:description/>
  <cp:lastModifiedBy>Dawn Carl</cp:lastModifiedBy>
  <cp:revision>1</cp:revision>
  <dcterms:created xsi:type="dcterms:W3CDTF">2023-08-23T17:16:00Z</dcterms:created>
  <dcterms:modified xsi:type="dcterms:W3CDTF">2023-08-23T17:17:00Z</dcterms:modified>
</cp:coreProperties>
</file>