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A2C" w:rsidRDefault="005B6A2C" w:rsidP="005B6A2C">
      <w:pPr>
        <w:ind w:left="0" w:hanging="2"/>
      </w:pPr>
      <w:r>
        <w:rPr>
          <w:b/>
        </w:rPr>
        <w:t xml:space="preserve">Business and </w:t>
      </w:r>
      <w:proofErr w:type="spellStart"/>
      <w:r>
        <w:rPr>
          <w:b/>
        </w:rPr>
        <w:t>Noninstructional</w:t>
      </w:r>
      <w:proofErr w:type="spellEnd"/>
      <w:r>
        <w:rPr>
          <w:b/>
        </w:rPr>
        <w:t xml:space="preserve"> Operations</w:t>
      </w:r>
      <w:r>
        <w:tab/>
        <w:t>BP 3515.4(a)</w:t>
      </w:r>
    </w:p>
    <w:p w:rsidR="005B6A2C" w:rsidRDefault="005B6A2C" w:rsidP="005B6A2C">
      <w:pPr>
        <w:ind w:left="0" w:hanging="2"/>
      </w:pPr>
    </w:p>
    <w:p w:rsidR="005B6A2C" w:rsidRDefault="005B6A2C" w:rsidP="005B6A2C">
      <w:pPr>
        <w:ind w:left="0" w:hanging="2"/>
      </w:pPr>
      <w:r>
        <w:rPr>
          <w:b/>
        </w:rPr>
        <w:t>RECOVERY FOR PROPERTY LOSS OR DAMAGE</w:t>
      </w:r>
    </w:p>
    <w:p w:rsidR="005B6A2C" w:rsidRDefault="005B6A2C" w:rsidP="005B6A2C">
      <w:pPr>
        <w:ind w:left="0" w:hanging="2"/>
      </w:pPr>
    </w:p>
    <w:p w:rsidR="005B6A2C" w:rsidRDefault="005B6A2C" w:rsidP="005B6A2C">
      <w:pPr>
        <w:ind w:left="0" w:hanging="2"/>
      </w:pPr>
    </w:p>
    <w:p w:rsidR="005B6A2C" w:rsidRDefault="005B6A2C" w:rsidP="005B6A2C">
      <w:pPr>
        <w:ind w:left="0" w:hanging="2"/>
      </w:pPr>
      <w:r>
        <w:t>The Governing Board desires to create a safe and secure learning environment and to minimize acts of vandalism and damage to school property.  To discourage such acts, the district shall seek reimbursement of damages, within the limitations specified in law, from any individual, or from the parent/guardian of any minor, who has committed theft or has willfully damaged district or employee property.</w:t>
      </w:r>
    </w:p>
    <w:p w:rsidR="005B6A2C" w:rsidRDefault="005B6A2C" w:rsidP="005B6A2C">
      <w:pPr>
        <w:ind w:left="0" w:hanging="2"/>
      </w:pPr>
    </w:p>
    <w:p w:rsidR="005B6A2C" w:rsidRDefault="005B6A2C" w:rsidP="005B6A2C">
      <w:pPr>
        <w:ind w:left="0" w:hanging="2"/>
        <w:jc w:val="left"/>
        <w:rPr>
          <w:sz w:val="20"/>
          <w:szCs w:val="20"/>
        </w:rPr>
      </w:pPr>
      <w:r>
        <w:rPr>
          <w:i/>
          <w:sz w:val="20"/>
          <w:szCs w:val="20"/>
        </w:rPr>
        <w:t>(cf. 0450 - Comprehensive Safety Plan)</w:t>
      </w:r>
    </w:p>
    <w:p w:rsidR="005B6A2C" w:rsidRDefault="005B6A2C" w:rsidP="005B6A2C">
      <w:pPr>
        <w:ind w:left="0" w:hanging="2"/>
        <w:jc w:val="left"/>
        <w:rPr>
          <w:sz w:val="20"/>
          <w:szCs w:val="20"/>
        </w:rPr>
      </w:pPr>
      <w:r>
        <w:rPr>
          <w:i/>
          <w:sz w:val="20"/>
          <w:szCs w:val="20"/>
        </w:rPr>
        <w:t>(cf. 3515 - Campus Security)</w:t>
      </w:r>
    </w:p>
    <w:p w:rsidR="005B6A2C" w:rsidRDefault="005B6A2C" w:rsidP="005B6A2C">
      <w:pPr>
        <w:ind w:left="0" w:hanging="2"/>
        <w:jc w:val="left"/>
        <w:rPr>
          <w:sz w:val="20"/>
          <w:szCs w:val="20"/>
        </w:rPr>
      </w:pPr>
      <w:r>
        <w:rPr>
          <w:i/>
          <w:sz w:val="20"/>
          <w:szCs w:val="20"/>
        </w:rPr>
        <w:t>(cf. 4156.3/4256.3/4356.3 - Employee Property Reimbursement)</w:t>
      </w:r>
    </w:p>
    <w:p w:rsidR="005B6A2C" w:rsidRDefault="005B6A2C" w:rsidP="005B6A2C">
      <w:pPr>
        <w:ind w:left="0" w:hanging="2"/>
        <w:jc w:val="left"/>
        <w:rPr>
          <w:sz w:val="20"/>
          <w:szCs w:val="20"/>
        </w:rPr>
      </w:pPr>
      <w:r>
        <w:rPr>
          <w:i/>
          <w:sz w:val="20"/>
          <w:szCs w:val="20"/>
        </w:rPr>
        <w:t>(cf. 4158/4258/4358 - Employee Security)</w:t>
      </w:r>
    </w:p>
    <w:p w:rsidR="005B6A2C" w:rsidRDefault="005B6A2C" w:rsidP="005B6A2C">
      <w:pPr>
        <w:ind w:left="0" w:hanging="2"/>
        <w:jc w:val="left"/>
        <w:rPr>
          <w:sz w:val="20"/>
          <w:szCs w:val="20"/>
        </w:rPr>
      </w:pPr>
      <w:r>
        <w:rPr>
          <w:i/>
          <w:sz w:val="20"/>
          <w:szCs w:val="20"/>
        </w:rPr>
        <w:t>(cf. 5125.2 - Withholding Grades, Diploma or Transcripts)</w:t>
      </w:r>
    </w:p>
    <w:p w:rsidR="005B6A2C" w:rsidRDefault="005B6A2C" w:rsidP="005B6A2C">
      <w:pPr>
        <w:ind w:left="0" w:hanging="2"/>
        <w:jc w:val="left"/>
        <w:rPr>
          <w:sz w:val="20"/>
          <w:szCs w:val="20"/>
        </w:rPr>
      </w:pPr>
      <w:r>
        <w:rPr>
          <w:i/>
          <w:sz w:val="20"/>
          <w:szCs w:val="20"/>
        </w:rPr>
        <w:t>(cf. 5131 - Conduct)</w:t>
      </w:r>
    </w:p>
    <w:p w:rsidR="005B6A2C" w:rsidRDefault="005B6A2C" w:rsidP="005B6A2C">
      <w:pPr>
        <w:ind w:left="0" w:hanging="2"/>
        <w:jc w:val="left"/>
        <w:rPr>
          <w:sz w:val="20"/>
          <w:szCs w:val="20"/>
        </w:rPr>
      </w:pPr>
      <w:r>
        <w:rPr>
          <w:i/>
          <w:sz w:val="20"/>
          <w:szCs w:val="20"/>
        </w:rPr>
        <w:t>(cf. 5131.5 - Vandalism and Graffiti)</w:t>
      </w:r>
    </w:p>
    <w:p w:rsidR="005B6A2C" w:rsidRDefault="005B6A2C" w:rsidP="005B6A2C">
      <w:pPr>
        <w:ind w:left="0" w:hanging="2"/>
        <w:jc w:val="left"/>
        <w:rPr>
          <w:sz w:val="20"/>
          <w:szCs w:val="20"/>
        </w:rPr>
      </w:pPr>
      <w:r>
        <w:rPr>
          <w:i/>
          <w:sz w:val="20"/>
          <w:szCs w:val="20"/>
        </w:rPr>
        <w:t>(cf. 5136 - Gangs)</w:t>
      </w:r>
    </w:p>
    <w:p w:rsidR="005B6A2C" w:rsidRDefault="005B6A2C" w:rsidP="005B6A2C">
      <w:pPr>
        <w:ind w:left="0" w:hanging="2"/>
        <w:jc w:val="left"/>
        <w:rPr>
          <w:sz w:val="20"/>
          <w:szCs w:val="20"/>
        </w:rPr>
      </w:pPr>
      <w:r>
        <w:rPr>
          <w:i/>
          <w:sz w:val="20"/>
          <w:szCs w:val="20"/>
        </w:rPr>
        <w:t>(cf. 5144.1 - Suspension and Expulsion/Due Process)</w:t>
      </w:r>
    </w:p>
    <w:p w:rsidR="005B6A2C" w:rsidRDefault="005B6A2C" w:rsidP="005B6A2C">
      <w:pPr>
        <w:ind w:left="0" w:hanging="2"/>
      </w:pPr>
    </w:p>
    <w:p w:rsidR="005B6A2C" w:rsidRDefault="005B6A2C" w:rsidP="005B6A2C">
      <w:pPr>
        <w:ind w:left="0" w:hanging="2"/>
      </w:pPr>
      <w:r>
        <w:rPr>
          <w:b/>
        </w:rPr>
        <w:t>Rewards</w:t>
      </w:r>
    </w:p>
    <w:p w:rsidR="005B6A2C" w:rsidRDefault="005B6A2C" w:rsidP="005B6A2C">
      <w:pPr>
        <w:ind w:left="0" w:hanging="2"/>
      </w:pPr>
    </w:p>
    <w:p w:rsidR="005B6A2C" w:rsidRDefault="005B6A2C" w:rsidP="005B6A2C">
      <w:pPr>
        <w:ind w:left="0" w:hanging="2"/>
      </w:pPr>
      <w:r>
        <w:t>When district or law enforcement officials have not been able to identify the person(s) responsible for the theft or vandalism of district property, the Board may authorize a reward for the identification and apprehension of the responsible person(s).</w:t>
      </w:r>
    </w:p>
    <w:p w:rsidR="005B6A2C" w:rsidRDefault="005B6A2C" w:rsidP="005B6A2C">
      <w:pPr>
        <w:ind w:left="0" w:hanging="2"/>
      </w:pPr>
    </w:p>
    <w:p w:rsidR="005B6A2C" w:rsidRDefault="005B6A2C" w:rsidP="005B6A2C">
      <w:pPr>
        <w:ind w:left="0" w:hanging="2"/>
      </w:pPr>
      <w:r>
        <w:t>The Board shall determine the appropriate amount for the reward.</w:t>
      </w:r>
    </w:p>
    <w:p w:rsidR="005B6A2C" w:rsidRDefault="005B6A2C" w:rsidP="005B6A2C">
      <w:pPr>
        <w:ind w:left="0" w:hanging="2"/>
      </w:pPr>
    </w:p>
    <w:p w:rsidR="005B6A2C" w:rsidRDefault="005B6A2C" w:rsidP="005B6A2C">
      <w:pPr>
        <w:ind w:left="0" w:hanging="2"/>
      </w:pPr>
      <w:r>
        <w:t xml:space="preserve">The Superintendent or designee shall disburse the reward when the guilt of the person responsible for the act </w:t>
      </w:r>
      <w:proofErr w:type="gramStart"/>
      <w:r>
        <w:t>has been established</w:t>
      </w:r>
      <w:proofErr w:type="gramEnd"/>
      <w:r>
        <w:t xml:space="preserve"> by a criminal conviction or other appropriate judicial procedure.</w:t>
      </w: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rPr>
          <w:sz w:val="20"/>
          <w:szCs w:val="20"/>
        </w:rPr>
      </w:pPr>
      <w:r>
        <w:rPr>
          <w:i/>
          <w:sz w:val="20"/>
          <w:szCs w:val="20"/>
        </w:rPr>
        <w:t>Legal Reference:  (see next page)</w:t>
      </w: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r>
        <w:tab/>
      </w:r>
      <w:bookmarkStart w:id="0" w:name="_GoBack"/>
      <w:bookmarkEnd w:id="0"/>
      <w:r>
        <w:tab/>
        <w:t>BP 3515.4(b)</w:t>
      </w:r>
    </w:p>
    <w:p w:rsidR="005B6A2C" w:rsidRDefault="005B6A2C" w:rsidP="005B6A2C">
      <w:pPr>
        <w:ind w:left="0" w:hanging="2"/>
      </w:pPr>
      <w:r>
        <w:rPr>
          <w:b/>
        </w:rPr>
        <w:t xml:space="preserve">RECOVERY FOR PROPERTY LOSS OR </w:t>
      </w:r>
      <w:proofErr w:type="gramStart"/>
      <w:r>
        <w:rPr>
          <w:b/>
        </w:rPr>
        <w:t>DAMAGE</w:t>
      </w:r>
      <w:r>
        <w:t xml:space="preserve">  (</w:t>
      </w:r>
      <w:proofErr w:type="gramEnd"/>
      <w:r>
        <w:t>continued)</w:t>
      </w: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jc w:val="left"/>
        <w:rPr>
          <w:sz w:val="20"/>
          <w:szCs w:val="20"/>
        </w:rPr>
      </w:pPr>
      <w:r>
        <w:rPr>
          <w:i/>
          <w:sz w:val="20"/>
          <w:szCs w:val="20"/>
        </w:rPr>
        <w:t>Legal Reference:</w:t>
      </w:r>
    </w:p>
    <w:p w:rsidR="005B6A2C" w:rsidRDefault="005B6A2C" w:rsidP="005B6A2C">
      <w:pPr>
        <w:ind w:left="0" w:hanging="2"/>
        <w:jc w:val="left"/>
        <w:rPr>
          <w:sz w:val="20"/>
          <w:szCs w:val="20"/>
          <w:u w:val="single"/>
        </w:rPr>
      </w:pPr>
      <w:r>
        <w:rPr>
          <w:i/>
          <w:sz w:val="20"/>
          <w:szCs w:val="20"/>
          <w:u w:val="single"/>
        </w:rPr>
        <w:t>EDUCATION CODE</w:t>
      </w:r>
    </w:p>
    <w:p w:rsidR="005B6A2C" w:rsidRDefault="005B6A2C" w:rsidP="005B6A2C">
      <w:pPr>
        <w:ind w:left="0" w:hanging="2"/>
        <w:jc w:val="left"/>
        <w:rPr>
          <w:sz w:val="20"/>
          <w:szCs w:val="20"/>
        </w:rPr>
      </w:pPr>
      <w:proofErr w:type="gramStart"/>
      <w:r>
        <w:rPr>
          <w:i/>
          <w:sz w:val="20"/>
          <w:szCs w:val="20"/>
        </w:rPr>
        <w:t>19910  Libraries</w:t>
      </w:r>
      <w:proofErr w:type="gramEnd"/>
      <w:r>
        <w:rPr>
          <w:i/>
          <w:sz w:val="20"/>
          <w:szCs w:val="20"/>
        </w:rPr>
        <w:t>, malicious cutting, tearing, defacing, breaking or injuring</w:t>
      </w:r>
    </w:p>
    <w:p w:rsidR="005B6A2C" w:rsidRDefault="005B6A2C" w:rsidP="005B6A2C">
      <w:pPr>
        <w:ind w:left="0" w:hanging="2"/>
        <w:jc w:val="left"/>
        <w:rPr>
          <w:sz w:val="20"/>
          <w:szCs w:val="20"/>
        </w:rPr>
      </w:pPr>
      <w:proofErr w:type="gramStart"/>
      <w:r>
        <w:rPr>
          <w:i/>
          <w:sz w:val="20"/>
          <w:szCs w:val="20"/>
        </w:rPr>
        <w:t>19911</w:t>
      </w:r>
      <w:proofErr w:type="gramEnd"/>
      <w:r>
        <w:rPr>
          <w:i/>
          <w:sz w:val="20"/>
          <w:szCs w:val="20"/>
        </w:rPr>
        <w:t xml:space="preserve"> Libraries, willful detention of property</w:t>
      </w:r>
    </w:p>
    <w:p w:rsidR="005B6A2C" w:rsidRDefault="005B6A2C" w:rsidP="005B6A2C">
      <w:pPr>
        <w:ind w:left="0" w:hanging="2"/>
        <w:jc w:val="left"/>
        <w:rPr>
          <w:sz w:val="20"/>
          <w:szCs w:val="20"/>
        </w:rPr>
      </w:pPr>
      <w:proofErr w:type="gramStart"/>
      <w:r>
        <w:rPr>
          <w:i/>
          <w:sz w:val="20"/>
          <w:szCs w:val="20"/>
        </w:rPr>
        <w:t>44810  Willful</w:t>
      </w:r>
      <w:proofErr w:type="gramEnd"/>
      <w:r>
        <w:rPr>
          <w:i/>
          <w:sz w:val="20"/>
          <w:szCs w:val="20"/>
        </w:rPr>
        <w:t xml:space="preserve"> interference with classroom conduct</w:t>
      </w:r>
    </w:p>
    <w:p w:rsidR="005B6A2C" w:rsidRDefault="005B6A2C" w:rsidP="005B6A2C">
      <w:pPr>
        <w:ind w:left="0" w:hanging="2"/>
        <w:jc w:val="left"/>
        <w:rPr>
          <w:sz w:val="20"/>
          <w:szCs w:val="20"/>
        </w:rPr>
      </w:pPr>
      <w:proofErr w:type="gramStart"/>
      <w:r>
        <w:rPr>
          <w:i/>
          <w:sz w:val="20"/>
          <w:szCs w:val="20"/>
        </w:rPr>
        <w:t>48904</w:t>
      </w:r>
      <w:proofErr w:type="gramEnd"/>
      <w:r>
        <w:rPr>
          <w:i/>
          <w:sz w:val="20"/>
          <w:szCs w:val="20"/>
        </w:rPr>
        <w:t xml:space="preserve"> Liability of parent/guardian for willful misconduct</w:t>
      </w:r>
    </w:p>
    <w:p w:rsidR="005B6A2C" w:rsidRDefault="005B6A2C" w:rsidP="005B6A2C">
      <w:pPr>
        <w:ind w:left="0" w:hanging="2"/>
        <w:jc w:val="left"/>
        <w:rPr>
          <w:sz w:val="20"/>
          <w:szCs w:val="20"/>
          <w:u w:val="single"/>
        </w:rPr>
      </w:pPr>
      <w:r>
        <w:rPr>
          <w:i/>
          <w:sz w:val="20"/>
          <w:szCs w:val="20"/>
          <w:u w:val="single"/>
        </w:rPr>
        <w:t>CIVIL CODE</w:t>
      </w:r>
    </w:p>
    <w:p w:rsidR="005B6A2C" w:rsidRDefault="005B6A2C" w:rsidP="005B6A2C">
      <w:pPr>
        <w:ind w:left="0" w:hanging="2"/>
        <w:jc w:val="left"/>
        <w:rPr>
          <w:sz w:val="20"/>
          <w:szCs w:val="20"/>
        </w:rPr>
      </w:pPr>
      <w:proofErr w:type="gramStart"/>
      <w:r>
        <w:rPr>
          <w:i/>
          <w:sz w:val="20"/>
          <w:szCs w:val="20"/>
        </w:rPr>
        <w:t>1714.1  Liability</w:t>
      </w:r>
      <w:proofErr w:type="gramEnd"/>
      <w:r>
        <w:rPr>
          <w:i/>
          <w:sz w:val="20"/>
          <w:szCs w:val="20"/>
        </w:rPr>
        <w:t xml:space="preserve"> of parent or guardian for act of willful misconduct by a minor</w:t>
      </w:r>
    </w:p>
    <w:p w:rsidR="005B6A2C" w:rsidRDefault="005B6A2C" w:rsidP="005B6A2C">
      <w:pPr>
        <w:ind w:left="0" w:hanging="2"/>
        <w:jc w:val="left"/>
        <w:rPr>
          <w:sz w:val="20"/>
          <w:szCs w:val="20"/>
          <w:u w:val="single"/>
        </w:rPr>
      </w:pPr>
      <w:r>
        <w:rPr>
          <w:i/>
          <w:sz w:val="20"/>
          <w:szCs w:val="20"/>
          <w:u w:val="single"/>
        </w:rPr>
        <w:t>GOVERNMENT CODE</w:t>
      </w:r>
    </w:p>
    <w:p w:rsidR="005B6A2C" w:rsidRDefault="005B6A2C" w:rsidP="005B6A2C">
      <w:pPr>
        <w:ind w:left="0" w:hanging="2"/>
        <w:jc w:val="left"/>
        <w:rPr>
          <w:sz w:val="20"/>
          <w:szCs w:val="20"/>
        </w:rPr>
      </w:pPr>
      <w:proofErr w:type="gramStart"/>
      <w:r>
        <w:rPr>
          <w:i/>
          <w:sz w:val="20"/>
          <w:szCs w:val="20"/>
        </w:rPr>
        <w:t>53069.5  Reward</w:t>
      </w:r>
      <w:proofErr w:type="gramEnd"/>
      <w:r>
        <w:rPr>
          <w:i/>
          <w:sz w:val="20"/>
          <w:szCs w:val="20"/>
        </w:rPr>
        <w:t xml:space="preserve"> for information concerning person causing death, injury, or property damage</w:t>
      </w:r>
    </w:p>
    <w:p w:rsidR="005B6A2C" w:rsidRDefault="005B6A2C" w:rsidP="005B6A2C">
      <w:pPr>
        <w:ind w:left="0" w:hanging="2"/>
        <w:jc w:val="left"/>
        <w:rPr>
          <w:sz w:val="20"/>
          <w:szCs w:val="20"/>
        </w:rPr>
      </w:pPr>
      <w:proofErr w:type="gramStart"/>
      <w:r>
        <w:rPr>
          <w:i/>
          <w:sz w:val="20"/>
          <w:szCs w:val="20"/>
        </w:rPr>
        <w:t>53069.6  Actions</w:t>
      </w:r>
      <w:proofErr w:type="gramEnd"/>
      <w:r>
        <w:rPr>
          <w:i/>
          <w:sz w:val="20"/>
          <w:szCs w:val="20"/>
        </w:rPr>
        <w:t xml:space="preserve"> to recover damages</w:t>
      </w:r>
    </w:p>
    <w:p w:rsidR="005B6A2C" w:rsidRDefault="005B6A2C" w:rsidP="005B6A2C">
      <w:pPr>
        <w:ind w:left="0" w:hanging="2"/>
        <w:jc w:val="left"/>
        <w:rPr>
          <w:sz w:val="20"/>
          <w:szCs w:val="20"/>
        </w:rPr>
      </w:pPr>
      <w:proofErr w:type="gramStart"/>
      <w:r>
        <w:rPr>
          <w:i/>
          <w:sz w:val="20"/>
          <w:szCs w:val="20"/>
        </w:rPr>
        <w:t>54951</w:t>
      </w:r>
      <w:proofErr w:type="gramEnd"/>
      <w:r>
        <w:rPr>
          <w:i/>
          <w:sz w:val="20"/>
          <w:szCs w:val="20"/>
        </w:rPr>
        <w:t xml:space="preserve"> Local agency, definition</w:t>
      </w:r>
    </w:p>
    <w:p w:rsidR="005B6A2C" w:rsidRDefault="005B6A2C" w:rsidP="005B6A2C">
      <w:pPr>
        <w:ind w:left="0" w:hanging="2"/>
        <w:jc w:val="left"/>
        <w:rPr>
          <w:sz w:val="20"/>
          <w:szCs w:val="20"/>
          <w:u w:val="single"/>
        </w:rPr>
      </w:pPr>
      <w:r>
        <w:rPr>
          <w:i/>
          <w:sz w:val="20"/>
          <w:szCs w:val="20"/>
          <w:u w:val="single"/>
        </w:rPr>
        <w:t>PENAL CODE</w:t>
      </w:r>
    </w:p>
    <w:p w:rsidR="005B6A2C" w:rsidRDefault="005B6A2C" w:rsidP="005B6A2C">
      <w:pPr>
        <w:ind w:left="0" w:hanging="2"/>
        <w:jc w:val="left"/>
        <w:rPr>
          <w:sz w:val="20"/>
          <w:szCs w:val="20"/>
        </w:rPr>
      </w:pPr>
      <w:proofErr w:type="gramStart"/>
      <w:r>
        <w:rPr>
          <w:i/>
          <w:sz w:val="20"/>
          <w:szCs w:val="20"/>
        </w:rPr>
        <w:t>484  Theft</w:t>
      </w:r>
      <w:proofErr w:type="gramEnd"/>
      <w:r>
        <w:rPr>
          <w:i/>
          <w:sz w:val="20"/>
          <w:szCs w:val="20"/>
        </w:rPr>
        <w:t xml:space="preserve"> defined</w:t>
      </w:r>
    </w:p>
    <w:p w:rsidR="005B6A2C" w:rsidRDefault="005B6A2C" w:rsidP="005B6A2C">
      <w:pPr>
        <w:ind w:left="0" w:hanging="2"/>
        <w:jc w:val="left"/>
        <w:rPr>
          <w:sz w:val="20"/>
          <w:szCs w:val="20"/>
        </w:rPr>
      </w:pPr>
      <w:proofErr w:type="gramStart"/>
      <w:r>
        <w:rPr>
          <w:i/>
          <w:sz w:val="20"/>
          <w:szCs w:val="20"/>
        </w:rPr>
        <w:t>594.1  Aerosol</w:t>
      </w:r>
      <w:proofErr w:type="gramEnd"/>
      <w:r>
        <w:rPr>
          <w:i/>
          <w:sz w:val="20"/>
          <w:szCs w:val="20"/>
        </w:rPr>
        <w:t xml:space="preserve"> paint and etching cream</w:t>
      </w:r>
    </w:p>
    <w:p w:rsidR="005B6A2C" w:rsidRDefault="005B6A2C" w:rsidP="005B6A2C">
      <w:pPr>
        <w:ind w:left="0" w:hanging="2"/>
        <w:jc w:val="left"/>
        <w:rPr>
          <w:sz w:val="20"/>
          <w:szCs w:val="20"/>
        </w:rPr>
      </w:pPr>
      <w:proofErr w:type="gramStart"/>
      <w:r>
        <w:rPr>
          <w:i/>
          <w:sz w:val="20"/>
          <w:szCs w:val="20"/>
        </w:rPr>
        <w:t>640.5  Graffiti</w:t>
      </w:r>
      <w:proofErr w:type="gramEnd"/>
      <w:r>
        <w:rPr>
          <w:i/>
          <w:sz w:val="20"/>
          <w:szCs w:val="20"/>
        </w:rPr>
        <w:t>; facilities or vehicles of governmental entity</w:t>
      </w:r>
    </w:p>
    <w:p w:rsidR="005B6A2C" w:rsidRDefault="005B6A2C" w:rsidP="005B6A2C">
      <w:pPr>
        <w:ind w:left="0" w:hanging="2"/>
        <w:jc w:val="left"/>
        <w:rPr>
          <w:sz w:val="20"/>
          <w:szCs w:val="20"/>
        </w:rPr>
      </w:pPr>
      <w:proofErr w:type="gramStart"/>
      <w:r>
        <w:rPr>
          <w:i/>
          <w:sz w:val="20"/>
          <w:szCs w:val="20"/>
        </w:rPr>
        <w:t>640.6  Graffiti</w:t>
      </w:r>
      <w:proofErr w:type="gramEnd"/>
    </w:p>
    <w:p w:rsidR="005B6A2C" w:rsidRDefault="005B6A2C" w:rsidP="005B6A2C">
      <w:pPr>
        <w:ind w:left="0" w:hanging="2"/>
        <w:jc w:val="left"/>
        <w:rPr>
          <w:sz w:val="20"/>
          <w:szCs w:val="20"/>
        </w:rPr>
      </w:pPr>
    </w:p>
    <w:p w:rsidR="005B6A2C" w:rsidRDefault="005B6A2C" w:rsidP="005B6A2C">
      <w:pPr>
        <w:ind w:left="0" w:hanging="2"/>
        <w:jc w:val="left"/>
        <w:rPr>
          <w:sz w:val="20"/>
          <w:szCs w:val="20"/>
        </w:rPr>
      </w:pPr>
      <w:r>
        <w:rPr>
          <w:i/>
          <w:sz w:val="20"/>
          <w:szCs w:val="20"/>
        </w:rPr>
        <w:t>Management Resources:</w:t>
      </w:r>
    </w:p>
    <w:p w:rsidR="005B6A2C" w:rsidRDefault="005B6A2C" w:rsidP="005B6A2C">
      <w:pPr>
        <w:ind w:left="0" w:hanging="2"/>
        <w:jc w:val="left"/>
        <w:rPr>
          <w:sz w:val="20"/>
          <w:szCs w:val="20"/>
          <w:u w:val="single"/>
        </w:rPr>
      </w:pPr>
      <w:r>
        <w:rPr>
          <w:i/>
          <w:sz w:val="20"/>
          <w:szCs w:val="20"/>
          <w:u w:val="single"/>
        </w:rPr>
        <w:t>WEB SITES</w:t>
      </w:r>
    </w:p>
    <w:p w:rsidR="005B6A2C" w:rsidRDefault="005B6A2C" w:rsidP="005B6A2C">
      <w:pPr>
        <w:ind w:left="0" w:hanging="2"/>
        <w:jc w:val="left"/>
        <w:rPr>
          <w:sz w:val="20"/>
          <w:szCs w:val="20"/>
        </w:rPr>
      </w:pPr>
      <w:r>
        <w:rPr>
          <w:i/>
          <w:sz w:val="20"/>
          <w:szCs w:val="20"/>
        </w:rPr>
        <w:t>CSBA:  http://www.csba.org</w:t>
      </w:r>
    </w:p>
    <w:p w:rsidR="005B6A2C" w:rsidRDefault="005B6A2C" w:rsidP="005B6A2C">
      <w:pPr>
        <w:ind w:left="0" w:hanging="2"/>
        <w:jc w:val="left"/>
        <w:rPr>
          <w:sz w:val="20"/>
          <w:szCs w:val="20"/>
        </w:rPr>
      </w:pPr>
      <w:r>
        <w:rPr>
          <w:i/>
          <w:sz w:val="20"/>
          <w:szCs w:val="20"/>
        </w:rPr>
        <w:t>California Department of Education:  http://www.cde.ca.gov</w:t>
      </w: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p>
    <w:p w:rsidR="005B6A2C" w:rsidRDefault="005B6A2C" w:rsidP="005B6A2C">
      <w:pPr>
        <w:ind w:left="0" w:hanging="2"/>
      </w:pPr>
      <w:r>
        <w:t>Policy</w:t>
      </w:r>
      <w:r>
        <w:tab/>
      </w:r>
      <w:r>
        <w:rPr>
          <w:b/>
        </w:rPr>
        <w:t>WINSHIP-ROBBINS ELEMENTARY SCHOOL DISTRICT</w:t>
      </w:r>
    </w:p>
    <w:p w:rsidR="005B6A2C" w:rsidRDefault="005B6A2C" w:rsidP="005B6A2C">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2C"/>
    <w:rsid w:val="00185E03"/>
    <w:rsid w:val="005B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6D70B"/>
  <w15:chartTrackingRefBased/>
  <w15:docId w15:val="{9073ED22-F3C6-441F-BC15-2FB5CCE7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6A2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2022-11-28T20:32:00Z</dcterms:created>
  <dcterms:modified xsi:type="dcterms:W3CDTF">2022-11-28T20:33:00Z</dcterms:modified>
</cp:coreProperties>
</file>