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789" w:rsidRDefault="005800EB">
      <w:pPr>
        <w:widowControl w:val="0"/>
        <w:pBdr>
          <w:top w:val="nil"/>
          <w:left w:val="nil"/>
          <w:bottom w:val="nil"/>
          <w:right w:val="nil"/>
          <w:between w:val="nil"/>
        </w:pBdr>
        <w:spacing w:line="276" w:lineRule="auto"/>
      </w:pPr>
      <w:bookmarkStart w:id="0" w:name="_GoBack"/>
      <w:bookmarkEnd w:id="0"/>
      <w:r>
        <w:pict w14:anchorId="4BC859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p>
    <w:p w:rsidR="00C90789" w:rsidRDefault="0072387C">
      <w:pPr>
        <w:pStyle w:val="Heading1"/>
        <w:rPr>
          <w:sz w:val="40"/>
          <w:szCs w:val="40"/>
        </w:rPr>
      </w:pPr>
      <w:r>
        <w:rPr>
          <w:sz w:val="40"/>
          <w:szCs w:val="40"/>
        </w:rPr>
        <w:t>Local Control and Accountability Plan 2021-2024</w:t>
      </w:r>
    </w:p>
    <w:p w:rsidR="00C90789" w:rsidRDefault="0072387C">
      <w:pPr>
        <w:spacing w:before="120" w:after="120"/>
        <w:rPr>
          <w:b/>
          <w:color w:val="000000"/>
        </w:rPr>
      </w:pPr>
      <w:r>
        <w:rPr>
          <w:b/>
          <w:color w:val="000000"/>
        </w:rPr>
        <w:t>The instructions for completing the Local Control and Accountability Plan (LCAP) follow the template.</w:t>
      </w:r>
    </w:p>
    <w:tbl>
      <w:tblPr>
        <w:tblStyle w:val="a"/>
        <w:tblW w:w="15254"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400" w:firstRow="0" w:lastRow="0" w:firstColumn="0" w:lastColumn="0" w:noHBand="0" w:noVBand="1"/>
      </w:tblPr>
      <w:tblGrid>
        <w:gridCol w:w="5079"/>
        <w:gridCol w:w="5091"/>
        <w:gridCol w:w="5084"/>
      </w:tblGrid>
      <w:tr w:rsidR="00C90789">
        <w:tc>
          <w:tcPr>
            <w:tcW w:w="5079" w:type="dxa"/>
            <w:shd w:val="clear" w:color="auto" w:fill="DEEBF6"/>
            <w:vAlign w:val="center"/>
          </w:tcPr>
          <w:p w:rsidR="00C90789" w:rsidRDefault="0072387C">
            <w:pPr>
              <w:tabs>
                <w:tab w:val="left" w:pos="5093"/>
              </w:tabs>
              <w:rPr>
                <w:color w:val="000000"/>
              </w:rPr>
            </w:pPr>
            <w:r>
              <w:rPr>
                <w:color w:val="000000"/>
              </w:rPr>
              <w:t>Local Educational Agency (LEA) Name</w:t>
            </w:r>
          </w:p>
        </w:tc>
        <w:tc>
          <w:tcPr>
            <w:tcW w:w="5091" w:type="dxa"/>
            <w:shd w:val="clear" w:color="auto" w:fill="DEEBF6"/>
            <w:vAlign w:val="center"/>
          </w:tcPr>
          <w:p w:rsidR="00C90789" w:rsidRDefault="0072387C">
            <w:pPr>
              <w:tabs>
                <w:tab w:val="left" w:pos="5093"/>
              </w:tabs>
              <w:rPr>
                <w:color w:val="000000"/>
              </w:rPr>
            </w:pPr>
            <w:r>
              <w:rPr>
                <w:color w:val="000000"/>
              </w:rPr>
              <w:t>Contact Name and Title</w:t>
            </w:r>
          </w:p>
        </w:tc>
        <w:tc>
          <w:tcPr>
            <w:tcW w:w="5084" w:type="dxa"/>
            <w:shd w:val="clear" w:color="auto" w:fill="DEEBF6"/>
            <w:vAlign w:val="center"/>
          </w:tcPr>
          <w:p w:rsidR="00C90789" w:rsidRDefault="0072387C">
            <w:pPr>
              <w:tabs>
                <w:tab w:val="left" w:pos="5093"/>
              </w:tabs>
              <w:rPr>
                <w:color w:val="000000"/>
              </w:rPr>
            </w:pPr>
            <w:r>
              <w:rPr>
                <w:color w:val="000000"/>
              </w:rPr>
              <w:t>Email and Phone</w:t>
            </w:r>
          </w:p>
        </w:tc>
      </w:tr>
      <w:tr w:rsidR="00C90789">
        <w:tc>
          <w:tcPr>
            <w:tcW w:w="5079" w:type="dxa"/>
            <w:shd w:val="clear" w:color="auto" w:fill="auto"/>
            <w:vAlign w:val="center"/>
          </w:tcPr>
          <w:p w:rsidR="00C90789" w:rsidRDefault="0072387C">
            <w:pPr>
              <w:tabs>
                <w:tab w:val="left" w:pos="5093"/>
              </w:tabs>
              <w:rPr>
                <w:color w:val="000000"/>
              </w:rPr>
            </w:pPr>
            <w:proofErr w:type="spellStart"/>
            <w:r>
              <w:rPr>
                <w:color w:val="000000"/>
              </w:rPr>
              <w:t>Winship</w:t>
            </w:r>
            <w:proofErr w:type="spellEnd"/>
            <w:r>
              <w:rPr>
                <w:color w:val="000000"/>
              </w:rPr>
              <w:t>-Robbins Elementary School District</w:t>
            </w:r>
          </w:p>
        </w:tc>
        <w:tc>
          <w:tcPr>
            <w:tcW w:w="5091" w:type="dxa"/>
            <w:shd w:val="clear" w:color="auto" w:fill="auto"/>
            <w:vAlign w:val="center"/>
          </w:tcPr>
          <w:p w:rsidR="00C90789" w:rsidRDefault="0072387C">
            <w:pPr>
              <w:tabs>
                <w:tab w:val="left" w:pos="5093"/>
              </w:tabs>
              <w:rPr>
                <w:color w:val="000000"/>
              </w:rPr>
            </w:pPr>
            <w:r>
              <w:rPr>
                <w:color w:val="000000"/>
              </w:rPr>
              <w:t>Dawn Carl, Superintendent</w:t>
            </w:r>
          </w:p>
        </w:tc>
        <w:tc>
          <w:tcPr>
            <w:tcW w:w="5084" w:type="dxa"/>
            <w:shd w:val="clear" w:color="auto" w:fill="auto"/>
            <w:vAlign w:val="center"/>
          </w:tcPr>
          <w:p w:rsidR="00C90789" w:rsidRDefault="005800EB">
            <w:pPr>
              <w:tabs>
                <w:tab w:val="left" w:pos="5093"/>
              </w:tabs>
              <w:rPr>
                <w:color w:val="000000"/>
              </w:rPr>
            </w:pPr>
            <w:hyperlink r:id="rId8">
              <w:r w:rsidR="0072387C">
                <w:rPr>
                  <w:color w:val="0000FF"/>
                  <w:u w:val="single"/>
                </w:rPr>
                <w:t>dawnc@sutter.k12.ca.us</w:t>
              </w:r>
            </w:hyperlink>
            <w:r w:rsidR="0072387C">
              <w:rPr>
                <w:color w:val="000000"/>
              </w:rPr>
              <w:t xml:space="preserve"> 530-738-4386</w:t>
            </w:r>
          </w:p>
        </w:tc>
      </w:tr>
    </w:tbl>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r>
        <w:rPr>
          <w:sz w:val="40"/>
          <w:szCs w:val="40"/>
        </w:rPr>
        <w:t>Plan Summary 2021-2024</w:t>
      </w:r>
    </w:p>
    <w:p w:rsidR="00C90789" w:rsidRDefault="0072387C">
      <w:pPr>
        <w:pStyle w:val="Heading3"/>
        <w:spacing w:before="240"/>
        <w:rPr>
          <w:sz w:val="36"/>
          <w:szCs w:val="36"/>
        </w:rPr>
      </w:pPr>
      <w:r>
        <w:rPr>
          <w:sz w:val="36"/>
          <w:szCs w:val="36"/>
        </w:rPr>
        <w:t>General Information</w:t>
      </w:r>
    </w:p>
    <w:p w:rsidR="00C90789" w:rsidRDefault="0072387C">
      <w:pPr>
        <w:shd w:val="clear" w:color="auto" w:fill="DEEBF6"/>
        <w:spacing w:before="60" w:after="120"/>
        <w:rPr>
          <w:color w:val="000000"/>
        </w:rPr>
      </w:pPr>
      <w:r>
        <w:rPr>
          <w:color w:val="000000"/>
        </w:rPr>
        <w:t>A description of the LEA, its schools, and its students.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 xml:space="preserve">The </w:t>
      </w:r>
      <w:proofErr w:type="spellStart"/>
      <w:r>
        <w:rPr>
          <w:color w:val="000000"/>
        </w:rPr>
        <w:t>Winship</w:t>
      </w:r>
      <w:proofErr w:type="spellEnd"/>
      <w:r>
        <w:rPr>
          <w:color w:val="000000"/>
        </w:rPr>
        <w:t>-Robbins Elementary School District serves students TK through 8</w:t>
      </w:r>
      <w:r>
        <w:rPr>
          <w:color w:val="000000"/>
          <w:vertAlign w:val="superscript"/>
        </w:rPr>
        <w:t>th</w:t>
      </w:r>
      <w:r>
        <w:rPr>
          <w:color w:val="000000"/>
        </w:rPr>
        <w:t xml:space="preserve"> grade as well as 3 and 4 year olds in our all day preschool.  Robbins is a small, rural school in the center of the Sutter Basin, in southern Sutter County.  Known for its community involvement and warm, neighborly atmosphere, Robbins School strives for academic excellence through high expectations and strict compliance to the California Standards.  With</w:t>
      </w:r>
      <w:r>
        <w:t xml:space="preserve"> </w:t>
      </w:r>
      <w:r>
        <w:rPr>
          <w:color w:val="000000"/>
        </w:rPr>
        <w:t xml:space="preserve">being a rural </w:t>
      </w:r>
      <w:r>
        <w:t>community,</w:t>
      </w:r>
      <w:r>
        <w:rPr>
          <w:color w:val="000000"/>
        </w:rPr>
        <w:t xml:space="preserve"> most of the families of our students are migrant farm workers and the effects of COVID-19 have affected our families in some manner but all effects are undetermined.  Our parents that work in the agriculture industry have been able to keep their jobs although some have been required to quarantine due to possible COVID-19 exposure and this has affected the families financially and socio emotionally. </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 xml:space="preserve">At Robbins, our goal continues to be to provide educational experience that will: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Promote and encourage literacy for all students.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Promote a responsible, confident attitude in our students.  Establish an intrinsic need for lifelong learning.</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Develop a strong sense of right and wrong.</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Encourage students to accept new challenges and risk failure.</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Encourage students to pursue academic excellence.</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Teach students to value individual differences.</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Our staff is even more dedicated to providing students with a positive, safe educational experience that enables our students to attain his or her potential.  As we do not know the effects of the pandemic, it is time to re-evaluate our District Strategic Plan, to ensure that learning loss and accelerated learning occur for students, staff fatigue and learning is addressed in the new strategic plan.</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rPr>
          <w:color w:val="000000"/>
        </w:rPr>
        <w:t xml:space="preserve">Our population of </w:t>
      </w:r>
      <w:r>
        <w:t xml:space="preserve">125 students is 40% English Language Learners, 82% of our students are socio-economically disadvantaged, and 38% of our students are inter-district transfers.  Our staff members who directly affect student achievement include a superintendent/principal, six </w:t>
      </w:r>
      <w:r>
        <w:lastRenderedPageBreak/>
        <w:t>teachers, one long term substitute teacher, two preschool teachers, five</w:t>
      </w:r>
      <w:r>
        <w:rPr>
          <w:b/>
          <w:color w:val="FF0000"/>
        </w:rPr>
        <w:t xml:space="preserve"> </w:t>
      </w:r>
      <w:r>
        <w:t>para professionals, one technology expert. There is a dedicated team of classified staff members who support all functions of the school district.  The district authorizes two charter schools that are required to create their own LCAP.</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Style w:val="Heading3"/>
        <w:spacing w:before="240"/>
        <w:rPr>
          <w:sz w:val="36"/>
          <w:szCs w:val="36"/>
        </w:rPr>
      </w:pPr>
      <w:r>
        <w:rPr>
          <w:sz w:val="36"/>
          <w:szCs w:val="36"/>
        </w:rPr>
        <w:t>Reflections: Successes</w:t>
      </w:r>
    </w:p>
    <w:p w:rsidR="00C90789" w:rsidRDefault="0072387C">
      <w:pPr>
        <w:shd w:val="clear" w:color="auto" w:fill="DEEBF6"/>
        <w:spacing w:before="60" w:after="120"/>
        <w:rPr>
          <w:color w:val="000000"/>
        </w:rPr>
      </w:pPr>
      <w:r>
        <w:rPr>
          <w:color w:val="000000"/>
        </w:rPr>
        <w:t>A description of successes and/or progress based on a review of the California School Dashboard (Dashboard) and local data.</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FF0000"/>
        </w:rPr>
      </w:pPr>
      <w:r>
        <w:t xml:space="preserve">Based on local data collected through our stakeholder engagement, surveys, ongoing academic and social emotional learning assessments W-RESD has continued to have many successes.  Our ability and manner in which we have communicated with our stakeholders throughout the pandemic has ensured student safety and success.  Most of our students came back to the campus as soon as we were able to provide in person instruction.  Students feel safe and continue to strive for academic success.  We have increased our counseling services to include weekly social emotional learning opportunities with a counselor.  Daily mindfulness activities enable the teachers to monitor students' health and </w:t>
      </w:r>
      <w:proofErr w:type="spellStart"/>
      <w:r>
        <w:t>well being</w:t>
      </w:r>
      <w:proofErr w:type="spellEnd"/>
      <w:r>
        <w:t xml:space="preserve">. The data on the California Schools Dashboard is from before the pandemic and we know much has changed since then therefore, we are reporting on local data as that is the most up to date information we have.  W-RESD will maintain and if possible build upon our ability to provide counseling services and monitor students' social emotional learning opportunities by continuing to offer counseling services through SCSOS.  We will continue to analyze academic data and provide academic support through our MTSS.  </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Style w:val="Heading3"/>
        <w:spacing w:before="240"/>
        <w:rPr>
          <w:sz w:val="36"/>
          <w:szCs w:val="36"/>
        </w:rPr>
      </w:pPr>
      <w:r>
        <w:rPr>
          <w:sz w:val="36"/>
          <w:szCs w:val="36"/>
        </w:rPr>
        <w:t>Reflections: Identified Need</w:t>
      </w:r>
    </w:p>
    <w:p w:rsidR="00C90789" w:rsidRDefault="0072387C">
      <w:pPr>
        <w:shd w:val="clear" w:color="auto" w:fill="DEEBF6"/>
        <w:spacing w:before="60" w:after="120"/>
        <w:rPr>
          <w:color w:val="000000"/>
        </w:rPr>
      </w:pPr>
      <w:r>
        <w:rPr>
          <w:color w:val="000000"/>
        </w:rPr>
        <w:t>A description of any areas that need significant improvement based on a review of Dashboard and local data, including any areas of low performance and significant performance gaps among student groups on Dashboard indicators, and any steps taken to address those areas.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t xml:space="preserve">Based on local data collected through our stakeholder engagement, surveys, ongoing academic and social emotional learning assessments W-RESD recognizes that learning loss has occurred as students' performance on the NWEA MAPs testing is lower than we projected based on their previous assessments.  We have implemented an intensive intervention program with ongoing monitoring.  Students will have an opportunity to participate in a summer program structured to address learning loss and accelerate learning in ELA and Math. We plan to increase our Tier III intervention services delivered by a Lead Para trained in Tier III interventions.  Students will receive push in and pull out supports as well as after school tutoring. </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Style w:val="Heading3"/>
        <w:spacing w:before="240"/>
        <w:rPr>
          <w:sz w:val="36"/>
          <w:szCs w:val="36"/>
        </w:rPr>
      </w:pPr>
      <w:r>
        <w:rPr>
          <w:sz w:val="36"/>
          <w:szCs w:val="36"/>
        </w:rPr>
        <w:t>LCAP Highlights</w:t>
      </w:r>
    </w:p>
    <w:p w:rsidR="00C90789" w:rsidRDefault="0072387C">
      <w:pPr>
        <w:shd w:val="clear" w:color="auto" w:fill="DEEBF6"/>
        <w:spacing w:before="60" w:after="120"/>
        <w:rPr>
          <w:color w:val="000000"/>
        </w:rPr>
      </w:pPr>
      <w:r>
        <w:rPr>
          <w:color w:val="000000"/>
          <w:shd w:val="clear" w:color="auto" w:fill="DEEBF6"/>
        </w:rPr>
        <w:t>A brief overview of the LCAP, including any key features that should be emphasized.</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 xml:space="preserve">W-RESD believes that the pandemic has impacted students both academically and social emotionally.  Through the goals, actions and services in our 2021-24 LCAP we are focused on developing and implementing programs and services for all our students especially our </w:t>
      </w:r>
      <w:r>
        <w:lastRenderedPageBreak/>
        <w:t xml:space="preserve">unduplicated students to repair any learning loss that has occurred due to the pandemic.  We have hired additional staff to provide interventions and good first instruction to students while maintaining small class sizes.  The addition of the Director of Curriculum &amp; Instruction will ensure that instructional staff receive ongoing professional development that focuses on learning loss and accelerate learning.  The Director of Curriculum &amp; Instruction will work with English Learners and instructional staff on English Language Development skills through push in, pull out services and professional development.  Progress monitoring will allow instructional staff to monitor student academic success and determine the appropriate interventions students need.  The purchase of a science curriculum for all grades will ensure that our students are provided a standards aligned curriculum.  The addition of an art curriculum gives students an opportunity to learn about art and the great masters throughout history.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t xml:space="preserve">Additional counseling services will help monitor the social emotional needs of our students and provide weekly lessons on social emotional </w:t>
      </w:r>
      <w:proofErr w:type="gramStart"/>
      <w:r>
        <w:t>learning..</w:t>
      </w:r>
      <w:proofErr w:type="gramEnd"/>
      <w:r>
        <w:t xml:space="preserve"> Continuing to provide and expand transportation to students ensures that they are attending school on a regular basis and hopefully will reduce the chronic absence rate that plagues many rural schools.  We continue to maintain school facilities and provide a safe and welcoming environment for our students and families.  We will continue to work on community outreach through events such as Math Night, Science Night, Read Across America, Back to School Night, Open House and assemblies.</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Style w:val="Heading3"/>
        <w:spacing w:before="240"/>
        <w:rPr>
          <w:sz w:val="36"/>
          <w:szCs w:val="36"/>
        </w:rPr>
      </w:pPr>
      <w:r>
        <w:rPr>
          <w:sz w:val="36"/>
          <w:szCs w:val="36"/>
        </w:rPr>
        <w:t>Comprehensive Support and Improvement</w:t>
      </w:r>
    </w:p>
    <w:p w:rsidR="00C90789" w:rsidRDefault="0072387C">
      <w:pPr>
        <w:spacing w:after="120"/>
        <w:rPr>
          <w:color w:val="000000"/>
        </w:rPr>
      </w:pPr>
      <w:r>
        <w:rPr>
          <w:color w:val="000000"/>
        </w:rPr>
        <w:t>An LEA with a school or schools eligible for comprehensive support and improvement must respond to the following prompts.</w:t>
      </w:r>
    </w:p>
    <w:p w:rsidR="00C90789" w:rsidRDefault="0072387C">
      <w:pPr>
        <w:pStyle w:val="Heading4"/>
      </w:pPr>
      <w:r>
        <w:t>Schools Identified</w:t>
      </w:r>
    </w:p>
    <w:p w:rsidR="00C90789" w:rsidRDefault="0072387C">
      <w:pPr>
        <w:shd w:val="clear" w:color="auto" w:fill="DEEBF6"/>
        <w:spacing w:before="60" w:after="120"/>
        <w:rPr>
          <w:color w:val="000000"/>
        </w:rPr>
      </w:pPr>
      <w:r>
        <w:rPr>
          <w:color w:val="000000"/>
        </w:rPr>
        <w:t>A list of the schools in the LEA that are eligible for comprehensive support and improvement.</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No schools are identified for CSI.</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Style w:val="Heading4"/>
      </w:pPr>
      <w:r>
        <w:t>Support for Identified Schools</w:t>
      </w:r>
    </w:p>
    <w:p w:rsidR="00C90789" w:rsidRDefault="0072387C">
      <w:pPr>
        <w:shd w:val="clear" w:color="auto" w:fill="DEEBF6"/>
        <w:spacing w:before="60" w:after="120"/>
        <w:rPr>
          <w:color w:val="000000"/>
        </w:rPr>
      </w:pPr>
      <w:r>
        <w:rPr>
          <w:color w:val="000000"/>
        </w:rPr>
        <w:t>A description of how the LEA has or will support its eligible schools in developing comprehensive support and improvement plans.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No schools are identified for CSI.</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Style w:val="Heading4"/>
      </w:pPr>
      <w:r>
        <w:t>Monitoring and Evaluating Effectiveness</w:t>
      </w:r>
    </w:p>
    <w:p w:rsidR="00C90789" w:rsidRDefault="0072387C">
      <w:pPr>
        <w:shd w:val="clear" w:color="auto" w:fill="DEEBF6"/>
        <w:spacing w:before="60" w:after="120"/>
        <w:rPr>
          <w:color w:val="000000"/>
        </w:rPr>
      </w:pPr>
      <w:r>
        <w:rPr>
          <w:color w:val="000000"/>
        </w:rPr>
        <w:t>A description of how the LEA will monitor and evaluate the plan to support student and school improvement.</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No schools are identified for CSI.</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r>
        <w:br w:type="page"/>
      </w:r>
    </w:p>
    <w:p w:rsidR="00C90789" w:rsidRDefault="005800EB">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hyperlink w:anchor="_heading=h.26in1rg">
        <w:r w:rsidR="0072387C">
          <w:rPr>
            <w:sz w:val="40"/>
            <w:szCs w:val="40"/>
          </w:rPr>
          <w:t>Stakeholder Engagement</w:t>
        </w:r>
      </w:hyperlink>
      <w:r w:rsidR="0072387C">
        <w:rPr>
          <w:sz w:val="40"/>
          <w:szCs w:val="40"/>
        </w:rPr>
        <w:t xml:space="preserve"> </w:t>
      </w:r>
    </w:p>
    <w:p w:rsidR="00C90789" w:rsidRDefault="0072387C">
      <w:pPr>
        <w:shd w:val="clear" w:color="auto" w:fill="DEEBF6"/>
        <w:spacing w:before="60" w:after="120"/>
        <w:rPr>
          <w:color w:val="000000"/>
        </w:rPr>
      </w:pPr>
      <w:r>
        <w:rPr>
          <w:color w:val="000000"/>
        </w:rPr>
        <w:t xml:space="preserve">A summary of the stakeholder process and how the stakeholder engagement was considered before finalizing the LCAP.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 xml:space="preserve">W-RESD believes strongly that the input of all stakeholders is essential to developing goals, actions and services that are implemented districtwide. Because of the pandemic this has been a two-year process to develop the LCAP.  </w:t>
      </w:r>
      <w:r>
        <w:t>Throughout</w:t>
      </w:r>
      <w:r>
        <w:rPr>
          <w:color w:val="000000"/>
        </w:rPr>
        <w:t xml:space="preserve"> these meeting</w:t>
      </w:r>
      <w:r>
        <w:t xml:space="preserve">s the needs of our students were discussed and identified using local data in the form of surveys, assessments and observations to determine the most appropriate goals, actions and services to address learning loss and accelerate learning.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u w:val="single"/>
        </w:rPr>
      </w:pPr>
      <w:r>
        <w:rPr>
          <w:color w:val="000000"/>
          <w:u w:val="single"/>
        </w:rPr>
        <w:t xml:space="preserve">Board Meetings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July 15,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August 12,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September 9,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October 14,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November 10,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November 18,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December 15,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January 13,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February 10,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March 10,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April 14,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May 16,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June 9, 2021 - Public Hearing</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June 16, 2021 - Board Approval</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No Bargaining Unit</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u w:val="single"/>
        </w:rPr>
      </w:pPr>
      <w:r>
        <w:rPr>
          <w:u w:val="single"/>
        </w:rPr>
        <w:t xml:space="preserve">Certificated &amp; Classified </w:t>
      </w:r>
      <w:r>
        <w:rPr>
          <w:color w:val="000000"/>
          <w:u w:val="single"/>
        </w:rPr>
        <w:t xml:space="preserve">Staff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August 1</w:t>
      </w:r>
      <w:r>
        <w:t>7 &amp; 18</w:t>
      </w:r>
      <w:r>
        <w:rPr>
          <w:color w:val="000000"/>
        </w:rPr>
        <w:t>,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December 2,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January 13,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lastRenderedPageBreak/>
        <w:t>February 3,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February 10,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March 3,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March 10,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April 14,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April 21,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April 28,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May 5,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May 12,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May 19,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May 26,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Staff Surveys- February 2021</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u w:val="single"/>
        </w:rPr>
      </w:pPr>
      <w:r>
        <w:rPr>
          <w:color w:val="000000"/>
          <w:u w:val="single"/>
        </w:rPr>
        <w:t>SELPA</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March 2021</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u w:val="single"/>
        </w:rPr>
      </w:pPr>
      <w:r>
        <w:rPr>
          <w:u w:val="single"/>
        </w:rPr>
        <w:t>Site Council/</w:t>
      </w:r>
      <w:r>
        <w:rPr>
          <w:color w:val="000000"/>
          <w:u w:val="single"/>
        </w:rPr>
        <w:t>ELAC/DELAC</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August 24, 2020</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January 12,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April 19,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May 26, 2021</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u w:val="single"/>
        </w:rPr>
      </w:pPr>
      <w:r>
        <w:rPr>
          <w:color w:val="000000"/>
          <w:u w:val="single"/>
        </w:rPr>
        <w:t>Parents &amp; Community</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 xml:space="preserve">Due to COVID restrictions community input occurred through Zoom meetings, Zoom conferences, written communication, phone calls and emails throughout the year.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October 5-9, 2020: Parent/Teacher conferences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Parent Surveys- February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u w:val="single"/>
        </w:rPr>
      </w:pPr>
      <w:r>
        <w:rPr>
          <w:color w:val="000000"/>
          <w:u w:val="single"/>
        </w:rPr>
        <w:t>Students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lastRenderedPageBreak/>
        <w:t>Student surveys were conducted in February, 2021 and again in March, 2021 through a school created survey and the Healthy Kids Survey.</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60" w:after="120"/>
        <w:rPr>
          <w:color w:val="000000"/>
        </w:rPr>
      </w:pPr>
      <w:r>
        <w:t>A summary of the feedback provided by specific stakeholder groups.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u w:val="single"/>
        </w:rPr>
      </w:pPr>
      <w:r>
        <w:rPr>
          <w:color w:val="000000"/>
          <w:u w:val="single"/>
        </w:rPr>
        <w:t>Parent Survey Results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 xml:space="preserve">75% strongly agree that Robbins is a friendly environment for students, parents, and families.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77% strongly agree that the teachers &amp; staff are responsive to the concerns of parents.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73% believe their input regarding the school is valued.</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 xml:space="preserve">74% strongly agree that the school is good about staying in touch with them.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90% strongly agree that the school is a safe place to learn.</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Summary:</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Parents believe that the strategic and safety COVID plan keeps their students safe and healthy.</w:t>
      </w:r>
      <w:r>
        <w:t xml:space="preserve">  </w:t>
      </w:r>
      <w:r>
        <w:rPr>
          <w:color w:val="000000"/>
        </w:rPr>
        <w:t>An overwhelming amount of parents stated that they like the small class sizes and keeping students in small cohorts. T</w:t>
      </w:r>
      <w:r>
        <w:t>h</w:t>
      </w:r>
      <w:r>
        <w:rPr>
          <w:color w:val="000000"/>
        </w:rPr>
        <w:t>is made them feel comfortable bringing their students back to campus.</w:t>
      </w:r>
      <w:r>
        <w:t xml:space="preserve">  </w:t>
      </w:r>
      <w:r>
        <w:rPr>
          <w:color w:val="000000"/>
        </w:rPr>
        <w:t>Parents appreciate that the staff has gone to such lengths to ensure that students receive a full day of instruction including opportunities for intervention and ELD classes.</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u w:val="single"/>
        </w:rPr>
        <w:t>Student Survey Results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74% feel that the school provides all the books and supplies they need to learn while at school.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74% feel connected to the school.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64% believe that the school contacts their parents if they are late or absent from school.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76% feel that they receive encouragement from the adults at school to work hard and do their best.</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72% stated that they feel safe at school.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80% said that the school is clean and safe.</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84% said the school is in good condition.</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64% feel that the school prepares them for a future in college or with a career.</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82% felt that they have never felt pressure to make a bad decision at school.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96% felt that they never felt pressure to use illegal drugs or alcohol at school.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Summary: Students are feeling safe at school both physically and emotionally.  Results indicate that the students do not feel pressured to make bad decisions or engage in drugs or alcohol through peer pressure.  Students care for the safety of one another and share their concerns about other students with their teachers.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u w:val="single"/>
        </w:rPr>
        <w:lastRenderedPageBreak/>
        <w:t>Staff Survey Results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100% believe that the district is making good progress in implementing instructional materials that are aligned to the recently adopted academic standards and/or curriculum frameworks in all classrooms in ELA.</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80% believe that the district is making good progress in implementing instructional materials that are aligned to the recently adopted academic standards and/or curriculum frameworks in all classrooms in ELD.</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83.3% believe that the district is making good progress in implementing instructional materials that are aligned to the recently adopted academic standards and/or curriculum frameworks in all classrooms in Math.</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17% believe that the district is making good progress in implementing instructional materials that are aligned to the recently adopted academic standards and/or curriculum frameworks in all classrooms in NGSS.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20% believe that the district is making good progress in implementing instructional materials that are aligned to the recently adopted academic standards and/or curriculum frameworks in all classrooms in History/Social Science.</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100% believe the district is making progress in implementing policies or programs to support staff in identifying areas where they can improve in delivering instruction aligned to the recently adopted academic standards and/or curriculum frameworks in ELA.</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100% believe the district is making progress in implementing policies or programs to support staff in identifying areas where they can improve in delivering instruction aligned to the recently adopted academic standards and/or curriculum frameworks in ELD.</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83.3% believe the district is making progress in implementing policies or programs to support staff in identifying areas where they can improve in delivering instruction aligned to the recently adopted academic standards and/or curriculum frameworks in Math.</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33.3% believe the district is making progress in implementing policies or programs to support staff in identifying areas where they can improve in delivering instruction aligned to the recently adopted academic standards and/or curriculum frameworks in NGSS.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82% believe that the district does a good job at identifying the professional learning needs of groups of teachers or staff as a whole and identifying the professional learning needs of individual teachers.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68% believe that the district provides support for teachers on the standards they have not yet mastered.</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100% believe that the district is developing the capacity of staff to build trusting and respectful relationships with families.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100% believe that the district supports staff to learn about each family’s strengths, cultures, languages, and goals for their children.</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67% believe that the district provides professional learning and support to teachers and principals to improve the school’s capacity to partner with families.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 xml:space="preserve">Summary:  Staff results indicate that there is more work to be done in the area of NGSS.  We have decided to purchase a science curriculum for grades k-8th and plan to provide professional development support for teachers in the implementation of the new curriculum.  Additionally, we plan to update our social studies/history curriculum to ensure that it is aligned to the California History/Social Science Framework.  Overall staff feel that we are doing a good job implementing and aligning our ELA and math curriculum with the California Common </w:t>
      </w:r>
      <w:proofErr w:type="spellStart"/>
      <w:r>
        <w:t>COre</w:t>
      </w:r>
      <w:proofErr w:type="spellEnd"/>
      <w:r>
        <w:t xml:space="preserve"> Standards and adopted frameworks.  The staff recognizes that we can always improve and will continue to develop programs and services that meet the needs of all our students especially our English learners, low socio economically disadvantaged and our students with exceptional needs.</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b/>
        </w:rPr>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 xml:space="preserve">WRESDs superintendent participated in weekly, biweekly and monthly meetings in which participation from the health department, SCSOS and local superintendents discussed the current and ongoing pandemic.  Outcomes of these meetings and consultations enabled W-RESD to reopen in a safe and healthy manner following all CDPH and Yuba-Sutter County Health official’s guidelines.  The following plans with consultation and input from public health officials were written and board adopted: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COVID-19 Prevention Program (CPP): January 20,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W-RESD School Reopening Plan: September 30, 2021</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W-RESDs Learning Continuity and Attendance Plan (</w:t>
      </w:r>
      <w:proofErr w:type="spellStart"/>
      <w:r>
        <w:t>LCaP</w:t>
      </w:r>
      <w:proofErr w:type="spellEnd"/>
      <w:r>
        <w:t>): September 9, 2020</w:t>
      </w:r>
    </w:p>
    <w:p w:rsidR="00C90789" w:rsidRDefault="00A100E3">
      <w:pPr>
        <w:pBdr>
          <w:top w:val="single" w:sz="4" w:space="4" w:color="8496B0"/>
          <w:left w:val="single" w:sz="4" w:space="4" w:color="8496B0"/>
          <w:bottom w:val="single" w:sz="4" w:space="4" w:color="8496B0"/>
          <w:right w:val="single" w:sz="4" w:space="4" w:color="8496B0"/>
        </w:pBdr>
        <w:spacing w:after="120"/>
        <w:ind w:left="144" w:right="144"/>
      </w:pPr>
      <w:r>
        <w:t>2019-2020 LCAP and 20-21</w:t>
      </w:r>
      <w:r w:rsidR="0072387C">
        <w:t xml:space="preserve"> LCP Annual Updates: June 16, 2021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2021-2024 LCAP: June 16, 2021</w:t>
      </w:r>
    </w:p>
    <w:p w:rsidR="00C90789" w:rsidRDefault="0072387C">
      <w:pPr>
        <w:shd w:val="clear" w:color="auto" w:fill="DEEBF6"/>
        <w:spacing w:before="60" w:after="120"/>
        <w:rPr>
          <w:color w:val="000000"/>
        </w:rPr>
      </w:pPr>
      <w:r>
        <w:t>A description of the aspects of the LCAP that were influenced by specific stakeholder input.</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t>The goals, actions and services in the 2021-24 LCAP were a direct result of consultation with stakeholders, data analysis of student academic and social emotional performance as measured by formal and informal assessments, survey data, teacher observations.  We listened to stakeholders concerns and developed a plan that includes specific actions and services with continual monitoring of those actions and services. We specifically added extra instructional support through para educators and new teachers to ensure students receive interventions and keep class sizes small.  We also decided to purchase a new curriculum for science to ensure teachers are providing instruction with updated NGSS standards aligned curriculum.  An art curriculum will be purchased to ensure that students receive art that is appropriate and rigorous for each grade level.</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rPr>
          <w:b/>
          <w:color w:val="000000"/>
        </w:rPr>
      </w:pPr>
      <w:r>
        <w:br w:type="page"/>
      </w: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r>
        <w:rPr>
          <w:sz w:val="40"/>
          <w:szCs w:val="40"/>
        </w:rPr>
        <w:lastRenderedPageBreak/>
        <w:t>Goals and Actions</w:t>
      </w:r>
    </w:p>
    <w:p w:rsidR="00C90789" w:rsidRDefault="005800EB">
      <w:pPr>
        <w:pStyle w:val="Heading3"/>
        <w:spacing w:before="240" w:after="60"/>
        <w:rPr>
          <w:color w:val="000000"/>
          <w:sz w:val="36"/>
          <w:szCs w:val="36"/>
        </w:rPr>
      </w:pPr>
      <w:hyperlink w:anchor="_heading=h.lnxbz9">
        <w:r w:rsidR="0072387C">
          <w:rPr>
            <w:sz w:val="36"/>
            <w:szCs w:val="36"/>
          </w:rPr>
          <w:t>Goal</w:t>
        </w:r>
      </w:hyperlink>
      <w:r w:rsidR="0072387C">
        <w:rPr>
          <w:sz w:val="36"/>
          <w:szCs w:val="36"/>
        </w:rPr>
        <w:t xml:space="preserve"> #1</w:t>
      </w:r>
    </w:p>
    <w:tbl>
      <w:tblPr>
        <w:tblStyle w:val="a0"/>
        <w:tblW w:w="15254"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6A0" w:firstRow="1" w:lastRow="0" w:firstColumn="1" w:lastColumn="0" w:noHBand="1" w:noVBand="1"/>
      </w:tblPr>
      <w:tblGrid>
        <w:gridCol w:w="1975"/>
        <w:gridCol w:w="13279"/>
      </w:tblGrid>
      <w:tr w:rsidR="00C90789" w:rsidTr="00C90789">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75" w:type="dxa"/>
            <w:shd w:val="clear" w:color="auto" w:fill="DEEBF6"/>
            <w:vAlign w:val="bottom"/>
          </w:tcPr>
          <w:p w:rsidR="00C90789" w:rsidRDefault="0072387C">
            <w:pPr>
              <w:tabs>
                <w:tab w:val="left" w:pos="5093"/>
              </w:tabs>
              <w:spacing w:after="120"/>
              <w:jc w:val="center"/>
              <w:rPr>
                <w:color w:val="000000"/>
              </w:rPr>
            </w:pPr>
            <w:r>
              <w:rPr>
                <w:color w:val="000000"/>
              </w:rPr>
              <w:t>Goal #</w:t>
            </w:r>
          </w:p>
        </w:tc>
        <w:tc>
          <w:tcPr>
            <w:tcW w:w="13279" w:type="dxa"/>
            <w:shd w:val="clear" w:color="auto" w:fill="DEEBF6"/>
            <w:vAlign w:val="bottom"/>
          </w:tcPr>
          <w:p w:rsidR="00C90789" w:rsidRDefault="0072387C">
            <w:pPr>
              <w:tabs>
                <w:tab w:val="left" w:pos="5093"/>
              </w:tabs>
              <w:spacing w:after="120"/>
              <w:cnfStyle w:val="100000000000" w:firstRow="1" w:lastRow="0" w:firstColumn="0" w:lastColumn="0" w:oddVBand="0" w:evenVBand="0" w:oddHBand="0" w:evenHBand="0" w:firstRowFirstColumn="0" w:firstRowLastColumn="0" w:lastRowFirstColumn="0" w:lastRowLastColumn="0"/>
              <w:rPr>
                <w:color w:val="000000"/>
              </w:rPr>
            </w:pPr>
            <w:r>
              <w:rPr>
                <w:color w:val="000000"/>
              </w:rPr>
              <w:t>Description</w:t>
            </w:r>
          </w:p>
        </w:tc>
      </w:tr>
      <w:tr w:rsidR="00C90789" w:rsidTr="00C90789">
        <w:trPr>
          <w:trHeight w:val="432"/>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rsidR="00C90789" w:rsidRDefault="0072387C">
            <w:pPr>
              <w:tabs>
                <w:tab w:val="left" w:pos="5093"/>
              </w:tabs>
              <w:spacing w:after="120"/>
              <w:jc w:val="center"/>
              <w:rPr>
                <w:color w:val="000000"/>
              </w:rPr>
            </w:pPr>
            <w:r>
              <w:rPr>
                <w:color w:val="000000"/>
              </w:rPr>
              <w:t>Goal 1</w:t>
            </w:r>
          </w:p>
        </w:tc>
        <w:tc>
          <w:tcPr>
            <w:tcW w:w="13279" w:type="dxa"/>
            <w:shd w:val="clear" w:color="auto" w:fill="auto"/>
            <w:vAlign w:val="center"/>
          </w:tcPr>
          <w:p w:rsidR="00C90789" w:rsidRDefault="0072387C">
            <w:pPr>
              <w:tabs>
                <w:tab w:val="left" w:pos="5093"/>
              </w:tabs>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Ensure that all students are college and career ready by providing rigorous, relevant, and high quality instruction. (State </w:t>
            </w:r>
          </w:p>
          <w:p w:rsidR="00C90789" w:rsidRDefault="0072387C">
            <w:pPr>
              <w:tabs>
                <w:tab w:val="left" w:pos="5093"/>
              </w:tabs>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Priorities: 1, 2, 4, 6, 8</w:t>
            </w:r>
          </w:p>
        </w:tc>
      </w:tr>
    </w:tbl>
    <w:p w:rsidR="00C90789" w:rsidRDefault="0072387C">
      <w:pPr>
        <w:shd w:val="clear" w:color="auto" w:fill="DEEBF6"/>
        <w:spacing w:before="60" w:after="120"/>
        <w:rPr>
          <w:b/>
          <w:color w:val="000000"/>
        </w:rPr>
      </w:pPr>
      <w:r>
        <w:rPr>
          <w:color w:val="000000"/>
        </w:rPr>
        <w:t>An explanation of why the LEA has developed this goal.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 xml:space="preserve">As our mission states, “As the keystone of rural education, rich in natural resources and deeply connected to one another, the land and our global community. W-RESD will inspire and challenge students to achieve academic excellence and personal goals, develop character and confidence, and instill habits of learning that will sustain them throughout life,” this has become more important than ever. The pandemic has changed people’s lives forever.  During the 2019-20 school year, students missed out on crucial academic instruction and social emotional support as the school was forced to close due to the statewide order.  Although we tried to continue to ensure students received high quality instruction, this was conducted via paper-pencil packets.  Students were learning without the immediate supervision and instruction by highly qualified teachers.  Additionally, the social emotional needs of students were a constant concern for staff. Based on stakeholder feedback, academic and social emotional assessment data W-RESD have determined that a deeper focus on this goal and the actions and services are to continue.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The ability to hire a part time Director of Curriculum and Instruction who will provide English learner support and instruction, professional development to all teachers in all content areas, will collect and monitor assessment data to determine interventions using our MTSS will enable the district to determine instructional supports needed to accelerate learning and address learning loss. Ensuring that our teachers are highly qualified and hiring two additional teachers with professional development and coaching support will allow us to keep class sizes small to ensure a more individualized learning experience for students.  The purchase of the NGSS curriculum will ensure that teachers are teaching current NGSS standards that adhere to the approved science framework and aid teachers in providing a broad course of study for all grades.</w:t>
      </w:r>
    </w:p>
    <w:p w:rsidR="00C90789" w:rsidRDefault="00C90789">
      <w:pPr>
        <w:pBdr>
          <w:top w:val="single" w:sz="4" w:space="4" w:color="8496B0"/>
          <w:left w:val="single" w:sz="4" w:space="4" w:color="8496B0"/>
          <w:bottom w:val="single" w:sz="4" w:space="4" w:color="8496B0"/>
          <w:right w:val="single" w:sz="4" w:space="4" w:color="8496B0"/>
        </w:pBdr>
        <w:tabs>
          <w:tab w:val="left" w:pos="1440"/>
        </w:tabs>
        <w:spacing w:after="120"/>
        <w:ind w:left="144" w:right="144"/>
        <w:rPr>
          <w:color w:val="000000"/>
        </w:rPr>
      </w:pPr>
    </w:p>
    <w:p w:rsidR="00C90789" w:rsidRDefault="0072387C">
      <w:pPr>
        <w:pStyle w:val="Heading3"/>
        <w:rPr>
          <w:sz w:val="36"/>
          <w:szCs w:val="36"/>
        </w:rPr>
      </w:pPr>
      <w:r>
        <w:rPr>
          <w:sz w:val="36"/>
          <w:szCs w:val="36"/>
        </w:rPr>
        <w:t>Measuring and Reporting Results</w:t>
      </w:r>
    </w:p>
    <w:tbl>
      <w:tblPr>
        <w:tblStyle w:val="a1"/>
        <w:tblW w:w="15254"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600" w:firstRow="0" w:lastRow="0" w:firstColumn="0" w:lastColumn="0" w:noHBand="1" w:noVBand="1"/>
      </w:tblPr>
      <w:tblGrid>
        <w:gridCol w:w="2542"/>
        <w:gridCol w:w="2542"/>
        <w:gridCol w:w="2543"/>
        <w:gridCol w:w="2542"/>
        <w:gridCol w:w="2542"/>
        <w:gridCol w:w="2543"/>
      </w:tblGrid>
      <w:tr w:rsidR="00C90789">
        <w:trPr>
          <w:trHeight w:val="296"/>
        </w:trPr>
        <w:tc>
          <w:tcPr>
            <w:tcW w:w="2542" w:type="dxa"/>
            <w:shd w:val="clear" w:color="auto" w:fill="DEEBF6"/>
            <w:vAlign w:val="center"/>
          </w:tcPr>
          <w:p w:rsidR="00C90789" w:rsidRDefault="0072387C">
            <w:pPr>
              <w:tabs>
                <w:tab w:val="left" w:pos="5093"/>
              </w:tabs>
              <w:spacing w:after="120"/>
              <w:jc w:val="center"/>
              <w:rPr>
                <w:color w:val="000000"/>
              </w:rPr>
            </w:pPr>
            <w:r>
              <w:rPr>
                <w:color w:val="000000"/>
              </w:rPr>
              <w:t>Metric</w:t>
            </w:r>
          </w:p>
        </w:tc>
        <w:tc>
          <w:tcPr>
            <w:tcW w:w="2542" w:type="dxa"/>
            <w:shd w:val="clear" w:color="auto" w:fill="DEEBF6"/>
            <w:vAlign w:val="center"/>
          </w:tcPr>
          <w:p w:rsidR="00C90789" w:rsidRDefault="0072387C">
            <w:pPr>
              <w:tabs>
                <w:tab w:val="left" w:pos="5093"/>
              </w:tabs>
              <w:spacing w:after="120"/>
              <w:jc w:val="center"/>
              <w:rPr>
                <w:color w:val="000000"/>
              </w:rPr>
            </w:pPr>
            <w:r>
              <w:rPr>
                <w:color w:val="000000"/>
              </w:rPr>
              <w:t>Baseline</w:t>
            </w:r>
          </w:p>
        </w:tc>
        <w:tc>
          <w:tcPr>
            <w:tcW w:w="2543" w:type="dxa"/>
            <w:shd w:val="clear" w:color="auto" w:fill="DEEBF6"/>
            <w:vAlign w:val="center"/>
          </w:tcPr>
          <w:p w:rsidR="00C90789" w:rsidRDefault="0072387C">
            <w:pPr>
              <w:tabs>
                <w:tab w:val="left" w:pos="5093"/>
              </w:tabs>
              <w:spacing w:after="120"/>
              <w:jc w:val="center"/>
              <w:rPr>
                <w:color w:val="000000"/>
              </w:rPr>
            </w:pPr>
            <w:r>
              <w:rPr>
                <w:color w:val="000000"/>
              </w:rPr>
              <w:t>Year 1 Outcome</w:t>
            </w:r>
          </w:p>
        </w:tc>
        <w:tc>
          <w:tcPr>
            <w:tcW w:w="2542" w:type="dxa"/>
            <w:shd w:val="clear" w:color="auto" w:fill="DEEBF6"/>
            <w:vAlign w:val="center"/>
          </w:tcPr>
          <w:p w:rsidR="00C90789" w:rsidRDefault="0072387C">
            <w:pPr>
              <w:tabs>
                <w:tab w:val="left" w:pos="5093"/>
              </w:tabs>
              <w:spacing w:after="120"/>
              <w:jc w:val="center"/>
              <w:rPr>
                <w:color w:val="000000"/>
              </w:rPr>
            </w:pPr>
            <w:r>
              <w:rPr>
                <w:color w:val="000000"/>
              </w:rPr>
              <w:t>Year 2 Outcome</w:t>
            </w:r>
          </w:p>
        </w:tc>
        <w:tc>
          <w:tcPr>
            <w:tcW w:w="2542" w:type="dxa"/>
            <w:shd w:val="clear" w:color="auto" w:fill="DEEBF6"/>
            <w:vAlign w:val="center"/>
          </w:tcPr>
          <w:p w:rsidR="00C90789" w:rsidRDefault="0072387C">
            <w:pPr>
              <w:tabs>
                <w:tab w:val="left" w:pos="5093"/>
              </w:tabs>
              <w:spacing w:after="120"/>
              <w:jc w:val="center"/>
              <w:rPr>
                <w:color w:val="000000"/>
              </w:rPr>
            </w:pPr>
            <w:r>
              <w:rPr>
                <w:color w:val="000000"/>
              </w:rPr>
              <w:t>Year 3 Outcome</w:t>
            </w:r>
          </w:p>
        </w:tc>
        <w:tc>
          <w:tcPr>
            <w:tcW w:w="2543" w:type="dxa"/>
            <w:shd w:val="clear" w:color="auto" w:fill="DEEBF6"/>
            <w:vAlign w:val="center"/>
          </w:tcPr>
          <w:p w:rsidR="00C90789" w:rsidRDefault="0072387C">
            <w:pPr>
              <w:tabs>
                <w:tab w:val="left" w:pos="5093"/>
              </w:tabs>
              <w:spacing w:after="120"/>
              <w:jc w:val="center"/>
              <w:rPr>
                <w:color w:val="000000"/>
              </w:rPr>
            </w:pPr>
            <w:r>
              <w:rPr>
                <w:color w:val="000000"/>
              </w:rPr>
              <w:t>Desired Outcome for 2023–24</w:t>
            </w:r>
          </w:p>
        </w:tc>
      </w:tr>
      <w:tr w:rsidR="00C90789">
        <w:trPr>
          <w:trHeight w:val="432"/>
        </w:trPr>
        <w:tc>
          <w:tcPr>
            <w:tcW w:w="2542" w:type="dxa"/>
          </w:tcPr>
          <w:p w:rsidR="00C90789" w:rsidRDefault="0072387C">
            <w:pPr>
              <w:tabs>
                <w:tab w:val="left" w:pos="5093"/>
              </w:tabs>
              <w:spacing w:after="120"/>
              <w:rPr>
                <w:color w:val="000000"/>
              </w:rPr>
            </w:pPr>
            <w:r>
              <w:rPr>
                <w:color w:val="000000"/>
              </w:rPr>
              <w:t xml:space="preserve">LCFF Priority 1a- Properly credentialed and Appropriately Assigned Teachers </w:t>
            </w:r>
          </w:p>
          <w:p w:rsidR="00C90789" w:rsidRDefault="0072387C">
            <w:pPr>
              <w:tabs>
                <w:tab w:val="left" w:pos="5093"/>
              </w:tabs>
              <w:spacing w:after="120"/>
              <w:rPr>
                <w:color w:val="000000"/>
              </w:rPr>
            </w:pPr>
            <w:r>
              <w:rPr>
                <w:color w:val="000000"/>
              </w:rPr>
              <w:t>Source: SARC</w:t>
            </w:r>
          </w:p>
        </w:tc>
        <w:tc>
          <w:tcPr>
            <w:tcW w:w="2542" w:type="dxa"/>
          </w:tcPr>
          <w:p w:rsidR="00C90789" w:rsidRDefault="0072387C">
            <w:pPr>
              <w:tabs>
                <w:tab w:val="left" w:pos="5093"/>
              </w:tabs>
              <w:spacing w:after="120"/>
              <w:rPr>
                <w:color w:val="000000"/>
              </w:rPr>
            </w:pPr>
            <w:r>
              <w:rPr>
                <w:color w:val="000000"/>
              </w:rPr>
              <w:t>100%</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Maintain 100%</w:t>
            </w:r>
          </w:p>
        </w:tc>
      </w:tr>
      <w:tr w:rsidR="00C90789">
        <w:trPr>
          <w:trHeight w:val="432"/>
        </w:trPr>
        <w:tc>
          <w:tcPr>
            <w:tcW w:w="2542" w:type="dxa"/>
          </w:tcPr>
          <w:p w:rsidR="00C90789" w:rsidRDefault="0072387C">
            <w:pPr>
              <w:tabs>
                <w:tab w:val="left" w:pos="5093"/>
              </w:tabs>
              <w:spacing w:after="120"/>
              <w:rPr>
                <w:color w:val="000000"/>
              </w:rPr>
            </w:pPr>
            <w:r>
              <w:rPr>
                <w:color w:val="000000"/>
              </w:rPr>
              <w:lastRenderedPageBreak/>
              <w:t>LCFF Priority 1b - Access to Curriculum-Aligned Instructional Materials</w:t>
            </w:r>
          </w:p>
          <w:p w:rsidR="00C90789" w:rsidRDefault="0072387C">
            <w:pPr>
              <w:tabs>
                <w:tab w:val="left" w:pos="5093"/>
              </w:tabs>
              <w:spacing w:after="120"/>
              <w:rPr>
                <w:color w:val="000000"/>
              </w:rPr>
            </w:pPr>
            <w:r>
              <w:rPr>
                <w:color w:val="000000"/>
              </w:rPr>
              <w:t>Source: SARC</w:t>
            </w:r>
          </w:p>
        </w:tc>
        <w:tc>
          <w:tcPr>
            <w:tcW w:w="2542" w:type="dxa"/>
          </w:tcPr>
          <w:p w:rsidR="00C90789" w:rsidRDefault="0072387C">
            <w:pPr>
              <w:tabs>
                <w:tab w:val="left" w:pos="5093"/>
              </w:tabs>
              <w:spacing w:after="120"/>
              <w:rPr>
                <w:color w:val="000000"/>
              </w:rPr>
            </w:pPr>
            <w:r>
              <w:rPr>
                <w:color w:val="000000"/>
              </w:rPr>
              <w:t>100%</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Maintain 100%</w:t>
            </w:r>
          </w:p>
        </w:tc>
      </w:tr>
      <w:tr w:rsidR="00C90789">
        <w:trPr>
          <w:trHeight w:val="432"/>
        </w:trPr>
        <w:tc>
          <w:tcPr>
            <w:tcW w:w="2542" w:type="dxa"/>
          </w:tcPr>
          <w:p w:rsidR="00C90789" w:rsidRDefault="0072387C">
            <w:pPr>
              <w:tabs>
                <w:tab w:val="left" w:pos="5093"/>
              </w:tabs>
              <w:spacing w:after="120"/>
              <w:rPr>
                <w:color w:val="000000"/>
              </w:rPr>
            </w:pPr>
            <w:r>
              <w:rPr>
                <w:color w:val="000000"/>
              </w:rPr>
              <w:t>Priority 2a - Implementation of State Academic Standards</w:t>
            </w:r>
          </w:p>
          <w:p w:rsidR="00C90789" w:rsidRDefault="0072387C">
            <w:pPr>
              <w:tabs>
                <w:tab w:val="left" w:pos="5093"/>
              </w:tabs>
              <w:spacing w:after="120"/>
              <w:rPr>
                <w:color w:val="000000"/>
              </w:rPr>
            </w:pPr>
            <w:r>
              <w:rPr>
                <w:color w:val="000000"/>
              </w:rPr>
              <w:t>Source: Local Indicator Tool for Priority 2</w:t>
            </w:r>
          </w:p>
        </w:tc>
        <w:tc>
          <w:tcPr>
            <w:tcW w:w="2542" w:type="dxa"/>
          </w:tcPr>
          <w:p w:rsidR="00C90789" w:rsidRDefault="0072387C">
            <w:pPr>
              <w:tabs>
                <w:tab w:val="left" w:pos="5093"/>
              </w:tabs>
              <w:spacing w:after="120"/>
              <w:rPr>
                <w:color w:val="000000"/>
              </w:rPr>
            </w:pPr>
            <w:r>
              <w:rPr>
                <w:color w:val="000000"/>
              </w:rPr>
              <w:t>Beginning development (2) in the implementation of Next Generation Science Standards</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Full Implementation and Sustainability (5)</w:t>
            </w:r>
          </w:p>
        </w:tc>
      </w:tr>
      <w:tr w:rsidR="00C90789">
        <w:trPr>
          <w:trHeight w:val="432"/>
        </w:trPr>
        <w:tc>
          <w:tcPr>
            <w:tcW w:w="2542" w:type="dxa"/>
          </w:tcPr>
          <w:p w:rsidR="00C90789" w:rsidRDefault="0072387C">
            <w:pPr>
              <w:tabs>
                <w:tab w:val="left" w:pos="5093"/>
              </w:tabs>
              <w:spacing w:after="120"/>
              <w:rPr>
                <w:color w:val="000000"/>
              </w:rPr>
            </w:pPr>
            <w:r>
              <w:rPr>
                <w:color w:val="000000"/>
              </w:rPr>
              <w:t>Priority 2b- EL access to CA Standards including ELD standards</w:t>
            </w:r>
          </w:p>
          <w:p w:rsidR="00C90789" w:rsidRDefault="0072387C">
            <w:pPr>
              <w:tabs>
                <w:tab w:val="left" w:pos="5093"/>
              </w:tabs>
              <w:spacing w:after="120"/>
              <w:rPr>
                <w:color w:val="000000"/>
              </w:rPr>
            </w:pPr>
            <w:r>
              <w:rPr>
                <w:color w:val="000000"/>
              </w:rPr>
              <w:t>Source: CA Schools Dashboard Academic Indicator for ELA</w:t>
            </w:r>
          </w:p>
          <w:p w:rsidR="00C90789" w:rsidRDefault="00C90789">
            <w:pPr>
              <w:tabs>
                <w:tab w:val="left" w:pos="5093"/>
              </w:tabs>
              <w:spacing w:after="120"/>
              <w:rPr>
                <w:color w:val="000000"/>
              </w:rPr>
            </w:pPr>
          </w:p>
        </w:tc>
        <w:tc>
          <w:tcPr>
            <w:tcW w:w="2542" w:type="dxa"/>
          </w:tcPr>
          <w:p w:rsidR="00C90789" w:rsidRDefault="0072387C">
            <w:pPr>
              <w:tabs>
                <w:tab w:val="left" w:pos="5093"/>
              </w:tabs>
              <w:spacing w:after="120"/>
              <w:rPr>
                <w:color w:val="000000"/>
              </w:rPr>
            </w:pPr>
            <w:r>
              <w:rPr>
                <w:color w:val="000000"/>
              </w:rPr>
              <w:t>Fall 2019 Dashboard</w:t>
            </w:r>
          </w:p>
          <w:p w:rsidR="00C90789" w:rsidRDefault="0072387C">
            <w:pPr>
              <w:tabs>
                <w:tab w:val="left" w:pos="5093"/>
              </w:tabs>
              <w:spacing w:after="120"/>
              <w:rPr>
                <w:color w:val="000000"/>
              </w:rPr>
            </w:pPr>
            <w:r>
              <w:rPr>
                <w:color w:val="000000"/>
              </w:rPr>
              <w:t xml:space="preserve">English Learners ELA results: </w:t>
            </w:r>
          </w:p>
          <w:p w:rsidR="00C90789" w:rsidRDefault="0072387C">
            <w:pPr>
              <w:tabs>
                <w:tab w:val="left" w:pos="5093"/>
              </w:tabs>
              <w:spacing w:after="120"/>
              <w:rPr>
                <w:color w:val="000000"/>
              </w:rPr>
            </w:pPr>
            <w:r>
              <w:rPr>
                <w:color w:val="000000"/>
              </w:rPr>
              <w:t>12.5 points below standard</w:t>
            </w:r>
          </w:p>
          <w:p w:rsidR="00C90789" w:rsidRDefault="0072387C">
            <w:pPr>
              <w:tabs>
                <w:tab w:val="left" w:pos="5093"/>
              </w:tabs>
              <w:spacing w:after="120"/>
              <w:rPr>
                <w:color w:val="000000"/>
              </w:rPr>
            </w:pPr>
            <w:r>
              <w:rPr>
                <w:color w:val="000000"/>
              </w:rPr>
              <w:t xml:space="preserve">Increased 21.8 points </w:t>
            </w:r>
          </w:p>
          <w:p w:rsidR="00C90789" w:rsidRDefault="00C90789">
            <w:pPr>
              <w:tabs>
                <w:tab w:val="left" w:pos="5093"/>
              </w:tabs>
              <w:spacing w:after="120"/>
              <w:rPr>
                <w:color w:val="000000"/>
              </w:rPr>
            </w:pPr>
          </w:p>
          <w:p w:rsidR="00C90789" w:rsidRDefault="0072387C">
            <w:pPr>
              <w:tabs>
                <w:tab w:val="left" w:pos="5093"/>
              </w:tabs>
              <w:spacing w:after="120"/>
              <w:rPr>
                <w:color w:val="000000"/>
              </w:rPr>
            </w:pPr>
            <w:r>
              <w:rPr>
                <w:color w:val="000000"/>
              </w:rPr>
              <w:t xml:space="preserve">English Learners Math results: </w:t>
            </w:r>
          </w:p>
          <w:p w:rsidR="00C90789" w:rsidRDefault="0072387C">
            <w:pPr>
              <w:tabs>
                <w:tab w:val="left" w:pos="5093"/>
              </w:tabs>
              <w:spacing w:after="120"/>
              <w:rPr>
                <w:color w:val="000000"/>
              </w:rPr>
            </w:pPr>
            <w:r>
              <w:rPr>
                <w:color w:val="000000"/>
              </w:rPr>
              <w:t>24.6 points below standard</w:t>
            </w:r>
          </w:p>
          <w:p w:rsidR="00C90789" w:rsidRDefault="0072387C">
            <w:pPr>
              <w:tabs>
                <w:tab w:val="left" w:pos="5093"/>
              </w:tabs>
              <w:spacing w:after="120"/>
              <w:rPr>
                <w:color w:val="000000"/>
              </w:rPr>
            </w:pPr>
            <w:r>
              <w:rPr>
                <w:color w:val="000000"/>
              </w:rPr>
              <w:t>Increased 28.9 points</w:t>
            </w:r>
          </w:p>
          <w:p w:rsidR="00C90789" w:rsidRDefault="00C90789">
            <w:pPr>
              <w:tabs>
                <w:tab w:val="left" w:pos="5093"/>
              </w:tabs>
              <w:spacing w:after="120"/>
              <w:rPr>
                <w:color w:val="000000"/>
              </w:rPr>
            </w:pP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Fall 2019 Dashboard</w:t>
            </w:r>
          </w:p>
          <w:p w:rsidR="00C90789" w:rsidRDefault="0072387C">
            <w:pPr>
              <w:tabs>
                <w:tab w:val="left" w:pos="5093"/>
              </w:tabs>
              <w:spacing w:after="120"/>
              <w:rPr>
                <w:color w:val="000000"/>
              </w:rPr>
            </w:pPr>
            <w:r>
              <w:rPr>
                <w:color w:val="000000"/>
              </w:rPr>
              <w:t xml:space="preserve">English Learners ELA results: </w:t>
            </w:r>
          </w:p>
          <w:p w:rsidR="00C90789" w:rsidRDefault="0072387C">
            <w:pPr>
              <w:tabs>
                <w:tab w:val="left" w:pos="5093"/>
              </w:tabs>
              <w:spacing w:after="120"/>
              <w:rPr>
                <w:color w:val="000000"/>
              </w:rPr>
            </w:pPr>
            <w:r>
              <w:rPr>
                <w:color w:val="000000"/>
              </w:rPr>
              <w:t>6.5 points below standard</w:t>
            </w:r>
          </w:p>
          <w:p w:rsidR="00C90789" w:rsidRDefault="0072387C">
            <w:pPr>
              <w:tabs>
                <w:tab w:val="left" w:pos="5093"/>
              </w:tabs>
              <w:spacing w:after="120"/>
              <w:rPr>
                <w:color w:val="000000"/>
              </w:rPr>
            </w:pPr>
            <w:r>
              <w:rPr>
                <w:color w:val="000000"/>
              </w:rPr>
              <w:t xml:space="preserve"> </w:t>
            </w:r>
          </w:p>
          <w:p w:rsidR="00C90789" w:rsidRDefault="00C90789">
            <w:pPr>
              <w:tabs>
                <w:tab w:val="left" w:pos="5093"/>
              </w:tabs>
              <w:spacing w:after="120"/>
              <w:rPr>
                <w:color w:val="000000"/>
              </w:rPr>
            </w:pPr>
          </w:p>
          <w:p w:rsidR="00C90789" w:rsidRDefault="0072387C">
            <w:pPr>
              <w:tabs>
                <w:tab w:val="left" w:pos="5093"/>
              </w:tabs>
              <w:spacing w:after="120"/>
              <w:rPr>
                <w:color w:val="000000"/>
              </w:rPr>
            </w:pPr>
            <w:r>
              <w:rPr>
                <w:color w:val="000000"/>
              </w:rPr>
              <w:t xml:space="preserve">English Learners Math results: </w:t>
            </w:r>
          </w:p>
          <w:p w:rsidR="00C90789" w:rsidRDefault="0072387C">
            <w:pPr>
              <w:tabs>
                <w:tab w:val="left" w:pos="5093"/>
              </w:tabs>
              <w:spacing w:after="120"/>
              <w:rPr>
                <w:color w:val="000000"/>
              </w:rPr>
            </w:pPr>
            <w:r>
              <w:rPr>
                <w:color w:val="000000"/>
              </w:rPr>
              <w:t>18.6 points below standard</w:t>
            </w:r>
          </w:p>
          <w:p w:rsidR="00C90789" w:rsidRDefault="00C90789">
            <w:pPr>
              <w:tabs>
                <w:tab w:val="left" w:pos="5093"/>
              </w:tabs>
              <w:spacing w:after="120"/>
              <w:rPr>
                <w:color w:val="000000"/>
              </w:rPr>
            </w:pPr>
          </w:p>
          <w:p w:rsidR="00C90789" w:rsidRDefault="00C90789">
            <w:pPr>
              <w:tabs>
                <w:tab w:val="left" w:pos="5093"/>
              </w:tabs>
              <w:spacing w:after="120"/>
              <w:rPr>
                <w:color w:val="000000"/>
              </w:rPr>
            </w:pPr>
          </w:p>
        </w:tc>
      </w:tr>
      <w:tr w:rsidR="00C90789">
        <w:trPr>
          <w:trHeight w:val="432"/>
        </w:trPr>
        <w:tc>
          <w:tcPr>
            <w:tcW w:w="2542" w:type="dxa"/>
          </w:tcPr>
          <w:p w:rsidR="00C90789" w:rsidRDefault="0072387C">
            <w:pPr>
              <w:tabs>
                <w:tab w:val="left" w:pos="5093"/>
              </w:tabs>
              <w:spacing w:after="120"/>
              <w:rPr>
                <w:color w:val="000000"/>
              </w:rPr>
            </w:pPr>
            <w:r>
              <w:rPr>
                <w:color w:val="000000"/>
              </w:rPr>
              <w:t>LCFF Priority 3a- Parent Input in Decision Making</w:t>
            </w:r>
          </w:p>
          <w:p w:rsidR="00C90789" w:rsidRDefault="0072387C">
            <w:pPr>
              <w:tabs>
                <w:tab w:val="left" w:pos="5093"/>
              </w:tabs>
              <w:spacing w:after="120"/>
              <w:rPr>
                <w:color w:val="000000"/>
              </w:rPr>
            </w:pPr>
            <w:r>
              <w:rPr>
                <w:color w:val="000000"/>
              </w:rPr>
              <w:t>Source:</w:t>
            </w:r>
            <w:r w:rsidR="00A100E3">
              <w:rPr>
                <w:color w:val="000000"/>
              </w:rPr>
              <w:t xml:space="preserve"> </w:t>
            </w:r>
            <w:r>
              <w:rPr>
                <w:color w:val="000000"/>
              </w:rPr>
              <w:t xml:space="preserve">Local Indicator Tool for Priority 3 (Seeking Input for Decision </w:t>
            </w:r>
            <w:r>
              <w:rPr>
                <w:color w:val="000000"/>
              </w:rPr>
              <w:lastRenderedPageBreak/>
              <w:t>Making #10) and local survey</w:t>
            </w:r>
          </w:p>
          <w:p w:rsidR="00C90789" w:rsidRDefault="00C90789">
            <w:pPr>
              <w:tabs>
                <w:tab w:val="left" w:pos="5093"/>
              </w:tabs>
              <w:spacing w:after="120"/>
              <w:rPr>
                <w:color w:val="000000"/>
              </w:rPr>
            </w:pPr>
          </w:p>
        </w:tc>
        <w:tc>
          <w:tcPr>
            <w:tcW w:w="2542" w:type="dxa"/>
          </w:tcPr>
          <w:p w:rsidR="00C90789" w:rsidRDefault="0072387C">
            <w:pPr>
              <w:tabs>
                <w:tab w:val="left" w:pos="5093"/>
              </w:tabs>
              <w:spacing w:after="120"/>
              <w:rPr>
                <w:color w:val="000000"/>
              </w:rPr>
            </w:pPr>
            <w:r>
              <w:rPr>
                <w:color w:val="000000"/>
              </w:rPr>
              <w:lastRenderedPageBreak/>
              <w:t>Initial Implementation (3)</w:t>
            </w:r>
          </w:p>
          <w:p w:rsidR="00C90789" w:rsidRDefault="00C90789">
            <w:pPr>
              <w:tabs>
                <w:tab w:val="left" w:pos="5093"/>
              </w:tabs>
              <w:spacing w:after="120"/>
              <w:rPr>
                <w:color w:val="000000"/>
              </w:rPr>
            </w:pPr>
          </w:p>
          <w:p w:rsidR="00C90789" w:rsidRDefault="0072387C">
            <w:pPr>
              <w:tabs>
                <w:tab w:val="left" w:pos="5093"/>
              </w:tabs>
              <w:spacing w:after="120"/>
              <w:rPr>
                <w:color w:val="000000"/>
              </w:rPr>
            </w:pPr>
            <w:r>
              <w:rPr>
                <w:color w:val="000000"/>
              </w:rPr>
              <w:t>Parents: 73%</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Full Implementation and Sustainability (5)</w:t>
            </w:r>
          </w:p>
          <w:p w:rsidR="00C90789" w:rsidRDefault="00C90789">
            <w:pPr>
              <w:tabs>
                <w:tab w:val="left" w:pos="5093"/>
              </w:tabs>
              <w:spacing w:after="120"/>
              <w:rPr>
                <w:color w:val="000000"/>
              </w:rPr>
            </w:pPr>
          </w:p>
          <w:p w:rsidR="00C90789" w:rsidRDefault="00C90789">
            <w:pPr>
              <w:tabs>
                <w:tab w:val="left" w:pos="5093"/>
              </w:tabs>
              <w:spacing w:after="120"/>
              <w:rPr>
                <w:color w:val="000000"/>
              </w:rPr>
            </w:pPr>
          </w:p>
          <w:p w:rsidR="00C90789" w:rsidRDefault="00C90789">
            <w:pPr>
              <w:tabs>
                <w:tab w:val="left" w:pos="5093"/>
              </w:tabs>
              <w:spacing w:after="120"/>
              <w:rPr>
                <w:color w:val="000000"/>
              </w:rPr>
            </w:pPr>
          </w:p>
          <w:p w:rsidR="00C90789" w:rsidRDefault="00C90789">
            <w:pPr>
              <w:tabs>
                <w:tab w:val="left" w:pos="5093"/>
              </w:tabs>
              <w:spacing w:after="120"/>
              <w:rPr>
                <w:color w:val="000000"/>
              </w:rPr>
            </w:pPr>
          </w:p>
          <w:p w:rsidR="00C90789" w:rsidRDefault="00C90789">
            <w:pPr>
              <w:tabs>
                <w:tab w:val="left" w:pos="5093"/>
              </w:tabs>
              <w:spacing w:after="120"/>
              <w:rPr>
                <w:color w:val="000000"/>
              </w:rPr>
            </w:pPr>
          </w:p>
          <w:p w:rsidR="00C90789" w:rsidRDefault="00C90789">
            <w:pPr>
              <w:tabs>
                <w:tab w:val="left" w:pos="5093"/>
              </w:tabs>
              <w:spacing w:after="120"/>
              <w:rPr>
                <w:color w:val="000000"/>
              </w:rPr>
            </w:pPr>
          </w:p>
        </w:tc>
      </w:tr>
      <w:tr w:rsidR="00C90789">
        <w:trPr>
          <w:trHeight w:val="432"/>
        </w:trPr>
        <w:tc>
          <w:tcPr>
            <w:tcW w:w="2542" w:type="dxa"/>
          </w:tcPr>
          <w:p w:rsidR="00C90789" w:rsidRDefault="0072387C">
            <w:pPr>
              <w:tabs>
                <w:tab w:val="left" w:pos="5093"/>
              </w:tabs>
              <w:spacing w:after="120"/>
              <w:rPr>
                <w:color w:val="000000"/>
              </w:rPr>
            </w:pPr>
            <w:r>
              <w:rPr>
                <w:color w:val="000000"/>
              </w:rPr>
              <w:lastRenderedPageBreak/>
              <w:t>LCFF Priority 3b and 3c- Parent Input in Decision Making</w:t>
            </w:r>
          </w:p>
          <w:p w:rsidR="00C90789" w:rsidRDefault="0072387C">
            <w:pPr>
              <w:tabs>
                <w:tab w:val="left" w:pos="5093"/>
              </w:tabs>
              <w:spacing w:after="120"/>
              <w:rPr>
                <w:color w:val="000000"/>
              </w:rPr>
            </w:pPr>
            <w:r>
              <w:rPr>
                <w:color w:val="000000"/>
              </w:rPr>
              <w:t>Source:</w:t>
            </w:r>
            <w:r w:rsidR="00A100E3">
              <w:rPr>
                <w:color w:val="000000"/>
              </w:rPr>
              <w:t xml:space="preserve"> </w:t>
            </w:r>
            <w:r>
              <w:rPr>
                <w:color w:val="000000"/>
              </w:rPr>
              <w:t>Local Indicator Tool for Priority 3 (Seeking Input for Decision Making #11) and local survey</w:t>
            </w:r>
          </w:p>
          <w:p w:rsidR="00C90789" w:rsidRDefault="00C90789">
            <w:pPr>
              <w:tabs>
                <w:tab w:val="left" w:pos="5093"/>
              </w:tabs>
              <w:spacing w:after="120"/>
              <w:rPr>
                <w:color w:val="000000"/>
              </w:rPr>
            </w:pPr>
          </w:p>
        </w:tc>
        <w:tc>
          <w:tcPr>
            <w:tcW w:w="2542" w:type="dxa"/>
          </w:tcPr>
          <w:p w:rsidR="00C90789" w:rsidRDefault="0072387C">
            <w:pPr>
              <w:tabs>
                <w:tab w:val="left" w:pos="5093"/>
              </w:tabs>
              <w:spacing w:after="120"/>
              <w:rPr>
                <w:color w:val="000000"/>
              </w:rPr>
            </w:pPr>
            <w:r>
              <w:rPr>
                <w:color w:val="000000"/>
              </w:rPr>
              <w:t>Initial Implementation (3)</w:t>
            </w:r>
          </w:p>
          <w:p w:rsidR="00C90789" w:rsidRDefault="0072387C">
            <w:pPr>
              <w:tabs>
                <w:tab w:val="left" w:pos="5093"/>
              </w:tabs>
              <w:spacing w:after="120"/>
              <w:rPr>
                <w:color w:val="000000"/>
              </w:rPr>
            </w:pPr>
            <w:r>
              <w:rPr>
                <w:color w:val="000000"/>
              </w:rPr>
              <w:t>Parents: 73%</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Full Implementation and Sustainability (5)</w:t>
            </w:r>
          </w:p>
        </w:tc>
      </w:tr>
      <w:tr w:rsidR="00C90789">
        <w:trPr>
          <w:trHeight w:val="432"/>
        </w:trPr>
        <w:tc>
          <w:tcPr>
            <w:tcW w:w="2542" w:type="dxa"/>
          </w:tcPr>
          <w:p w:rsidR="00C90789" w:rsidRDefault="0072387C">
            <w:pPr>
              <w:tabs>
                <w:tab w:val="left" w:pos="5093"/>
              </w:tabs>
              <w:spacing w:after="120"/>
              <w:rPr>
                <w:color w:val="000000"/>
              </w:rPr>
            </w:pPr>
            <w:r>
              <w:rPr>
                <w:color w:val="000000"/>
              </w:rPr>
              <w:t>LCFF Priority 8 - Local Outcomes</w:t>
            </w:r>
          </w:p>
          <w:p w:rsidR="00C90789" w:rsidRDefault="0072387C">
            <w:pPr>
              <w:tabs>
                <w:tab w:val="left" w:pos="5093"/>
              </w:tabs>
              <w:spacing w:after="120"/>
              <w:rPr>
                <w:color w:val="000000"/>
              </w:rPr>
            </w:pPr>
            <w:r>
              <w:rPr>
                <w:color w:val="000000"/>
              </w:rPr>
              <w:t xml:space="preserve">Source: NWEA Maps </w:t>
            </w:r>
          </w:p>
          <w:p w:rsidR="00C90789" w:rsidRDefault="0072387C">
            <w:pPr>
              <w:tabs>
                <w:tab w:val="left" w:pos="5093"/>
              </w:tabs>
              <w:spacing w:after="120"/>
              <w:rPr>
                <w:color w:val="000000"/>
              </w:rPr>
            </w:pPr>
            <w:r>
              <w:rPr>
                <w:color w:val="000000"/>
              </w:rPr>
              <w:t xml:space="preserve">ELA </w:t>
            </w:r>
          </w:p>
          <w:p w:rsidR="00C90789" w:rsidRDefault="0072387C">
            <w:pPr>
              <w:tabs>
                <w:tab w:val="left" w:pos="5093"/>
              </w:tabs>
              <w:spacing w:after="120"/>
              <w:rPr>
                <w:color w:val="000000"/>
              </w:rPr>
            </w:pPr>
            <w:r>
              <w:rPr>
                <w:color w:val="000000"/>
              </w:rPr>
              <w:t>2</w:t>
            </w:r>
            <w:r>
              <w:rPr>
                <w:color w:val="000000"/>
                <w:vertAlign w:val="superscript"/>
              </w:rPr>
              <w:t>nd</w:t>
            </w:r>
            <w:r>
              <w:rPr>
                <w:color w:val="000000"/>
              </w:rPr>
              <w:t>-8</w:t>
            </w:r>
            <w:r>
              <w:rPr>
                <w:color w:val="000000"/>
                <w:vertAlign w:val="superscript"/>
              </w:rPr>
              <w:t>th</w:t>
            </w:r>
            <w:r>
              <w:rPr>
                <w:color w:val="000000"/>
              </w:rPr>
              <w:t xml:space="preserve"> grades</w:t>
            </w:r>
          </w:p>
        </w:tc>
        <w:tc>
          <w:tcPr>
            <w:tcW w:w="2542" w:type="dxa"/>
          </w:tcPr>
          <w:p w:rsidR="00C90789" w:rsidRDefault="0072387C">
            <w:pPr>
              <w:spacing w:before="240"/>
              <w:rPr>
                <w:rFonts w:ascii="Calibri" w:eastAsia="Calibri" w:hAnsi="Calibri" w:cs="Calibri"/>
                <w:color w:val="000000"/>
                <w:sz w:val="22"/>
                <w:szCs w:val="22"/>
              </w:rPr>
            </w:pPr>
            <w:r>
              <w:rPr>
                <w:rFonts w:ascii="Calibri" w:eastAsia="Calibri" w:hAnsi="Calibri" w:cs="Calibri"/>
                <w:color w:val="000000"/>
                <w:sz w:val="22"/>
                <w:szCs w:val="22"/>
              </w:rPr>
              <w:t>Winter 2019-20</w:t>
            </w:r>
          </w:p>
          <w:p w:rsidR="00C90789" w:rsidRDefault="0072387C">
            <w:pPr>
              <w:spacing w:before="240"/>
              <w:rPr>
                <w:rFonts w:ascii="Times New Roman" w:hAnsi="Times New Roman"/>
              </w:rPr>
            </w:pPr>
            <w:r>
              <w:rPr>
                <w:rFonts w:ascii="Calibri" w:eastAsia="Calibri" w:hAnsi="Calibri" w:cs="Calibri"/>
                <w:color w:val="000000"/>
                <w:sz w:val="22"/>
                <w:szCs w:val="22"/>
              </w:rPr>
              <w:t>2</w:t>
            </w:r>
            <w:r>
              <w:rPr>
                <w:rFonts w:ascii="Calibri" w:eastAsia="Calibri" w:hAnsi="Calibri" w:cs="Calibri"/>
                <w:color w:val="000000"/>
                <w:sz w:val="13"/>
                <w:szCs w:val="13"/>
                <w:vertAlign w:val="superscript"/>
              </w:rPr>
              <w:t>nd</w:t>
            </w:r>
            <w:r>
              <w:rPr>
                <w:rFonts w:ascii="Calibri" w:eastAsia="Calibri" w:hAnsi="Calibri" w:cs="Calibri"/>
                <w:color w:val="000000"/>
                <w:sz w:val="22"/>
                <w:szCs w:val="22"/>
              </w:rPr>
              <w:t xml:space="preserve"> – 67% at or above</w:t>
            </w:r>
          </w:p>
          <w:p w:rsidR="00C90789" w:rsidRDefault="0072387C">
            <w:pPr>
              <w:spacing w:before="240"/>
              <w:rPr>
                <w:rFonts w:ascii="Times New Roman" w:hAnsi="Times New Roman"/>
              </w:rPr>
            </w:pPr>
            <w:r>
              <w:rPr>
                <w:rFonts w:ascii="Calibri" w:eastAsia="Calibri" w:hAnsi="Calibri" w:cs="Calibri"/>
                <w:color w:val="000000"/>
                <w:sz w:val="22"/>
                <w:szCs w:val="22"/>
              </w:rPr>
              <w:t>3</w:t>
            </w:r>
            <w:r>
              <w:rPr>
                <w:rFonts w:ascii="Calibri" w:eastAsia="Calibri" w:hAnsi="Calibri" w:cs="Calibri"/>
                <w:color w:val="000000"/>
                <w:sz w:val="13"/>
                <w:szCs w:val="13"/>
                <w:vertAlign w:val="superscript"/>
              </w:rPr>
              <w:t>rd</w:t>
            </w:r>
            <w:r>
              <w:rPr>
                <w:rFonts w:ascii="Calibri" w:eastAsia="Calibri" w:hAnsi="Calibri" w:cs="Calibri"/>
                <w:color w:val="000000"/>
                <w:sz w:val="22"/>
                <w:szCs w:val="22"/>
              </w:rPr>
              <w:t>- 63% at or above</w:t>
            </w:r>
          </w:p>
          <w:p w:rsidR="00C90789" w:rsidRDefault="0072387C">
            <w:pPr>
              <w:spacing w:before="240"/>
              <w:rPr>
                <w:rFonts w:ascii="Times New Roman" w:hAnsi="Times New Roman"/>
              </w:rPr>
            </w:pPr>
            <w:r>
              <w:rPr>
                <w:rFonts w:ascii="Calibri" w:eastAsia="Calibri" w:hAnsi="Calibri" w:cs="Calibri"/>
                <w:color w:val="000000"/>
                <w:sz w:val="22"/>
                <w:szCs w:val="22"/>
              </w:rPr>
              <w:t>4</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38% at or above</w:t>
            </w:r>
          </w:p>
          <w:p w:rsidR="00C90789" w:rsidRDefault="0072387C">
            <w:pPr>
              <w:spacing w:before="240"/>
              <w:rPr>
                <w:rFonts w:ascii="Times New Roman" w:hAnsi="Times New Roman"/>
              </w:rPr>
            </w:pPr>
            <w:r>
              <w:rPr>
                <w:rFonts w:ascii="Calibri" w:eastAsia="Calibri" w:hAnsi="Calibri" w:cs="Calibri"/>
                <w:color w:val="000000"/>
                <w:sz w:val="22"/>
                <w:szCs w:val="22"/>
              </w:rPr>
              <w:t>5</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- 57% at or above </w:t>
            </w:r>
          </w:p>
          <w:p w:rsidR="00C90789" w:rsidRDefault="0072387C">
            <w:pPr>
              <w:spacing w:before="240"/>
              <w:rPr>
                <w:rFonts w:ascii="Times New Roman" w:hAnsi="Times New Roman"/>
              </w:rPr>
            </w:pPr>
            <w:r>
              <w:rPr>
                <w:rFonts w:ascii="Calibri" w:eastAsia="Calibri" w:hAnsi="Calibri" w:cs="Calibri"/>
                <w:color w:val="000000"/>
                <w:sz w:val="22"/>
                <w:szCs w:val="22"/>
              </w:rPr>
              <w:t>6</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- 47% at or above</w:t>
            </w:r>
          </w:p>
          <w:p w:rsidR="00C90789" w:rsidRDefault="0072387C">
            <w:pPr>
              <w:spacing w:before="240"/>
              <w:rPr>
                <w:rFonts w:ascii="Times New Roman" w:hAnsi="Times New Roman"/>
              </w:rPr>
            </w:pPr>
            <w:r>
              <w:rPr>
                <w:rFonts w:ascii="Calibri" w:eastAsia="Calibri" w:hAnsi="Calibri" w:cs="Calibri"/>
                <w:color w:val="000000"/>
                <w:sz w:val="22"/>
                <w:szCs w:val="22"/>
              </w:rPr>
              <w:t>7</w:t>
            </w:r>
            <w:r>
              <w:rPr>
                <w:rFonts w:ascii="Calibri" w:eastAsia="Calibri" w:hAnsi="Calibri" w:cs="Calibri"/>
                <w:color w:val="000000"/>
                <w:sz w:val="13"/>
                <w:szCs w:val="13"/>
                <w:vertAlign w:val="superscript"/>
              </w:rPr>
              <w:t xml:space="preserve">th </w:t>
            </w:r>
            <w:r>
              <w:rPr>
                <w:rFonts w:ascii="Calibri" w:eastAsia="Calibri" w:hAnsi="Calibri" w:cs="Calibri"/>
                <w:color w:val="000000"/>
                <w:sz w:val="22"/>
                <w:szCs w:val="22"/>
              </w:rPr>
              <w:t>– 50% at or above </w:t>
            </w:r>
          </w:p>
          <w:p w:rsidR="00C90789" w:rsidRDefault="0072387C">
            <w:pPr>
              <w:tabs>
                <w:tab w:val="left" w:pos="5093"/>
              </w:tabs>
              <w:spacing w:after="120"/>
              <w:rPr>
                <w:rFonts w:ascii="Calibri" w:eastAsia="Calibri" w:hAnsi="Calibri" w:cs="Calibri"/>
                <w:color w:val="000000"/>
                <w:sz w:val="22"/>
                <w:szCs w:val="22"/>
              </w:rPr>
            </w:pPr>
            <w:r>
              <w:rPr>
                <w:rFonts w:ascii="Calibri" w:eastAsia="Calibri" w:hAnsi="Calibri" w:cs="Calibri"/>
                <w:color w:val="000000"/>
                <w:sz w:val="22"/>
                <w:szCs w:val="22"/>
              </w:rPr>
              <w:t>8</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- 57% at or above</w:t>
            </w:r>
          </w:p>
          <w:p w:rsidR="00C90789" w:rsidRDefault="0072387C">
            <w:pPr>
              <w:tabs>
                <w:tab w:val="left" w:pos="5093"/>
              </w:tabs>
              <w:spacing w:after="120"/>
              <w:rPr>
                <w:rFonts w:ascii="Calibri" w:eastAsia="Calibri" w:hAnsi="Calibri" w:cs="Calibri"/>
                <w:color w:val="000000"/>
                <w:sz w:val="22"/>
                <w:szCs w:val="22"/>
              </w:rPr>
            </w:pPr>
            <w:r>
              <w:rPr>
                <w:rFonts w:ascii="Calibri" w:eastAsia="Calibri" w:hAnsi="Calibri" w:cs="Calibri"/>
                <w:color w:val="000000"/>
                <w:sz w:val="22"/>
                <w:szCs w:val="22"/>
              </w:rPr>
              <w:t>District Grade Level Mean RIT Score</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before="240"/>
              <w:rPr>
                <w:rFonts w:ascii="Calibri" w:eastAsia="Calibri" w:hAnsi="Calibri" w:cs="Calibri"/>
                <w:color w:val="000000"/>
                <w:sz w:val="22"/>
                <w:szCs w:val="22"/>
              </w:rPr>
            </w:pPr>
            <w:r>
              <w:rPr>
                <w:rFonts w:ascii="Calibri" w:eastAsia="Calibri" w:hAnsi="Calibri" w:cs="Calibri"/>
                <w:color w:val="000000"/>
                <w:sz w:val="22"/>
                <w:szCs w:val="22"/>
              </w:rPr>
              <w:t>Winter 2023-2024</w:t>
            </w:r>
          </w:p>
          <w:p w:rsidR="00C90789" w:rsidRDefault="0072387C">
            <w:pPr>
              <w:tabs>
                <w:tab w:val="left" w:pos="5093"/>
              </w:tabs>
              <w:spacing w:before="240"/>
              <w:rPr>
                <w:rFonts w:ascii="Times New Roman" w:hAnsi="Times New Roman"/>
              </w:rPr>
            </w:pPr>
            <w:r>
              <w:rPr>
                <w:rFonts w:ascii="Calibri" w:eastAsia="Calibri" w:hAnsi="Calibri" w:cs="Calibri"/>
                <w:color w:val="000000"/>
                <w:sz w:val="22"/>
                <w:szCs w:val="22"/>
              </w:rPr>
              <w:t>2</w:t>
            </w:r>
            <w:r>
              <w:rPr>
                <w:rFonts w:ascii="Calibri" w:eastAsia="Calibri" w:hAnsi="Calibri" w:cs="Calibri"/>
                <w:color w:val="000000"/>
                <w:sz w:val="13"/>
                <w:szCs w:val="13"/>
                <w:vertAlign w:val="superscript"/>
              </w:rPr>
              <w:t>nd</w:t>
            </w:r>
            <w:r>
              <w:rPr>
                <w:rFonts w:ascii="Calibri" w:eastAsia="Calibri" w:hAnsi="Calibri" w:cs="Calibri"/>
                <w:color w:val="000000"/>
                <w:sz w:val="22"/>
                <w:szCs w:val="22"/>
              </w:rPr>
              <w:t xml:space="preserve"> – 70% at or above</w:t>
            </w:r>
          </w:p>
          <w:p w:rsidR="00C90789" w:rsidRDefault="0072387C">
            <w:pPr>
              <w:tabs>
                <w:tab w:val="left" w:pos="5093"/>
              </w:tabs>
              <w:spacing w:before="240"/>
              <w:rPr>
                <w:rFonts w:ascii="Times New Roman" w:hAnsi="Times New Roman"/>
              </w:rPr>
            </w:pPr>
            <w:r>
              <w:rPr>
                <w:rFonts w:ascii="Calibri" w:eastAsia="Calibri" w:hAnsi="Calibri" w:cs="Calibri"/>
                <w:color w:val="000000"/>
                <w:sz w:val="22"/>
                <w:szCs w:val="22"/>
              </w:rPr>
              <w:t>3</w:t>
            </w:r>
            <w:r>
              <w:rPr>
                <w:rFonts w:ascii="Calibri" w:eastAsia="Calibri" w:hAnsi="Calibri" w:cs="Calibri"/>
                <w:color w:val="000000"/>
                <w:sz w:val="13"/>
                <w:szCs w:val="13"/>
                <w:vertAlign w:val="superscript"/>
              </w:rPr>
              <w:t>rd</w:t>
            </w:r>
            <w:r>
              <w:rPr>
                <w:rFonts w:ascii="Calibri" w:eastAsia="Calibri" w:hAnsi="Calibri" w:cs="Calibri"/>
                <w:color w:val="000000"/>
                <w:sz w:val="22"/>
                <w:szCs w:val="22"/>
              </w:rPr>
              <w:t>- 70% at or above</w:t>
            </w:r>
          </w:p>
          <w:p w:rsidR="00C90789" w:rsidRDefault="0072387C">
            <w:pPr>
              <w:tabs>
                <w:tab w:val="left" w:pos="5093"/>
              </w:tabs>
              <w:spacing w:before="240"/>
              <w:rPr>
                <w:rFonts w:ascii="Times New Roman" w:hAnsi="Times New Roman"/>
              </w:rPr>
            </w:pPr>
            <w:r>
              <w:rPr>
                <w:rFonts w:ascii="Calibri" w:eastAsia="Calibri" w:hAnsi="Calibri" w:cs="Calibri"/>
                <w:color w:val="000000"/>
                <w:sz w:val="22"/>
                <w:szCs w:val="22"/>
              </w:rPr>
              <w:t>4</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50% at or above</w:t>
            </w:r>
          </w:p>
          <w:p w:rsidR="00C90789" w:rsidRDefault="0072387C">
            <w:pPr>
              <w:tabs>
                <w:tab w:val="left" w:pos="5093"/>
              </w:tabs>
              <w:spacing w:before="240"/>
              <w:rPr>
                <w:rFonts w:ascii="Times New Roman" w:hAnsi="Times New Roman"/>
              </w:rPr>
            </w:pPr>
            <w:r>
              <w:rPr>
                <w:rFonts w:ascii="Calibri" w:eastAsia="Calibri" w:hAnsi="Calibri" w:cs="Calibri"/>
                <w:color w:val="000000"/>
                <w:sz w:val="22"/>
                <w:szCs w:val="22"/>
              </w:rPr>
              <w:t>5</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- 60% at or above </w:t>
            </w:r>
          </w:p>
          <w:p w:rsidR="00C90789" w:rsidRDefault="0072387C">
            <w:pPr>
              <w:tabs>
                <w:tab w:val="left" w:pos="5093"/>
              </w:tabs>
              <w:spacing w:before="240"/>
              <w:rPr>
                <w:rFonts w:ascii="Times New Roman" w:hAnsi="Times New Roman"/>
              </w:rPr>
            </w:pPr>
            <w:r>
              <w:rPr>
                <w:rFonts w:ascii="Calibri" w:eastAsia="Calibri" w:hAnsi="Calibri" w:cs="Calibri"/>
                <w:color w:val="000000"/>
                <w:sz w:val="22"/>
                <w:szCs w:val="22"/>
              </w:rPr>
              <w:t>6</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- 50% at or above</w:t>
            </w:r>
          </w:p>
          <w:p w:rsidR="00C90789" w:rsidRDefault="0072387C">
            <w:pPr>
              <w:tabs>
                <w:tab w:val="left" w:pos="5093"/>
              </w:tabs>
              <w:spacing w:before="240"/>
              <w:rPr>
                <w:rFonts w:ascii="Times New Roman" w:hAnsi="Times New Roman"/>
              </w:rPr>
            </w:pPr>
            <w:r>
              <w:rPr>
                <w:rFonts w:ascii="Calibri" w:eastAsia="Calibri" w:hAnsi="Calibri" w:cs="Calibri"/>
                <w:color w:val="000000"/>
                <w:sz w:val="22"/>
                <w:szCs w:val="22"/>
              </w:rPr>
              <w:t>7</w:t>
            </w:r>
            <w:r>
              <w:rPr>
                <w:rFonts w:ascii="Calibri" w:eastAsia="Calibri" w:hAnsi="Calibri" w:cs="Calibri"/>
                <w:color w:val="000000"/>
                <w:sz w:val="13"/>
                <w:szCs w:val="13"/>
                <w:vertAlign w:val="superscript"/>
              </w:rPr>
              <w:t xml:space="preserve">th </w:t>
            </w:r>
            <w:r>
              <w:rPr>
                <w:rFonts w:ascii="Calibri" w:eastAsia="Calibri" w:hAnsi="Calibri" w:cs="Calibri"/>
                <w:color w:val="000000"/>
                <w:sz w:val="22"/>
                <w:szCs w:val="22"/>
              </w:rPr>
              <w:t>– 60% at or above </w:t>
            </w:r>
          </w:p>
          <w:p w:rsidR="00C90789" w:rsidRDefault="0072387C">
            <w:pPr>
              <w:tabs>
                <w:tab w:val="left" w:pos="5093"/>
              </w:tabs>
              <w:spacing w:after="120"/>
              <w:rPr>
                <w:rFonts w:ascii="Calibri" w:eastAsia="Calibri" w:hAnsi="Calibri" w:cs="Calibri"/>
                <w:color w:val="000000"/>
                <w:sz w:val="22"/>
                <w:szCs w:val="22"/>
              </w:rPr>
            </w:pPr>
            <w:r>
              <w:rPr>
                <w:rFonts w:ascii="Calibri" w:eastAsia="Calibri" w:hAnsi="Calibri" w:cs="Calibri"/>
                <w:color w:val="000000"/>
                <w:sz w:val="22"/>
                <w:szCs w:val="22"/>
              </w:rPr>
              <w:t>8</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- 65% at or above</w:t>
            </w:r>
          </w:p>
          <w:p w:rsidR="00C90789" w:rsidRDefault="0072387C">
            <w:pPr>
              <w:tabs>
                <w:tab w:val="left" w:pos="5093"/>
              </w:tabs>
              <w:spacing w:after="120"/>
              <w:rPr>
                <w:color w:val="000000"/>
              </w:rPr>
            </w:pPr>
            <w:r>
              <w:rPr>
                <w:rFonts w:ascii="Calibri" w:eastAsia="Calibri" w:hAnsi="Calibri" w:cs="Calibri"/>
                <w:color w:val="000000"/>
                <w:sz w:val="22"/>
                <w:szCs w:val="22"/>
              </w:rPr>
              <w:t>District Grade Level Mean RIT Score</w:t>
            </w:r>
          </w:p>
        </w:tc>
      </w:tr>
      <w:tr w:rsidR="00C90789">
        <w:trPr>
          <w:trHeight w:val="432"/>
        </w:trPr>
        <w:tc>
          <w:tcPr>
            <w:tcW w:w="2542" w:type="dxa"/>
            <w:tcBorders>
              <w:top w:val="single" w:sz="4" w:space="0" w:color="000000"/>
              <w:left w:val="single" w:sz="4" w:space="0" w:color="000000"/>
              <w:bottom w:val="single" w:sz="4" w:space="0" w:color="000000"/>
              <w:right w:val="single" w:sz="4" w:space="0" w:color="000000"/>
            </w:tcBorders>
          </w:tcPr>
          <w:p w:rsidR="00C90789" w:rsidRDefault="0072387C">
            <w:pPr>
              <w:tabs>
                <w:tab w:val="left" w:pos="5093"/>
              </w:tabs>
              <w:spacing w:after="120"/>
              <w:rPr>
                <w:color w:val="000000"/>
              </w:rPr>
            </w:pPr>
            <w:r>
              <w:rPr>
                <w:color w:val="000000"/>
              </w:rPr>
              <w:t>LCFF Priority 8</w:t>
            </w:r>
          </w:p>
          <w:p w:rsidR="00C90789" w:rsidRDefault="0072387C">
            <w:pPr>
              <w:tabs>
                <w:tab w:val="left" w:pos="5093"/>
              </w:tabs>
              <w:spacing w:after="120"/>
              <w:rPr>
                <w:color w:val="000000"/>
              </w:rPr>
            </w:pPr>
            <w:r>
              <w:rPr>
                <w:color w:val="000000"/>
              </w:rPr>
              <w:t>Source: LCFF Priority 8 - Local Outcomes</w:t>
            </w:r>
          </w:p>
          <w:p w:rsidR="00C90789" w:rsidRDefault="00C90789">
            <w:pPr>
              <w:tabs>
                <w:tab w:val="left" w:pos="5093"/>
              </w:tabs>
              <w:spacing w:after="120"/>
              <w:rPr>
                <w:color w:val="000000"/>
              </w:rPr>
            </w:pPr>
          </w:p>
          <w:p w:rsidR="00C90789" w:rsidRDefault="0072387C">
            <w:pPr>
              <w:tabs>
                <w:tab w:val="left" w:pos="5093"/>
              </w:tabs>
              <w:spacing w:after="120"/>
              <w:rPr>
                <w:color w:val="000000"/>
              </w:rPr>
            </w:pPr>
            <w:r>
              <w:rPr>
                <w:color w:val="000000"/>
              </w:rPr>
              <w:t xml:space="preserve">NWEA Maps </w:t>
            </w:r>
          </w:p>
          <w:p w:rsidR="00C90789" w:rsidRDefault="0072387C">
            <w:pPr>
              <w:tabs>
                <w:tab w:val="left" w:pos="5093"/>
              </w:tabs>
              <w:spacing w:after="120"/>
              <w:rPr>
                <w:color w:val="000000"/>
              </w:rPr>
            </w:pPr>
            <w:r>
              <w:rPr>
                <w:color w:val="000000"/>
              </w:rPr>
              <w:t>Math</w:t>
            </w:r>
          </w:p>
          <w:p w:rsidR="00C90789" w:rsidRDefault="0072387C">
            <w:pPr>
              <w:tabs>
                <w:tab w:val="left" w:pos="5093"/>
              </w:tabs>
              <w:spacing w:after="120"/>
              <w:rPr>
                <w:color w:val="000000"/>
              </w:rPr>
            </w:pPr>
            <w:r>
              <w:rPr>
                <w:color w:val="000000"/>
              </w:rPr>
              <w:lastRenderedPageBreak/>
              <w:t>2</w:t>
            </w:r>
            <w:r>
              <w:rPr>
                <w:color w:val="000000"/>
                <w:vertAlign w:val="superscript"/>
              </w:rPr>
              <w:t>nd</w:t>
            </w:r>
            <w:r>
              <w:rPr>
                <w:color w:val="000000"/>
              </w:rPr>
              <w:t>-8</w:t>
            </w:r>
            <w:r>
              <w:rPr>
                <w:color w:val="000000"/>
                <w:vertAlign w:val="superscript"/>
              </w:rPr>
              <w:t>th</w:t>
            </w:r>
            <w:r>
              <w:rPr>
                <w:color w:val="000000"/>
              </w:rPr>
              <w:t xml:space="preserve"> grades</w:t>
            </w:r>
          </w:p>
        </w:tc>
        <w:tc>
          <w:tcPr>
            <w:tcW w:w="2542" w:type="dxa"/>
            <w:tcBorders>
              <w:top w:val="single" w:sz="4" w:space="0" w:color="000000"/>
              <w:left w:val="single" w:sz="4" w:space="0" w:color="000000"/>
              <w:bottom w:val="single" w:sz="4" w:space="0" w:color="000000"/>
              <w:right w:val="single" w:sz="4" w:space="0" w:color="000000"/>
            </w:tcBorders>
          </w:tcPr>
          <w:p w:rsidR="00C90789" w:rsidRDefault="0072387C">
            <w:pPr>
              <w:spacing w:before="240"/>
              <w:rPr>
                <w:rFonts w:ascii="Calibri" w:eastAsia="Calibri" w:hAnsi="Calibri" w:cs="Calibri"/>
                <w:color w:val="000000"/>
                <w:sz w:val="22"/>
                <w:szCs w:val="22"/>
              </w:rPr>
            </w:pPr>
            <w:r>
              <w:rPr>
                <w:rFonts w:ascii="Calibri" w:eastAsia="Calibri" w:hAnsi="Calibri" w:cs="Calibri"/>
                <w:color w:val="000000"/>
                <w:sz w:val="22"/>
                <w:szCs w:val="22"/>
              </w:rPr>
              <w:lastRenderedPageBreak/>
              <w:t>Winter 2019-20</w:t>
            </w:r>
          </w:p>
          <w:p w:rsidR="00C90789" w:rsidRDefault="0072387C">
            <w:pPr>
              <w:spacing w:before="240"/>
              <w:rPr>
                <w:rFonts w:ascii="Times New Roman" w:hAnsi="Times New Roman"/>
              </w:rPr>
            </w:pPr>
            <w:r>
              <w:rPr>
                <w:rFonts w:ascii="Calibri" w:eastAsia="Calibri" w:hAnsi="Calibri" w:cs="Calibri"/>
                <w:color w:val="000000"/>
                <w:sz w:val="22"/>
                <w:szCs w:val="22"/>
              </w:rPr>
              <w:t>2</w:t>
            </w:r>
            <w:r>
              <w:rPr>
                <w:rFonts w:ascii="Calibri" w:eastAsia="Calibri" w:hAnsi="Calibri" w:cs="Calibri"/>
                <w:color w:val="000000"/>
                <w:sz w:val="13"/>
                <w:szCs w:val="13"/>
                <w:vertAlign w:val="superscript"/>
              </w:rPr>
              <w:t>nd</w:t>
            </w:r>
            <w:r>
              <w:rPr>
                <w:rFonts w:ascii="Calibri" w:eastAsia="Calibri" w:hAnsi="Calibri" w:cs="Calibri"/>
                <w:color w:val="000000"/>
                <w:sz w:val="22"/>
                <w:szCs w:val="22"/>
              </w:rPr>
              <w:t xml:space="preserve"> –47% at or above</w:t>
            </w:r>
          </w:p>
          <w:p w:rsidR="00C90789" w:rsidRDefault="0072387C">
            <w:pPr>
              <w:spacing w:before="240"/>
              <w:rPr>
                <w:rFonts w:ascii="Times New Roman" w:hAnsi="Times New Roman"/>
              </w:rPr>
            </w:pPr>
            <w:r>
              <w:rPr>
                <w:rFonts w:ascii="Calibri" w:eastAsia="Calibri" w:hAnsi="Calibri" w:cs="Calibri"/>
                <w:color w:val="000000"/>
                <w:sz w:val="22"/>
                <w:szCs w:val="22"/>
              </w:rPr>
              <w:t>3</w:t>
            </w:r>
            <w:r>
              <w:rPr>
                <w:rFonts w:ascii="Calibri" w:eastAsia="Calibri" w:hAnsi="Calibri" w:cs="Calibri"/>
                <w:color w:val="000000"/>
                <w:sz w:val="13"/>
                <w:szCs w:val="13"/>
                <w:vertAlign w:val="superscript"/>
              </w:rPr>
              <w:t>rd</w:t>
            </w:r>
            <w:r>
              <w:rPr>
                <w:rFonts w:ascii="Calibri" w:eastAsia="Calibri" w:hAnsi="Calibri" w:cs="Calibri"/>
                <w:color w:val="000000"/>
                <w:sz w:val="22"/>
                <w:szCs w:val="22"/>
              </w:rPr>
              <w:t>- 63% at or above</w:t>
            </w:r>
          </w:p>
          <w:p w:rsidR="00C90789" w:rsidRDefault="0072387C">
            <w:pPr>
              <w:spacing w:before="240"/>
              <w:rPr>
                <w:rFonts w:ascii="Times New Roman" w:hAnsi="Times New Roman"/>
              </w:rPr>
            </w:pPr>
            <w:r>
              <w:rPr>
                <w:rFonts w:ascii="Calibri" w:eastAsia="Calibri" w:hAnsi="Calibri" w:cs="Calibri"/>
                <w:color w:val="000000"/>
                <w:sz w:val="22"/>
                <w:szCs w:val="22"/>
              </w:rPr>
              <w:t>4</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57% at or above</w:t>
            </w:r>
          </w:p>
          <w:p w:rsidR="00C90789" w:rsidRDefault="0072387C">
            <w:pPr>
              <w:spacing w:before="240"/>
              <w:rPr>
                <w:rFonts w:ascii="Times New Roman" w:hAnsi="Times New Roman"/>
              </w:rPr>
            </w:pPr>
            <w:r>
              <w:rPr>
                <w:rFonts w:ascii="Calibri" w:eastAsia="Calibri" w:hAnsi="Calibri" w:cs="Calibri"/>
                <w:color w:val="000000"/>
                <w:sz w:val="22"/>
                <w:szCs w:val="22"/>
              </w:rPr>
              <w:lastRenderedPageBreak/>
              <w:t>5</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- 86% at or above </w:t>
            </w:r>
          </w:p>
          <w:p w:rsidR="00C90789" w:rsidRDefault="0072387C">
            <w:pPr>
              <w:spacing w:before="240"/>
              <w:rPr>
                <w:rFonts w:ascii="Times New Roman" w:hAnsi="Times New Roman"/>
              </w:rPr>
            </w:pPr>
            <w:r>
              <w:rPr>
                <w:rFonts w:ascii="Calibri" w:eastAsia="Calibri" w:hAnsi="Calibri" w:cs="Calibri"/>
                <w:color w:val="000000"/>
                <w:sz w:val="22"/>
                <w:szCs w:val="22"/>
              </w:rPr>
              <w:t>6</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- 59% at or above</w:t>
            </w:r>
          </w:p>
          <w:p w:rsidR="00C90789" w:rsidRDefault="0072387C">
            <w:pPr>
              <w:spacing w:before="240"/>
              <w:rPr>
                <w:rFonts w:ascii="Times New Roman" w:hAnsi="Times New Roman"/>
              </w:rPr>
            </w:pPr>
            <w:r>
              <w:rPr>
                <w:rFonts w:ascii="Calibri" w:eastAsia="Calibri" w:hAnsi="Calibri" w:cs="Calibri"/>
                <w:color w:val="000000"/>
                <w:sz w:val="22"/>
                <w:szCs w:val="22"/>
              </w:rPr>
              <w:t>7</w:t>
            </w:r>
            <w:r>
              <w:rPr>
                <w:rFonts w:ascii="Calibri" w:eastAsia="Calibri" w:hAnsi="Calibri" w:cs="Calibri"/>
                <w:color w:val="000000"/>
                <w:sz w:val="13"/>
                <w:szCs w:val="13"/>
                <w:vertAlign w:val="superscript"/>
              </w:rPr>
              <w:t xml:space="preserve">th </w:t>
            </w:r>
            <w:r>
              <w:rPr>
                <w:rFonts w:ascii="Calibri" w:eastAsia="Calibri" w:hAnsi="Calibri" w:cs="Calibri"/>
                <w:color w:val="000000"/>
                <w:sz w:val="22"/>
                <w:szCs w:val="22"/>
              </w:rPr>
              <w:t>– 30% at or above </w:t>
            </w:r>
          </w:p>
          <w:p w:rsidR="00C90789" w:rsidRDefault="0072387C">
            <w:pPr>
              <w:tabs>
                <w:tab w:val="left" w:pos="5093"/>
              </w:tabs>
              <w:spacing w:after="120"/>
              <w:rPr>
                <w:rFonts w:ascii="Calibri" w:eastAsia="Calibri" w:hAnsi="Calibri" w:cs="Calibri"/>
                <w:color w:val="000000"/>
                <w:sz w:val="22"/>
                <w:szCs w:val="22"/>
              </w:rPr>
            </w:pPr>
            <w:r>
              <w:rPr>
                <w:rFonts w:ascii="Calibri" w:eastAsia="Calibri" w:hAnsi="Calibri" w:cs="Calibri"/>
                <w:color w:val="000000"/>
                <w:sz w:val="22"/>
                <w:szCs w:val="22"/>
              </w:rPr>
              <w:t>8</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- 57% at or above</w:t>
            </w:r>
          </w:p>
          <w:p w:rsidR="00C90789" w:rsidRDefault="0072387C">
            <w:pPr>
              <w:tabs>
                <w:tab w:val="left" w:pos="5093"/>
              </w:tabs>
              <w:spacing w:after="120"/>
              <w:rPr>
                <w:rFonts w:ascii="Calibri" w:eastAsia="Calibri" w:hAnsi="Calibri" w:cs="Calibri"/>
                <w:color w:val="000000"/>
                <w:sz w:val="22"/>
                <w:szCs w:val="22"/>
              </w:rPr>
            </w:pPr>
            <w:r>
              <w:rPr>
                <w:rFonts w:ascii="Calibri" w:eastAsia="Calibri" w:hAnsi="Calibri" w:cs="Calibri"/>
                <w:color w:val="000000"/>
                <w:sz w:val="22"/>
                <w:szCs w:val="22"/>
              </w:rPr>
              <w:t>District Grade Level Mean RIT Score</w:t>
            </w:r>
          </w:p>
        </w:tc>
        <w:tc>
          <w:tcPr>
            <w:tcW w:w="2543" w:type="dxa"/>
            <w:tcBorders>
              <w:top w:val="single" w:sz="4" w:space="0" w:color="000000"/>
              <w:left w:val="single" w:sz="4" w:space="0" w:color="000000"/>
              <w:bottom w:val="single" w:sz="4" w:space="0" w:color="000000"/>
              <w:right w:val="single" w:sz="4" w:space="0" w:color="000000"/>
            </w:tcBorders>
          </w:tcPr>
          <w:p w:rsidR="00C90789" w:rsidRDefault="00C90789">
            <w:pPr>
              <w:tabs>
                <w:tab w:val="left" w:pos="5093"/>
              </w:tabs>
              <w:spacing w:after="120"/>
              <w:rPr>
                <w:color w:val="000000"/>
              </w:rPr>
            </w:pPr>
          </w:p>
        </w:tc>
        <w:tc>
          <w:tcPr>
            <w:tcW w:w="2542" w:type="dxa"/>
            <w:tcBorders>
              <w:top w:val="single" w:sz="4" w:space="0" w:color="000000"/>
              <w:left w:val="single" w:sz="4" w:space="0" w:color="000000"/>
              <w:bottom w:val="single" w:sz="4" w:space="0" w:color="000000"/>
              <w:right w:val="single" w:sz="4" w:space="0" w:color="000000"/>
            </w:tcBorders>
          </w:tcPr>
          <w:p w:rsidR="00C90789" w:rsidRDefault="00C90789">
            <w:pPr>
              <w:tabs>
                <w:tab w:val="left" w:pos="5093"/>
              </w:tabs>
              <w:spacing w:after="120"/>
              <w:rPr>
                <w:color w:val="000000"/>
              </w:rPr>
            </w:pPr>
          </w:p>
        </w:tc>
        <w:tc>
          <w:tcPr>
            <w:tcW w:w="2542" w:type="dxa"/>
            <w:tcBorders>
              <w:top w:val="single" w:sz="4" w:space="0" w:color="000000"/>
              <w:left w:val="single" w:sz="4" w:space="0" w:color="000000"/>
              <w:bottom w:val="single" w:sz="4" w:space="0" w:color="000000"/>
              <w:right w:val="single" w:sz="4" w:space="0" w:color="000000"/>
            </w:tcBorders>
          </w:tcPr>
          <w:p w:rsidR="00C90789" w:rsidRDefault="00C90789">
            <w:pPr>
              <w:tabs>
                <w:tab w:val="left" w:pos="5093"/>
              </w:tabs>
              <w:spacing w:after="120"/>
              <w:rPr>
                <w:color w:val="000000"/>
              </w:rPr>
            </w:pPr>
          </w:p>
        </w:tc>
        <w:tc>
          <w:tcPr>
            <w:tcW w:w="2543" w:type="dxa"/>
            <w:tcBorders>
              <w:top w:val="single" w:sz="4" w:space="0" w:color="000000"/>
              <w:left w:val="single" w:sz="4" w:space="0" w:color="000000"/>
              <w:bottom w:val="single" w:sz="4" w:space="0" w:color="000000"/>
              <w:right w:val="single" w:sz="4" w:space="0" w:color="000000"/>
            </w:tcBorders>
          </w:tcPr>
          <w:p w:rsidR="00C90789" w:rsidRDefault="0072387C">
            <w:pPr>
              <w:tabs>
                <w:tab w:val="left" w:pos="5093"/>
              </w:tabs>
              <w:spacing w:after="120"/>
              <w:rPr>
                <w:rFonts w:ascii="Calibri" w:eastAsia="Calibri" w:hAnsi="Calibri" w:cs="Calibri"/>
                <w:color w:val="000000"/>
                <w:sz w:val="22"/>
                <w:szCs w:val="22"/>
              </w:rPr>
            </w:pPr>
            <w:r>
              <w:rPr>
                <w:rFonts w:ascii="Calibri" w:eastAsia="Calibri" w:hAnsi="Calibri" w:cs="Calibri"/>
                <w:color w:val="000000"/>
                <w:sz w:val="22"/>
                <w:szCs w:val="22"/>
              </w:rPr>
              <w:t>Winter 2023-2024</w:t>
            </w:r>
          </w:p>
          <w:p w:rsidR="00C90789" w:rsidRDefault="0072387C">
            <w:pPr>
              <w:tabs>
                <w:tab w:val="left" w:pos="5093"/>
              </w:tabs>
              <w:spacing w:after="120"/>
              <w:rPr>
                <w:rFonts w:ascii="Times New Roman" w:hAnsi="Times New Roman"/>
              </w:rPr>
            </w:pPr>
            <w:r>
              <w:rPr>
                <w:rFonts w:ascii="Calibri" w:eastAsia="Calibri" w:hAnsi="Calibri" w:cs="Calibri"/>
                <w:color w:val="000000"/>
                <w:sz w:val="22"/>
                <w:szCs w:val="22"/>
              </w:rPr>
              <w:t>2</w:t>
            </w:r>
            <w:r>
              <w:rPr>
                <w:rFonts w:ascii="Calibri" w:eastAsia="Calibri" w:hAnsi="Calibri" w:cs="Calibri"/>
                <w:color w:val="000000"/>
                <w:sz w:val="13"/>
                <w:szCs w:val="13"/>
                <w:vertAlign w:val="superscript"/>
              </w:rPr>
              <w:t>nd</w:t>
            </w:r>
            <w:r>
              <w:rPr>
                <w:rFonts w:ascii="Calibri" w:eastAsia="Calibri" w:hAnsi="Calibri" w:cs="Calibri"/>
                <w:color w:val="000000"/>
                <w:sz w:val="22"/>
                <w:szCs w:val="22"/>
              </w:rPr>
              <w:t xml:space="preserve"> –50% at or above</w:t>
            </w:r>
          </w:p>
          <w:p w:rsidR="00C90789" w:rsidRDefault="0072387C">
            <w:pPr>
              <w:spacing w:before="240"/>
              <w:rPr>
                <w:rFonts w:ascii="Times New Roman" w:hAnsi="Times New Roman"/>
              </w:rPr>
            </w:pPr>
            <w:r>
              <w:rPr>
                <w:rFonts w:ascii="Calibri" w:eastAsia="Calibri" w:hAnsi="Calibri" w:cs="Calibri"/>
                <w:color w:val="000000"/>
                <w:sz w:val="22"/>
                <w:szCs w:val="22"/>
              </w:rPr>
              <w:t>3</w:t>
            </w:r>
            <w:r>
              <w:rPr>
                <w:rFonts w:ascii="Calibri" w:eastAsia="Calibri" w:hAnsi="Calibri" w:cs="Calibri"/>
                <w:color w:val="000000"/>
                <w:sz w:val="13"/>
                <w:szCs w:val="13"/>
                <w:vertAlign w:val="superscript"/>
              </w:rPr>
              <w:t>rd</w:t>
            </w:r>
            <w:r>
              <w:rPr>
                <w:rFonts w:ascii="Calibri" w:eastAsia="Calibri" w:hAnsi="Calibri" w:cs="Calibri"/>
                <w:color w:val="000000"/>
                <w:sz w:val="22"/>
                <w:szCs w:val="22"/>
              </w:rPr>
              <w:t>- 70% at or above</w:t>
            </w:r>
          </w:p>
          <w:p w:rsidR="00C90789" w:rsidRDefault="0072387C">
            <w:pPr>
              <w:spacing w:before="240"/>
              <w:rPr>
                <w:rFonts w:ascii="Times New Roman" w:hAnsi="Times New Roman"/>
              </w:rPr>
            </w:pPr>
            <w:r>
              <w:rPr>
                <w:rFonts w:ascii="Calibri" w:eastAsia="Calibri" w:hAnsi="Calibri" w:cs="Calibri"/>
                <w:color w:val="000000"/>
                <w:sz w:val="22"/>
                <w:szCs w:val="22"/>
              </w:rPr>
              <w:t>4</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65% at or above</w:t>
            </w:r>
          </w:p>
          <w:p w:rsidR="00C90789" w:rsidRDefault="0072387C">
            <w:pPr>
              <w:spacing w:before="240"/>
              <w:rPr>
                <w:rFonts w:ascii="Times New Roman" w:hAnsi="Times New Roman"/>
              </w:rPr>
            </w:pPr>
            <w:r>
              <w:rPr>
                <w:rFonts w:ascii="Calibri" w:eastAsia="Calibri" w:hAnsi="Calibri" w:cs="Calibri"/>
                <w:color w:val="000000"/>
                <w:sz w:val="22"/>
                <w:szCs w:val="22"/>
              </w:rPr>
              <w:t>5</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- 86% at or above </w:t>
            </w:r>
          </w:p>
          <w:p w:rsidR="00C90789" w:rsidRDefault="0072387C">
            <w:pPr>
              <w:spacing w:before="240"/>
              <w:rPr>
                <w:rFonts w:ascii="Times New Roman" w:hAnsi="Times New Roman"/>
              </w:rPr>
            </w:pPr>
            <w:r>
              <w:rPr>
                <w:rFonts w:ascii="Calibri" w:eastAsia="Calibri" w:hAnsi="Calibri" w:cs="Calibri"/>
                <w:color w:val="000000"/>
                <w:sz w:val="22"/>
                <w:szCs w:val="22"/>
              </w:rPr>
              <w:lastRenderedPageBreak/>
              <w:t>6</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- 66% at or above</w:t>
            </w:r>
          </w:p>
          <w:p w:rsidR="00C90789" w:rsidRDefault="0072387C">
            <w:pPr>
              <w:spacing w:before="240"/>
              <w:rPr>
                <w:rFonts w:ascii="Times New Roman" w:hAnsi="Times New Roman"/>
              </w:rPr>
            </w:pPr>
            <w:r>
              <w:rPr>
                <w:rFonts w:ascii="Calibri" w:eastAsia="Calibri" w:hAnsi="Calibri" w:cs="Calibri"/>
                <w:color w:val="000000"/>
                <w:sz w:val="22"/>
                <w:szCs w:val="22"/>
              </w:rPr>
              <w:t>7</w:t>
            </w:r>
            <w:r>
              <w:rPr>
                <w:rFonts w:ascii="Calibri" w:eastAsia="Calibri" w:hAnsi="Calibri" w:cs="Calibri"/>
                <w:color w:val="000000"/>
                <w:sz w:val="13"/>
                <w:szCs w:val="13"/>
                <w:vertAlign w:val="superscript"/>
              </w:rPr>
              <w:t xml:space="preserve">th </w:t>
            </w:r>
            <w:r>
              <w:rPr>
                <w:rFonts w:ascii="Calibri" w:eastAsia="Calibri" w:hAnsi="Calibri" w:cs="Calibri"/>
                <w:color w:val="000000"/>
                <w:sz w:val="22"/>
                <w:szCs w:val="22"/>
              </w:rPr>
              <w:t>– 35% at or above </w:t>
            </w:r>
          </w:p>
          <w:p w:rsidR="00C90789" w:rsidRDefault="0072387C">
            <w:pPr>
              <w:tabs>
                <w:tab w:val="left" w:pos="5093"/>
              </w:tabs>
              <w:spacing w:after="120"/>
              <w:rPr>
                <w:rFonts w:ascii="Calibri" w:eastAsia="Calibri" w:hAnsi="Calibri" w:cs="Calibri"/>
                <w:color w:val="000000"/>
                <w:sz w:val="22"/>
                <w:szCs w:val="22"/>
              </w:rPr>
            </w:pPr>
            <w:r>
              <w:rPr>
                <w:rFonts w:ascii="Calibri" w:eastAsia="Calibri" w:hAnsi="Calibri" w:cs="Calibri"/>
                <w:color w:val="000000"/>
                <w:sz w:val="22"/>
                <w:szCs w:val="22"/>
              </w:rPr>
              <w:t>8</w:t>
            </w:r>
            <w:r>
              <w:rPr>
                <w:rFonts w:ascii="Calibri" w:eastAsia="Calibri" w:hAnsi="Calibri" w:cs="Calibri"/>
                <w:color w:val="000000"/>
                <w:sz w:val="13"/>
                <w:szCs w:val="13"/>
                <w:vertAlign w:val="superscript"/>
              </w:rPr>
              <w:t>th</w:t>
            </w:r>
            <w:r>
              <w:rPr>
                <w:rFonts w:ascii="Calibri" w:eastAsia="Calibri" w:hAnsi="Calibri" w:cs="Calibri"/>
                <w:color w:val="000000"/>
                <w:sz w:val="22"/>
                <w:szCs w:val="22"/>
              </w:rPr>
              <w:t>- 60% at or above</w:t>
            </w:r>
          </w:p>
          <w:p w:rsidR="00C90789" w:rsidRDefault="0072387C">
            <w:pPr>
              <w:tabs>
                <w:tab w:val="left" w:pos="5093"/>
              </w:tabs>
              <w:spacing w:after="120"/>
              <w:rPr>
                <w:color w:val="000000"/>
              </w:rPr>
            </w:pPr>
            <w:r>
              <w:rPr>
                <w:rFonts w:ascii="Calibri" w:eastAsia="Calibri" w:hAnsi="Calibri" w:cs="Calibri"/>
                <w:color w:val="000000"/>
                <w:sz w:val="22"/>
                <w:szCs w:val="22"/>
              </w:rPr>
              <w:t>District Grade Level Mean RIT Score</w:t>
            </w:r>
          </w:p>
        </w:tc>
      </w:tr>
      <w:tr w:rsidR="00C90789">
        <w:trPr>
          <w:trHeight w:val="432"/>
        </w:trPr>
        <w:tc>
          <w:tcPr>
            <w:tcW w:w="2542" w:type="dxa"/>
          </w:tcPr>
          <w:p w:rsidR="00C90789" w:rsidRDefault="0072387C">
            <w:pPr>
              <w:tabs>
                <w:tab w:val="left" w:pos="5093"/>
              </w:tabs>
              <w:spacing w:after="120"/>
              <w:rPr>
                <w:color w:val="000000"/>
              </w:rPr>
            </w:pPr>
            <w:r>
              <w:rPr>
                <w:color w:val="000000"/>
              </w:rPr>
              <w:lastRenderedPageBreak/>
              <w:t>LCFF Priority 4a - Statewide Assessments</w:t>
            </w:r>
          </w:p>
          <w:p w:rsidR="00C90789" w:rsidRDefault="0072387C">
            <w:pPr>
              <w:tabs>
                <w:tab w:val="left" w:pos="5093"/>
              </w:tabs>
              <w:spacing w:after="120"/>
              <w:rPr>
                <w:color w:val="000000"/>
              </w:rPr>
            </w:pPr>
            <w:r>
              <w:rPr>
                <w:color w:val="000000"/>
              </w:rPr>
              <w:t>Source: CA Schools Dashboard Academic Indicator for ELA</w:t>
            </w:r>
          </w:p>
        </w:tc>
        <w:tc>
          <w:tcPr>
            <w:tcW w:w="2542" w:type="dxa"/>
          </w:tcPr>
          <w:p w:rsidR="00C90789" w:rsidRDefault="0072387C">
            <w:pPr>
              <w:tabs>
                <w:tab w:val="left" w:pos="5093"/>
              </w:tabs>
              <w:spacing w:after="120"/>
              <w:rPr>
                <w:color w:val="000000"/>
              </w:rPr>
            </w:pPr>
            <w:r>
              <w:rPr>
                <w:color w:val="000000"/>
              </w:rPr>
              <w:t>Fall 2019 Dashboard</w:t>
            </w:r>
          </w:p>
          <w:p w:rsidR="00C90789" w:rsidRDefault="0072387C">
            <w:pPr>
              <w:tabs>
                <w:tab w:val="left" w:pos="5093"/>
              </w:tabs>
              <w:spacing w:after="120"/>
              <w:rPr>
                <w:color w:val="000000"/>
              </w:rPr>
            </w:pPr>
            <w:r>
              <w:rPr>
                <w:color w:val="000000"/>
              </w:rPr>
              <w:t>All: 16.2 points above standard</w:t>
            </w:r>
          </w:p>
          <w:p w:rsidR="00C90789" w:rsidRDefault="0072387C">
            <w:pPr>
              <w:tabs>
                <w:tab w:val="left" w:pos="5093"/>
              </w:tabs>
              <w:spacing w:after="120"/>
              <w:rPr>
                <w:color w:val="000000"/>
              </w:rPr>
            </w:pPr>
            <w:r>
              <w:rPr>
                <w:color w:val="000000"/>
              </w:rPr>
              <w:t>Increased 6.7 points</w:t>
            </w:r>
          </w:p>
          <w:p w:rsidR="00C90789" w:rsidRDefault="0072387C">
            <w:pPr>
              <w:tabs>
                <w:tab w:val="left" w:pos="5093"/>
              </w:tabs>
              <w:spacing w:after="120"/>
              <w:rPr>
                <w:color w:val="000000"/>
              </w:rPr>
            </w:pPr>
            <w:r>
              <w:rPr>
                <w:color w:val="000000"/>
              </w:rPr>
              <w:t>Socioeconomically Disadvantaged:</w:t>
            </w:r>
          </w:p>
          <w:p w:rsidR="00C90789" w:rsidRDefault="0072387C">
            <w:pPr>
              <w:tabs>
                <w:tab w:val="left" w:pos="5093"/>
              </w:tabs>
              <w:spacing w:after="120"/>
              <w:rPr>
                <w:color w:val="000000"/>
              </w:rPr>
            </w:pPr>
            <w:r>
              <w:rPr>
                <w:color w:val="000000"/>
              </w:rPr>
              <w:t>1.6 points above standard</w:t>
            </w:r>
          </w:p>
          <w:p w:rsidR="00C90789" w:rsidRDefault="0072387C">
            <w:pPr>
              <w:tabs>
                <w:tab w:val="left" w:pos="5093"/>
              </w:tabs>
              <w:spacing w:after="120"/>
              <w:rPr>
                <w:color w:val="000000"/>
              </w:rPr>
            </w:pPr>
            <w:r>
              <w:rPr>
                <w:color w:val="000000"/>
              </w:rPr>
              <w:t>Declined 3.8 points</w:t>
            </w:r>
          </w:p>
          <w:p w:rsidR="00C90789" w:rsidRDefault="0072387C">
            <w:pPr>
              <w:tabs>
                <w:tab w:val="left" w:pos="5093"/>
              </w:tabs>
              <w:spacing w:after="120"/>
              <w:rPr>
                <w:color w:val="000000"/>
              </w:rPr>
            </w:pPr>
            <w:r>
              <w:rPr>
                <w:color w:val="000000"/>
              </w:rPr>
              <w:t>SPED: No data reported</w:t>
            </w:r>
          </w:p>
          <w:p w:rsidR="00C90789" w:rsidRDefault="00C90789">
            <w:pPr>
              <w:tabs>
                <w:tab w:val="left" w:pos="5093"/>
              </w:tabs>
              <w:spacing w:after="120"/>
              <w:rPr>
                <w:color w:val="000000"/>
              </w:rPr>
            </w:pP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Fall 2021 Dashboard</w:t>
            </w:r>
          </w:p>
          <w:p w:rsidR="00C90789" w:rsidRDefault="0072387C">
            <w:pPr>
              <w:tabs>
                <w:tab w:val="left" w:pos="5093"/>
              </w:tabs>
              <w:spacing w:after="120"/>
              <w:rPr>
                <w:color w:val="000000"/>
              </w:rPr>
            </w:pPr>
            <w:r>
              <w:rPr>
                <w:color w:val="000000"/>
              </w:rPr>
              <w:t>All: 16.2 points above standard</w:t>
            </w:r>
          </w:p>
          <w:p w:rsidR="00C90789" w:rsidRDefault="0072387C">
            <w:pPr>
              <w:tabs>
                <w:tab w:val="left" w:pos="5093"/>
              </w:tabs>
              <w:spacing w:after="120"/>
              <w:rPr>
                <w:color w:val="000000"/>
              </w:rPr>
            </w:pPr>
            <w:r>
              <w:rPr>
                <w:color w:val="000000"/>
              </w:rPr>
              <w:t>Maintained</w:t>
            </w:r>
          </w:p>
          <w:p w:rsidR="00C90789" w:rsidRDefault="0072387C">
            <w:pPr>
              <w:tabs>
                <w:tab w:val="left" w:pos="5093"/>
              </w:tabs>
              <w:spacing w:after="120"/>
              <w:rPr>
                <w:color w:val="000000"/>
              </w:rPr>
            </w:pPr>
            <w:r>
              <w:rPr>
                <w:color w:val="000000"/>
              </w:rPr>
              <w:t>Socioeconomically Disadvantaged:</w:t>
            </w:r>
          </w:p>
          <w:p w:rsidR="00C90789" w:rsidRDefault="0072387C">
            <w:pPr>
              <w:tabs>
                <w:tab w:val="left" w:pos="5093"/>
              </w:tabs>
              <w:spacing w:after="120"/>
              <w:rPr>
                <w:color w:val="000000"/>
              </w:rPr>
            </w:pPr>
            <w:r>
              <w:rPr>
                <w:color w:val="000000"/>
              </w:rPr>
              <w:t>1.6 points above standard</w:t>
            </w:r>
          </w:p>
          <w:p w:rsidR="00C90789" w:rsidRDefault="0072387C">
            <w:pPr>
              <w:tabs>
                <w:tab w:val="left" w:pos="5093"/>
              </w:tabs>
              <w:spacing w:after="120"/>
              <w:rPr>
                <w:color w:val="000000"/>
              </w:rPr>
            </w:pPr>
            <w:r>
              <w:rPr>
                <w:color w:val="000000"/>
              </w:rPr>
              <w:t>Maintained</w:t>
            </w:r>
          </w:p>
          <w:p w:rsidR="00C90789" w:rsidRDefault="0072387C">
            <w:pPr>
              <w:tabs>
                <w:tab w:val="left" w:pos="5093"/>
              </w:tabs>
              <w:spacing w:after="120"/>
              <w:rPr>
                <w:color w:val="000000"/>
              </w:rPr>
            </w:pPr>
            <w:r>
              <w:rPr>
                <w:color w:val="000000"/>
              </w:rPr>
              <w:t>SPED: No data reported</w:t>
            </w:r>
          </w:p>
        </w:tc>
      </w:tr>
      <w:tr w:rsidR="00C90789">
        <w:trPr>
          <w:trHeight w:val="432"/>
        </w:trPr>
        <w:tc>
          <w:tcPr>
            <w:tcW w:w="2542" w:type="dxa"/>
          </w:tcPr>
          <w:p w:rsidR="00C90789" w:rsidRDefault="0072387C">
            <w:pPr>
              <w:tabs>
                <w:tab w:val="left" w:pos="5093"/>
              </w:tabs>
              <w:spacing w:after="120"/>
              <w:rPr>
                <w:color w:val="000000"/>
              </w:rPr>
            </w:pPr>
            <w:r>
              <w:rPr>
                <w:color w:val="000000"/>
              </w:rPr>
              <w:t>LCFF Priority 4a - Statewide Assessments</w:t>
            </w:r>
          </w:p>
          <w:p w:rsidR="00C90789" w:rsidRDefault="0072387C">
            <w:pPr>
              <w:tabs>
                <w:tab w:val="left" w:pos="5093"/>
              </w:tabs>
              <w:spacing w:after="120"/>
              <w:rPr>
                <w:color w:val="000000"/>
              </w:rPr>
            </w:pPr>
            <w:r>
              <w:rPr>
                <w:color w:val="000000"/>
              </w:rPr>
              <w:t>Source: CA Schools Dashboard Academic Indicator for Math</w:t>
            </w:r>
          </w:p>
          <w:p w:rsidR="00C90789" w:rsidRDefault="00C90789">
            <w:pPr>
              <w:tabs>
                <w:tab w:val="left" w:pos="5093"/>
              </w:tabs>
              <w:spacing w:after="120"/>
              <w:rPr>
                <w:color w:val="000000"/>
              </w:rPr>
            </w:pPr>
          </w:p>
        </w:tc>
        <w:tc>
          <w:tcPr>
            <w:tcW w:w="2542" w:type="dxa"/>
          </w:tcPr>
          <w:p w:rsidR="00C90789" w:rsidRDefault="0072387C">
            <w:pPr>
              <w:tabs>
                <w:tab w:val="left" w:pos="5093"/>
              </w:tabs>
              <w:spacing w:after="120"/>
              <w:rPr>
                <w:color w:val="000000"/>
              </w:rPr>
            </w:pPr>
            <w:r>
              <w:rPr>
                <w:color w:val="000000"/>
              </w:rPr>
              <w:t>Fall 2019 Dashboard</w:t>
            </w:r>
          </w:p>
          <w:p w:rsidR="00C90789" w:rsidRDefault="0072387C">
            <w:pPr>
              <w:tabs>
                <w:tab w:val="left" w:pos="5093"/>
              </w:tabs>
              <w:spacing w:after="120"/>
              <w:rPr>
                <w:color w:val="000000"/>
              </w:rPr>
            </w:pPr>
            <w:r>
              <w:rPr>
                <w:color w:val="000000"/>
              </w:rPr>
              <w:t>All:  4.2 points above standard</w:t>
            </w:r>
          </w:p>
          <w:p w:rsidR="00C90789" w:rsidRDefault="0072387C">
            <w:pPr>
              <w:tabs>
                <w:tab w:val="left" w:pos="5093"/>
              </w:tabs>
              <w:spacing w:after="120"/>
              <w:rPr>
                <w:color w:val="000000"/>
              </w:rPr>
            </w:pPr>
            <w:r>
              <w:rPr>
                <w:color w:val="000000"/>
              </w:rPr>
              <w:t>Increased 16.2 points</w:t>
            </w:r>
          </w:p>
          <w:p w:rsidR="00C90789" w:rsidRDefault="0072387C">
            <w:pPr>
              <w:tabs>
                <w:tab w:val="left" w:pos="5093"/>
              </w:tabs>
              <w:spacing w:after="120"/>
              <w:rPr>
                <w:color w:val="000000"/>
              </w:rPr>
            </w:pPr>
            <w:r>
              <w:rPr>
                <w:color w:val="000000"/>
              </w:rPr>
              <w:t xml:space="preserve">Socioeconomically Disadvantaged: </w:t>
            </w:r>
          </w:p>
          <w:p w:rsidR="00C90789" w:rsidRDefault="0072387C">
            <w:pPr>
              <w:tabs>
                <w:tab w:val="left" w:pos="5093"/>
              </w:tabs>
              <w:spacing w:after="120"/>
              <w:rPr>
                <w:color w:val="000000"/>
              </w:rPr>
            </w:pPr>
            <w:r>
              <w:rPr>
                <w:color w:val="000000"/>
              </w:rPr>
              <w:t>4.2 points below standards</w:t>
            </w:r>
          </w:p>
          <w:p w:rsidR="00C90789" w:rsidRDefault="0072387C">
            <w:pPr>
              <w:tabs>
                <w:tab w:val="left" w:pos="5093"/>
              </w:tabs>
              <w:spacing w:after="120"/>
              <w:rPr>
                <w:color w:val="000000"/>
              </w:rPr>
            </w:pPr>
            <w:r>
              <w:rPr>
                <w:color w:val="000000"/>
              </w:rPr>
              <w:t>Increased 10 points</w:t>
            </w:r>
          </w:p>
          <w:p w:rsidR="00C90789" w:rsidRDefault="0072387C">
            <w:pPr>
              <w:tabs>
                <w:tab w:val="left" w:pos="5093"/>
              </w:tabs>
              <w:spacing w:after="120"/>
              <w:rPr>
                <w:color w:val="000000"/>
              </w:rPr>
            </w:pPr>
            <w:r>
              <w:rPr>
                <w:color w:val="000000"/>
              </w:rPr>
              <w:t>SPED: No data reported</w:t>
            </w:r>
          </w:p>
          <w:p w:rsidR="00C90789" w:rsidRDefault="00C90789">
            <w:pPr>
              <w:tabs>
                <w:tab w:val="left" w:pos="5093"/>
              </w:tabs>
              <w:spacing w:after="120"/>
              <w:rPr>
                <w:color w:val="000000"/>
              </w:rPr>
            </w:pP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Fall 2021 Dashboard</w:t>
            </w:r>
          </w:p>
          <w:p w:rsidR="00C90789" w:rsidRDefault="0072387C">
            <w:pPr>
              <w:tabs>
                <w:tab w:val="left" w:pos="5093"/>
              </w:tabs>
              <w:spacing w:after="120"/>
              <w:rPr>
                <w:color w:val="000000"/>
              </w:rPr>
            </w:pPr>
            <w:r>
              <w:rPr>
                <w:color w:val="000000"/>
              </w:rPr>
              <w:t>All:  4.2 points above standard</w:t>
            </w:r>
          </w:p>
          <w:p w:rsidR="00C90789" w:rsidRDefault="0072387C">
            <w:pPr>
              <w:tabs>
                <w:tab w:val="left" w:pos="5093"/>
              </w:tabs>
              <w:spacing w:after="120"/>
              <w:rPr>
                <w:color w:val="000000"/>
              </w:rPr>
            </w:pPr>
            <w:r>
              <w:rPr>
                <w:color w:val="000000"/>
              </w:rPr>
              <w:t>Maintained</w:t>
            </w:r>
          </w:p>
          <w:p w:rsidR="00C90789" w:rsidRDefault="0072387C">
            <w:pPr>
              <w:tabs>
                <w:tab w:val="left" w:pos="5093"/>
              </w:tabs>
              <w:spacing w:after="120"/>
              <w:rPr>
                <w:color w:val="000000"/>
              </w:rPr>
            </w:pPr>
            <w:r>
              <w:rPr>
                <w:color w:val="000000"/>
              </w:rPr>
              <w:t xml:space="preserve">Socioeconomically Disadvantaged: </w:t>
            </w:r>
          </w:p>
          <w:p w:rsidR="00C90789" w:rsidRDefault="0072387C">
            <w:pPr>
              <w:tabs>
                <w:tab w:val="left" w:pos="5093"/>
              </w:tabs>
              <w:spacing w:after="120"/>
              <w:rPr>
                <w:color w:val="000000"/>
              </w:rPr>
            </w:pPr>
            <w:r>
              <w:rPr>
                <w:color w:val="000000"/>
              </w:rPr>
              <w:t>4.2 points below standards</w:t>
            </w:r>
          </w:p>
          <w:p w:rsidR="00C90789" w:rsidRDefault="0072387C">
            <w:pPr>
              <w:tabs>
                <w:tab w:val="left" w:pos="5093"/>
              </w:tabs>
              <w:spacing w:after="120"/>
              <w:rPr>
                <w:color w:val="000000"/>
              </w:rPr>
            </w:pPr>
            <w:r>
              <w:rPr>
                <w:color w:val="000000"/>
              </w:rPr>
              <w:t>Maintained</w:t>
            </w:r>
          </w:p>
          <w:p w:rsidR="00C90789" w:rsidRDefault="0072387C">
            <w:pPr>
              <w:tabs>
                <w:tab w:val="left" w:pos="5093"/>
              </w:tabs>
              <w:spacing w:after="120"/>
              <w:rPr>
                <w:color w:val="000000"/>
              </w:rPr>
            </w:pPr>
            <w:r>
              <w:rPr>
                <w:color w:val="000000"/>
              </w:rPr>
              <w:t>SPED: No data reported</w:t>
            </w:r>
          </w:p>
          <w:p w:rsidR="00C90789" w:rsidRDefault="00C90789">
            <w:pPr>
              <w:tabs>
                <w:tab w:val="left" w:pos="5093"/>
              </w:tabs>
              <w:spacing w:after="120"/>
              <w:rPr>
                <w:color w:val="000000"/>
              </w:rPr>
            </w:pPr>
          </w:p>
        </w:tc>
      </w:tr>
      <w:tr w:rsidR="00C90789">
        <w:trPr>
          <w:trHeight w:val="432"/>
        </w:trPr>
        <w:tc>
          <w:tcPr>
            <w:tcW w:w="2542" w:type="dxa"/>
          </w:tcPr>
          <w:p w:rsidR="00C90789" w:rsidRDefault="0072387C">
            <w:pPr>
              <w:tabs>
                <w:tab w:val="left" w:pos="5093"/>
              </w:tabs>
              <w:spacing w:after="120"/>
              <w:rPr>
                <w:color w:val="000000"/>
              </w:rPr>
            </w:pPr>
            <w:r>
              <w:rPr>
                <w:color w:val="000000"/>
              </w:rPr>
              <w:lastRenderedPageBreak/>
              <w:t xml:space="preserve">Priority 4F - EL Reclassification Rate </w:t>
            </w:r>
          </w:p>
          <w:p w:rsidR="00C90789" w:rsidRDefault="00C90789">
            <w:pPr>
              <w:tabs>
                <w:tab w:val="left" w:pos="5093"/>
              </w:tabs>
              <w:spacing w:after="120"/>
              <w:rPr>
                <w:color w:val="000000"/>
              </w:rPr>
            </w:pPr>
          </w:p>
          <w:p w:rsidR="00C90789" w:rsidRDefault="0072387C">
            <w:pPr>
              <w:tabs>
                <w:tab w:val="left" w:pos="5093"/>
              </w:tabs>
              <w:spacing w:after="120"/>
              <w:rPr>
                <w:color w:val="000000"/>
              </w:rPr>
            </w:pPr>
            <w:r>
              <w:rPr>
                <w:color w:val="000000"/>
              </w:rPr>
              <w:t>Source: Reclassification Policy</w:t>
            </w:r>
          </w:p>
        </w:tc>
        <w:tc>
          <w:tcPr>
            <w:tcW w:w="2542" w:type="dxa"/>
          </w:tcPr>
          <w:p w:rsidR="00C90789" w:rsidRDefault="0072387C">
            <w:pPr>
              <w:tabs>
                <w:tab w:val="left" w:pos="5093"/>
              </w:tabs>
              <w:spacing w:after="120"/>
              <w:rPr>
                <w:color w:val="000000"/>
              </w:rPr>
            </w:pPr>
            <w:r>
              <w:rPr>
                <w:color w:val="000000"/>
              </w:rPr>
              <w:t>2020-2021</w:t>
            </w:r>
          </w:p>
          <w:p w:rsidR="00C90789" w:rsidRDefault="0072387C">
            <w:pPr>
              <w:tabs>
                <w:tab w:val="left" w:pos="5093"/>
              </w:tabs>
              <w:spacing w:after="120"/>
              <w:rPr>
                <w:color w:val="000000"/>
              </w:rPr>
            </w:pPr>
            <w:r>
              <w:rPr>
                <w:color w:val="000000"/>
              </w:rPr>
              <w:t>12 English Learners reclassified in the Spring of 2020</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2023-2024</w:t>
            </w:r>
          </w:p>
          <w:p w:rsidR="00C90789" w:rsidRDefault="0072387C">
            <w:pPr>
              <w:tabs>
                <w:tab w:val="left" w:pos="5093"/>
              </w:tabs>
              <w:spacing w:after="120"/>
              <w:rPr>
                <w:color w:val="000000"/>
              </w:rPr>
            </w:pPr>
            <w:r>
              <w:rPr>
                <w:color w:val="000000"/>
              </w:rPr>
              <w:t>12 English Learners reclassified in the Spring of 2024</w:t>
            </w:r>
          </w:p>
        </w:tc>
      </w:tr>
      <w:tr w:rsidR="00C90789">
        <w:trPr>
          <w:trHeight w:val="432"/>
        </w:trPr>
        <w:tc>
          <w:tcPr>
            <w:tcW w:w="2542" w:type="dxa"/>
          </w:tcPr>
          <w:p w:rsidR="00C90789" w:rsidRDefault="0072387C">
            <w:pPr>
              <w:tabs>
                <w:tab w:val="left" w:pos="5093"/>
              </w:tabs>
              <w:spacing w:after="120"/>
              <w:rPr>
                <w:color w:val="000000"/>
              </w:rPr>
            </w:pPr>
            <w:r>
              <w:rPr>
                <w:color w:val="000000"/>
              </w:rPr>
              <w:t>LCFF Priority 4e- progress towards EL Proficiency</w:t>
            </w:r>
          </w:p>
          <w:p w:rsidR="00C90789" w:rsidRDefault="0072387C">
            <w:pPr>
              <w:tabs>
                <w:tab w:val="left" w:pos="5093"/>
              </w:tabs>
              <w:spacing w:after="120"/>
              <w:rPr>
                <w:color w:val="000000"/>
              </w:rPr>
            </w:pPr>
            <w:r>
              <w:rPr>
                <w:color w:val="000000"/>
              </w:rPr>
              <w:t>Source:</w:t>
            </w:r>
            <w:r w:rsidR="00A100E3">
              <w:rPr>
                <w:color w:val="000000"/>
              </w:rPr>
              <w:t xml:space="preserve"> </w:t>
            </w:r>
            <w:r>
              <w:rPr>
                <w:color w:val="000000"/>
              </w:rPr>
              <w:t xml:space="preserve">CA School Dashboard </w:t>
            </w:r>
          </w:p>
          <w:p w:rsidR="00C90789" w:rsidRDefault="0072387C">
            <w:pPr>
              <w:tabs>
                <w:tab w:val="left" w:pos="5093"/>
              </w:tabs>
              <w:spacing w:after="120"/>
              <w:rPr>
                <w:color w:val="000000"/>
              </w:rPr>
            </w:pPr>
            <w:r>
              <w:rPr>
                <w:color w:val="000000"/>
              </w:rPr>
              <w:t>English Learner Progress Indicator</w:t>
            </w:r>
          </w:p>
        </w:tc>
        <w:tc>
          <w:tcPr>
            <w:tcW w:w="2542" w:type="dxa"/>
          </w:tcPr>
          <w:p w:rsidR="00C90789" w:rsidRDefault="0072387C">
            <w:pPr>
              <w:tabs>
                <w:tab w:val="left" w:pos="5093"/>
              </w:tabs>
              <w:spacing w:after="120"/>
              <w:rPr>
                <w:color w:val="000000"/>
              </w:rPr>
            </w:pPr>
            <w:r>
              <w:rPr>
                <w:color w:val="000000"/>
              </w:rPr>
              <w:t>Fall 2019 Dashboard</w:t>
            </w:r>
          </w:p>
          <w:p w:rsidR="00C90789" w:rsidRDefault="0072387C">
            <w:pPr>
              <w:tabs>
                <w:tab w:val="left" w:pos="5093"/>
              </w:tabs>
              <w:spacing w:after="120"/>
              <w:rPr>
                <w:color w:val="000000"/>
              </w:rPr>
            </w:pPr>
            <w:r>
              <w:rPr>
                <w:color w:val="000000"/>
              </w:rPr>
              <w:t xml:space="preserve">66.7% making progress towards English language proficiency </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Fall 2024 Dashboard</w:t>
            </w:r>
          </w:p>
          <w:p w:rsidR="00C90789" w:rsidRDefault="0072387C">
            <w:pPr>
              <w:tabs>
                <w:tab w:val="left" w:pos="5093"/>
              </w:tabs>
              <w:spacing w:after="120"/>
              <w:rPr>
                <w:color w:val="000000"/>
              </w:rPr>
            </w:pPr>
            <w:r>
              <w:rPr>
                <w:color w:val="000000"/>
              </w:rPr>
              <w:t xml:space="preserve">66.7% making progress towards English language proficiency </w:t>
            </w:r>
          </w:p>
        </w:tc>
      </w:tr>
      <w:tr w:rsidR="00C90789">
        <w:trPr>
          <w:trHeight w:val="2552"/>
        </w:trPr>
        <w:tc>
          <w:tcPr>
            <w:tcW w:w="2542" w:type="dxa"/>
          </w:tcPr>
          <w:p w:rsidR="00C90789" w:rsidRDefault="0072387C">
            <w:pPr>
              <w:tabs>
                <w:tab w:val="left" w:pos="5093"/>
              </w:tabs>
              <w:spacing w:after="120"/>
              <w:rPr>
                <w:color w:val="000000"/>
              </w:rPr>
            </w:pPr>
            <w:r>
              <w:rPr>
                <w:color w:val="000000"/>
              </w:rPr>
              <w:t>LCFF Priority 7a - Students enrolled and have access to a broad course of tool</w:t>
            </w:r>
          </w:p>
          <w:p w:rsidR="00C90789" w:rsidRDefault="00C90789">
            <w:pPr>
              <w:tabs>
                <w:tab w:val="left" w:pos="5093"/>
              </w:tabs>
              <w:spacing w:after="120"/>
              <w:rPr>
                <w:color w:val="000000"/>
              </w:rPr>
            </w:pPr>
          </w:p>
          <w:p w:rsidR="00C90789" w:rsidRDefault="0072387C">
            <w:pPr>
              <w:tabs>
                <w:tab w:val="left" w:pos="5093"/>
              </w:tabs>
              <w:spacing w:after="120"/>
              <w:rPr>
                <w:color w:val="000000"/>
              </w:rPr>
            </w:pPr>
            <w:r>
              <w:rPr>
                <w:color w:val="000000"/>
              </w:rPr>
              <w:t>Source: Local Indicator Tool Priority 7</w:t>
            </w:r>
          </w:p>
        </w:tc>
        <w:tc>
          <w:tcPr>
            <w:tcW w:w="2542" w:type="dxa"/>
          </w:tcPr>
          <w:p w:rsidR="00C90789" w:rsidRDefault="0072387C">
            <w:pPr>
              <w:tabs>
                <w:tab w:val="left" w:pos="5093"/>
              </w:tabs>
              <w:spacing w:after="120"/>
              <w:rPr>
                <w:color w:val="000000"/>
              </w:rPr>
            </w:pPr>
            <w:r>
              <w:rPr>
                <w:color w:val="000000"/>
              </w:rPr>
              <w:t xml:space="preserve">0% access to a comprehensive Health Education Program </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C90789">
            <w:pPr>
              <w:tabs>
                <w:tab w:val="left" w:pos="5093"/>
              </w:tabs>
              <w:spacing w:after="120"/>
              <w:rPr>
                <w:color w:val="000000"/>
              </w:rPr>
            </w:pPr>
          </w:p>
        </w:tc>
      </w:tr>
      <w:tr w:rsidR="00C90789">
        <w:trPr>
          <w:trHeight w:val="432"/>
        </w:trPr>
        <w:tc>
          <w:tcPr>
            <w:tcW w:w="2542" w:type="dxa"/>
          </w:tcPr>
          <w:p w:rsidR="00C90789" w:rsidRDefault="0072387C">
            <w:pPr>
              <w:tabs>
                <w:tab w:val="left" w:pos="5093"/>
              </w:tabs>
              <w:spacing w:after="120"/>
              <w:rPr>
                <w:color w:val="000000"/>
              </w:rPr>
            </w:pPr>
            <w:r>
              <w:rPr>
                <w:color w:val="000000"/>
              </w:rPr>
              <w:t>LCFF Priority 7b and 7c - Programs and Services developed specifically for unduplicated students and students with exceptional needs</w:t>
            </w:r>
          </w:p>
          <w:p w:rsidR="00C90789" w:rsidRDefault="00C90789">
            <w:pPr>
              <w:tabs>
                <w:tab w:val="left" w:pos="5093"/>
              </w:tabs>
              <w:spacing w:after="120"/>
              <w:rPr>
                <w:color w:val="000000"/>
              </w:rPr>
            </w:pPr>
          </w:p>
          <w:p w:rsidR="00C90789" w:rsidRDefault="0072387C">
            <w:pPr>
              <w:tabs>
                <w:tab w:val="left" w:pos="5093"/>
              </w:tabs>
              <w:spacing w:after="120"/>
              <w:rPr>
                <w:color w:val="000000"/>
              </w:rPr>
            </w:pPr>
            <w:r>
              <w:rPr>
                <w:color w:val="000000"/>
              </w:rPr>
              <w:t>Source: MTSS Data tracking system</w:t>
            </w:r>
          </w:p>
        </w:tc>
        <w:tc>
          <w:tcPr>
            <w:tcW w:w="2542" w:type="dxa"/>
          </w:tcPr>
          <w:p w:rsidR="00C90789" w:rsidRDefault="0072387C">
            <w:pPr>
              <w:tabs>
                <w:tab w:val="left" w:pos="5093"/>
              </w:tabs>
              <w:spacing w:after="120"/>
              <w:rPr>
                <w:color w:val="000000"/>
              </w:rPr>
            </w:pPr>
            <w:r>
              <w:rPr>
                <w:color w:val="000000"/>
              </w:rPr>
              <w:t>28% of unduplicated students identified to participate in summer school or afterschool tutoring attend regularly</w:t>
            </w:r>
          </w:p>
          <w:p w:rsidR="00C90789" w:rsidRDefault="0072387C">
            <w:pPr>
              <w:tabs>
                <w:tab w:val="left" w:pos="5093"/>
              </w:tabs>
              <w:spacing w:after="120"/>
              <w:rPr>
                <w:color w:val="000000"/>
              </w:rPr>
            </w:pPr>
            <w:r>
              <w:rPr>
                <w:color w:val="000000"/>
              </w:rPr>
              <w:t>2% of students with exceptional needs participate in summer school or after school tutoring</w:t>
            </w:r>
          </w:p>
          <w:p w:rsidR="00C90789" w:rsidRDefault="00C90789">
            <w:pPr>
              <w:tabs>
                <w:tab w:val="left" w:pos="5093"/>
              </w:tabs>
              <w:spacing w:after="120"/>
              <w:rPr>
                <w:color w:val="000000"/>
              </w:rPr>
            </w:pP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35% of unduplicated students identified to participate in summer school or afterschool tutoring attend regularly</w:t>
            </w:r>
          </w:p>
          <w:p w:rsidR="00C90789" w:rsidRDefault="0072387C">
            <w:pPr>
              <w:tabs>
                <w:tab w:val="left" w:pos="5093"/>
              </w:tabs>
              <w:spacing w:after="120"/>
              <w:rPr>
                <w:color w:val="000000"/>
              </w:rPr>
            </w:pPr>
            <w:r>
              <w:rPr>
                <w:color w:val="000000"/>
              </w:rPr>
              <w:t>5% of students with exceptional needs participate in summer school or after school tutoring</w:t>
            </w:r>
          </w:p>
          <w:p w:rsidR="00C90789" w:rsidRDefault="00C90789">
            <w:pPr>
              <w:tabs>
                <w:tab w:val="left" w:pos="5093"/>
              </w:tabs>
              <w:spacing w:after="120"/>
              <w:rPr>
                <w:color w:val="000000"/>
              </w:rPr>
            </w:pPr>
          </w:p>
        </w:tc>
      </w:tr>
    </w:tbl>
    <w:p w:rsidR="00C90789" w:rsidRDefault="0072387C">
      <w:pPr>
        <w:pStyle w:val="Heading3"/>
        <w:rPr>
          <w:strike/>
          <w:sz w:val="36"/>
          <w:szCs w:val="36"/>
        </w:rPr>
      </w:pPr>
      <w:r>
        <w:rPr>
          <w:sz w:val="36"/>
          <w:szCs w:val="36"/>
        </w:rPr>
        <w:lastRenderedPageBreak/>
        <w:t>Actions</w:t>
      </w:r>
    </w:p>
    <w:tbl>
      <w:tblPr>
        <w:tblStyle w:val="a2"/>
        <w:tblW w:w="15247"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400" w:firstRow="0" w:lastRow="0" w:firstColumn="0" w:lastColumn="0" w:noHBand="0" w:noVBand="1"/>
      </w:tblPr>
      <w:tblGrid>
        <w:gridCol w:w="1220"/>
        <w:gridCol w:w="3318"/>
        <w:gridCol w:w="7424"/>
        <w:gridCol w:w="1800"/>
        <w:gridCol w:w="1485"/>
      </w:tblGrid>
      <w:tr w:rsidR="00C90789">
        <w:tc>
          <w:tcPr>
            <w:tcW w:w="1220" w:type="dxa"/>
            <w:shd w:val="clear" w:color="auto" w:fill="DEEBF6"/>
            <w:vAlign w:val="bottom"/>
          </w:tcPr>
          <w:p w:rsidR="00C90789" w:rsidRDefault="0072387C">
            <w:pPr>
              <w:tabs>
                <w:tab w:val="left" w:pos="5093"/>
              </w:tabs>
              <w:spacing w:after="120"/>
              <w:rPr>
                <w:color w:val="000000"/>
              </w:rPr>
            </w:pPr>
            <w:r>
              <w:rPr>
                <w:color w:val="000000"/>
              </w:rPr>
              <w:t>Action #</w:t>
            </w:r>
          </w:p>
        </w:tc>
        <w:tc>
          <w:tcPr>
            <w:tcW w:w="3318" w:type="dxa"/>
            <w:shd w:val="clear" w:color="auto" w:fill="DEEBF6"/>
            <w:vAlign w:val="bottom"/>
          </w:tcPr>
          <w:p w:rsidR="00C90789" w:rsidRDefault="0072387C">
            <w:pPr>
              <w:tabs>
                <w:tab w:val="left" w:pos="5093"/>
              </w:tabs>
              <w:spacing w:after="120"/>
              <w:rPr>
                <w:color w:val="000000"/>
              </w:rPr>
            </w:pPr>
            <w:r>
              <w:rPr>
                <w:color w:val="000000"/>
              </w:rPr>
              <w:t xml:space="preserve">Title </w:t>
            </w:r>
          </w:p>
        </w:tc>
        <w:tc>
          <w:tcPr>
            <w:tcW w:w="7424" w:type="dxa"/>
            <w:shd w:val="clear" w:color="auto" w:fill="DEEBF6"/>
            <w:vAlign w:val="bottom"/>
          </w:tcPr>
          <w:p w:rsidR="00C90789" w:rsidRDefault="0072387C">
            <w:pPr>
              <w:tabs>
                <w:tab w:val="left" w:pos="5093"/>
              </w:tabs>
              <w:spacing w:after="120"/>
              <w:rPr>
                <w:color w:val="000000"/>
              </w:rPr>
            </w:pPr>
            <w:r>
              <w:rPr>
                <w:color w:val="000000"/>
              </w:rPr>
              <w:t>Description</w:t>
            </w:r>
          </w:p>
        </w:tc>
        <w:tc>
          <w:tcPr>
            <w:tcW w:w="1800" w:type="dxa"/>
            <w:shd w:val="clear" w:color="auto" w:fill="DEEBF6"/>
            <w:vAlign w:val="bottom"/>
          </w:tcPr>
          <w:p w:rsidR="00C90789" w:rsidRDefault="0072387C">
            <w:pPr>
              <w:tabs>
                <w:tab w:val="left" w:pos="5093"/>
              </w:tabs>
              <w:spacing w:after="120"/>
              <w:rPr>
                <w:color w:val="000000"/>
              </w:rPr>
            </w:pPr>
            <w:r>
              <w:rPr>
                <w:color w:val="000000"/>
              </w:rPr>
              <w:t xml:space="preserve">Total Funds </w:t>
            </w:r>
          </w:p>
        </w:tc>
        <w:tc>
          <w:tcPr>
            <w:tcW w:w="1485" w:type="dxa"/>
            <w:shd w:val="clear" w:color="auto" w:fill="DEEBF6"/>
          </w:tcPr>
          <w:p w:rsidR="00C90789" w:rsidRDefault="0072387C">
            <w:pPr>
              <w:tabs>
                <w:tab w:val="left" w:pos="5093"/>
              </w:tabs>
              <w:spacing w:after="120"/>
              <w:jc w:val="center"/>
              <w:rPr>
                <w:color w:val="000000"/>
              </w:rPr>
            </w:pPr>
            <w:r>
              <w:rPr>
                <w:color w:val="000000"/>
              </w:rPr>
              <w:t>Contributing</w:t>
            </w:r>
          </w:p>
        </w:tc>
      </w:tr>
      <w:tr w:rsidR="00C90789">
        <w:tc>
          <w:tcPr>
            <w:tcW w:w="1220" w:type="dxa"/>
            <w:shd w:val="clear" w:color="auto" w:fill="auto"/>
            <w:vAlign w:val="center"/>
          </w:tcPr>
          <w:p w:rsidR="00C90789" w:rsidRDefault="0072387C">
            <w:pPr>
              <w:tabs>
                <w:tab w:val="left" w:pos="5093"/>
              </w:tabs>
              <w:spacing w:after="120"/>
              <w:jc w:val="center"/>
              <w:rPr>
                <w:color w:val="000000"/>
              </w:rPr>
            </w:pPr>
            <w:r>
              <w:rPr>
                <w:color w:val="000000"/>
              </w:rPr>
              <w:t>1</w:t>
            </w:r>
          </w:p>
        </w:tc>
        <w:tc>
          <w:tcPr>
            <w:tcW w:w="3318" w:type="dxa"/>
            <w:shd w:val="clear" w:color="auto" w:fill="auto"/>
            <w:vAlign w:val="center"/>
          </w:tcPr>
          <w:p w:rsidR="00C90789" w:rsidRDefault="0072387C">
            <w:pPr>
              <w:tabs>
                <w:tab w:val="left" w:pos="5093"/>
              </w:tabs>
              <w:spacing w:after="120"/>
              <w:rPr>
                <w:color w:val="000000"/>
              </w:rPr>
            </w:pPr>
            <w:r>
              <w:rPr>
                <w:color w:val="000000"/>
              </w:rPr>
              <w:t>Part Time Director of Curriculum and Instruction</w:t>
            </w:r>
          </w:p>
        </w:tc>
        <w:tc>
          <w:tcPr>
            <w:tcW w:w="7424" w:type="dxa"/>
            <w:shd w:val="clear" w:color="auto" w:fill="auto"/>
          </w:tcPr>
          <w:p w:rsidR="00C90789" w:rsidRDefault="0072387C" w:rsidP="00A100E3">
            <w:pPr>
              <w:tabs>
                <w:tab w:val="left" w:pos="5093"/>
              </w:tabs>
              <w:spacing w:after="120"/>
              <w:rPr>
                <w:color w:val="000000"/>
              </w:rPr>
            </w:pPr>
            <w:r>
              <w:rPr>
                <w:color w:val="000000"/>
              </w:rPr>
              <w:t xml:space="preserve">Director of Curriculum &amp; Instruction, Superintendent and SCSOS will provide on-going professional development included blended coaching, county support and on-site collaboration as a means to support the implementation of the CA standards, frameworks, and materials in ELA/ELD, Mathematics, History/Social Science and NGSS to all students, including unduplicated pupils and individuals with exceptional needs </w:t>
            </w:r>
          </w:p>
        </w:tc>
        <w:tc>
          <w:tcPr>
            <w:tcW w:w="1800" w:type="dxa"/>
            <w:shd w:val="clear" w:color="auto" w:fill="auto"/>
          </w:tcPr>
          <w:p w:rsidR="00C90789" w:rsidRDefault="0072387C">
            <w:pPr>
              <w:numPr>
                <w:ilvl w:val="0"/>
                <w:numId w:val="6"/>
              </w:numPr>
              <w:pBdr>
                <w:top w:val="nil"/>
                <w:left w:val="nil"/>
                <w:bottom w:val="nil"/>
                <w:right w:val="nil"/>
                <w:between w:val="nil"/>
              </w:pBdr>
              <w:tabs>
                <w:tab w:val="left" w:pos="5093"/>
              </w:tabs>
              <w:rPr>
                <w:rFonts w:eastAsia="Arial" w:cs="Arial"/>
                <w:color w:val="000000"/>
              </w:rPr>
            </w:pPr>
            <w:r>
              <w:rPr>
                <w:rFonts w:eastAsia="Arial" w:cs="Arial"/>
                <w:color w:val="000000"/>
              </w:rPr>
              <w:t>$69,346</w:t>
            </w:r>
          </w:p>
          <w:p w:rsidR="00C90789" w:rsidRDefault="0072387C">
            <w:pPr>
              <w:numPr>
                <w:ilvl w:val="0"/>
                <w:numId w:val="6"/>
              </w:numPr>
              <w:pBdr>
                <w:top w:val="nil"/>
                <w:left w:val="nil"/>
                <w:bottom w:val="nil"/>
                <w:right w:val="nil"/>
                <w:between w:val="nil"/>
              </w:pBdr>
              <w:tabs>
                <w:tab w:val="left" w:pos="5093"/>
              </w:tabs>
              <w:spacing w:after="120"/>
              <w:rPr>
                <w:rFonts w:eastAsia="Arial" w:cs="Arial"/>
                <w:color w:val="000000"/>
              </w:rPr>
            </w:pPr>
            <w:r>
              <w:rPr>
                <w:rFonts w:eastAsia="Arial" w:cs="Arial"/>
                <w:color w:val="000000"/>
              </w:rPr>
              <w:t>$5,000</w:t>
            </w:r>
          </w:p>
        </w:tc>
        <w:tc>
          <w:tcPr>
            <w:tcW w:w="1485" w:type="dxa"/>
          </w:tcPr>
          <w:p w:rsidR="00C90789" w:rsidRDefault="0072387C">
            <w:pPr>
              <w:tabs>
                <w:tab w:val="left" w:pos="5093"/>
              </w:tabs>
              <w:spacing w:after="120"/>
              <w:jc w:val="center"/>
              <w:rPr>
                <w:color w:val="000000"/>
              </w:rPr>
            </w:pPr>
            <w:r>
              <w:rPr>
                <w:color w:val="000000"/>
              </w:rPr>
              <w:t>Y</w:t>
            </w:r>
          </w:p>
        </w:tc>
      </w:tr>
      <w:tr w:rsidR="00C90789">
        <w:tc>
          <w:tcPr>
            <w:tcW w:w="1220" w:type="dxa"/>
            <w:shd w:val="clear" w:color="auto" w:fill="auto"/>
            <w:vAlign w:val="center"/>
          </w:tcPr>
          <w:p w:rsidR="00C90789" w:rsidRDefault="0072387C">
            <w:pPr>
              <w:tabs>
                <w:tab w:val="left" w:pos="5093"/>
              </w:tabs>
              <w:spacing w:after="120"/>
              <w:jc w:val="center"/>
              <w:rPr>
                <w:color w:val="000000"/>
              </w:rPr>
            </w:pPr>
            <w:r>
              <w:rPr>
                <w:color w:val="000000"/>
              </w:rPr>
              <w:t>2</w:t>
            </w:r>
          </w:p>
        </w:tc>
        <w:tc>
          <w:tcPr>
            <w:tcW w:w="3318" w:type="dxa"/>
            <w:shd w:val="clear" w:color="auto" w:fill="auto"/>
            <w:vAlign w:val="center"/>
          </w:tcPr>
          <w:p w:rsidR="00C90789" w:rsidRDefault="0072387C">
            <w:pPr>
              <w:tabs>
                <w:tab w:val="left" w:pos="5093"/>
              </w:tabs>
              <w:spacing w:after="120"/>
              <w:rPr>
                <w:color w:val="000000"/>
              </w:rPr>
            </w:pPr>
            <w:r>
              <w:rPr>
                <w:color w:val="000000"/>
              </w:rPr>
              <w:t>High Quality Instruction</w:t>
            </w:r>
          </w:p>
        </w:tc>
        <w:tc>
          <w:tcPr>
            <w:tcW w:w="7424" w:type="dxa"/>
            <w:shd w:val="clear" w:color="auto" w:fill="auto"/>
          </w:tcPr>
          <w:p w:rsidR="00C90789" w:rsidRDefault="0072387C" w:rsidP="00A100E3">
            <w:pPr>
              <w:tabs>
                <w:tab w:val="left" w:pos="5093"/>
              </w:tabs>
              <w:spacing w:after="120"/>
              <w:rPr>
                <w:color w:val="000000"/>
              </w:rPr>
            </w:pPr>
            <w:r>
              <w:rPr>
                <w:color w:val="000000"/>
              </w:rPr>
              <w:t xml:space="preserve">Provide high quality instruction to all students including unduplicated pupils and individuals with exceptional needs with appropriately assigned and fully credentialed teachers, using standards-aligned curriculum, which will be measured with standards aligned assessments and reporting processes to inform teaching and learning. </w:t>
            </w:r>
          </w:p>
        </w:tc>
        <w:tc>
          <w:tcPr>
            <w:tcW w:w="1800" w:type="dxa"/>
            <w:shd w:val="clear" w:color="auto" w:fill="auto"/>
          </w:tcPr>
          <w:p w:rsidR="00C90789" w:rsidRDefault="0072387C">
            <w:pPr>
              <w:numPr>
                <w:ilvl w:val="0"/>
                <w:numId w:val="4"/>
              </w:numPr>
              <w:pBdr>
                <w:top w:val="nil"/>
                <w:left w:val="nil"/>
                <w:bottom w:val="nil"/>
                <w:right w:val="nil"/>
                <w:between w:val="nil"/>
              </w:pBdr>
              <w:tabs>
                <w:tab w:val="left" w:pos="5093"/>
              </w:tabs>
              <w:rPr>
                <w:rFonts w:eastAsia="Arial" w:cs="Arial"/>
                <w:color w:val="000000"/>
              </w:rPr>
            </w:pPr>
            <w:r>
              <w:rPr>
                <w:rFonts w:eastAsia="Arial" w:cs="Arial"/>
                <w:color w:val="000000"/>
              </w:rPr>
              <w:t>Teacher Sal &amp; Ben $394,651</w:t>
            </w:r>
          </w:p>
        </w:tc>
        <w:tc>
          <w:tcPr>
            <w:tcW w:w="1485" w:type="dxa"/>
          </w:tcPr>
          <w:p w:rsidR="00C90789" w:rsidRDefault="0072387C">
            <w:pPr>
              <w:tabs>
                <w:tab w:val="left" w:pos="5093"/>
              </w:tabs>
              <w:spacing w:after="120"/>
              <w:jc w:val="center"/>
              <w:rPr>
                <w:color w:val="000000"/>
              </w:rPr>
            </w:pPr>
            <w:r>
              <w:rPr>
                <w:color w:val="000000"/>
              </w:rPr>
              <w:t>N</w:t>
            </w:r>
          </w:p>
        </w:tc>
      </w:tr>
      <w:tr w:rsidR="00C90789">
        <w:tc>
          <w:tcPr>
            <w:tcW w:w="1220" w:type="dxa"/>
            <w:shd w:val="clear" w:color="auto" w:fill="auto"/>
            <w:vAlign w:val="center"/>
          </w:tcPr>
          <w:p w:rsidR="00C90789" w:rsidRDefault="0072387C">
            <w:pPr>
              <w:tabs>
                <w:tab w:val="left" w:pos="5093"/>
              </w:tabs>
              <w:spacing w:after="120"/>
              <w:jc w:val="center"/>
              <w:rPr>
                <w:color w:val="000000"/>
              </w:rPr>
            </w:pPr>
            <w:r>
              <w:rPr>
                <w:color w:val="000000"/>
              </w:rPr>
              <w:t>3</w:t>
            </w:r>
          </w:p>
        </w:tc>
        <w:tc>
          <w:tcPr>
            <w:tcW w:w="3318" w:type="dxa"/>
            <w:shd w:val="clear" w:color="auto" w:fill="auto"/>
            <w:vAlign w:val="center"/>
          </w:tcPr>
          <w:p w:rsidR="00C90789" w:rsidRDefault="0072387C">
            <w:pPr>
              <w:tabs>
                <w:tab w:val="left" w:pos="5093"/>
              </w:tabs>
              <w:spacing w:after="120"/>
              <w:rPr>
                <w:color w:val="000000"/>
              </w:rPr>
            </w:pPr>
            <w:r>
              <w:rPr>
                <w:color w:val="000000"/>
              </w:rPr>
              <w:t>Instructional Materials</w:t>
            </w:r>
          </w:p>
        </w:tc>
        <w:tc>
          <w:tcPr>
            <w:tcW w:w="7424" w:type="dxa"/>
            <w:shd w:val="clear" w:color="auto" w:fill="auto"/>
          </w:tcPr>
          <w:p w:rsidR="00C90789" w:rsidRDefault="0072387C">
            <w:pPr>
              <w:tabs>
                <w:tab w:val="left" w:pos="5093"/>
              </w:tabs>
              <w:spacing w:after="120"/>
              <w:rPr>
                <w:color w:val="000000"/>
              </w:rPr>
            </w:pPr>
            <w:r>
              <w:rPr>
                <w:color w:val="000000"/>
              </w:rPr>
              <w:t>Purchase and implement Science Curriculum K-8</w:t>
            </w:r>
          </w:p>
        </w:tc>
        <w:tc>
          <w:tcPr>
            <w:tcW w:w="1800" w:type="dxa"/>
            <w:shd w:val="clear" w:color="auto" w:fill="auto"/>
          </w:tcPr>
          <w:p w:rsidR="00C90789" w:rsidRDefault="0072387C">
            <w:pPr>
              <w:pBdr>
                <w:top w:val="nil"/>
                <w:left w:val="nil"/>
                <w:bottom w:val="nil"/>
                <w:right w:val="nil"/>
                <w:between w:val="nil"/>
              </w:pBdr>
              <w:tabs>
                <w:tab w:val="left" w:pos="5093"/>
              </w:tabs>
              <w:ind w:left="720" w:hanging="360"/>
              <w:rPr>
                <w:rFonts w:eastAsia="Arial" w:cs="Arial"/>
                <w:color w:val="000000"/>
              </w:rPr>
            </w:pPr>
            <w:r>
              <w:rPr>
                <w:color w:val="000000"/>
              </w:rPr>
              <w:t>$25,000</w:t>
            </w:r>
          </w:p>
        </w:tc>
        <w:tc>
          <w:tcPr>
            <w:tcW w:w="1485" w:type="dxa"/>
          </w:tcPr>
          <w:p w:rsidR="00C90789" w:rsidRDefault="0072387C">
            <w:pPr>
              <w:tabs>
                <w:tab w:val="left" w:pos="5093"/>
              </w:tabs>
              <w:spacing w:after="120"/>
              <w:jc w:val="center"/>
              <w:rPr>
                <w:color w:val="000000"/>
              </w:rPr>
            </w:pPr>
            <w:r>
              <w:rPr>
                <w:color w:val="000000"/>
              </w:rPr>
              <w:t>N</w:t>
            </w:r>
          </w:p>
        </w:tc>
      </w:tr>
      <w:tr w:rsidR="00C90789">
        <w:tc>
          <w:tcPr>
            <w:tcW w:w="1220" w:type="dxa"/>
            <w:shd w:val="clear" w:color="auto" w:fill="auto"/>
            <w:vAlign w:val="center"/>
          </w:tcPr>
          <w:p w:rsidR="00C90789" w:rsidRDefault="0072387C">
            <w:pPr>
              <w:tabs>
                <w:tab w:val="left" w:pos="5093"/>
              </w:tabs>
              <w:spacing w:after="120"/>
              <w:jc w:val="center"/>
              <w:rPr>
                <w:color w:val="000000"/>
              </w:rPr>
            </w:pPr>
            <w:r>
              <w:rPr>
                <w:color w:val="000000"/>
              </w:rPr>
              <w:t>4</w:t>
            </w:r>
          </w:p>
        </w:tc>
        <w:tc>
          <w:tcPr>
            <w:tcW w:w="3318" w:type="dxa"/>
            <w:shd w:val="clear" w:color="auto" w:fill="auto"/>
            <w:vAlign w:val="center"/>
          </w:tcPr>
          <w:p w:rsidR="00C90789" w:rsidRDefault="0072387C">
            <w:pPr>
              <w:tabs>
                <w:tab w:val="left" w:pos="5093"/>
              </w:tabs>
              <w:spacing w:after="120"/>
              <w:rPr>
                <w:color w:val="000000"/>
              </w:rPr>
            </w:pPr>
            <w:r>
              <w:rPr>
                <w:color w:val="000000"/>
              </w:rPr>
              <w:t>Increased Teachers</w:t>
            </w:r>
          </w:p>
        </w:tc>
        <w:tc>
          <w:tcPr>
            <w:tcW w:w="7424" w:type="dxa"/>
            <w:shd w:val="clear" w:color="auto" w:fill="auto"/>
          </w:tcPr>
          <w:p w:rsidR="00C90789" w:rsidRDefault="0072387C" w:rsidP="00A100E3">
            <w:pPr>
              <w:tabs>
                <w:tab w:val="left" w:pos="5093"/>
              </w:tabs>
              <w:spacing w:after="120"/>
              <w:rPr>
                <w:color w:val="000000"/>
              </w:rPr>
            </w:pPr>
            <w:r>
              <w:rPr>
                <w:color w:val="000000"/>
              </w:rPr>
              <w:t xml:space="preserve">Hired an additional teacher and intern teacher to maintain small class sizes due to social distancing requirements and data collected through the parent surveys. </w:t>
            </w:r>
          </w:p>
        </w:tc>
        <w:tc>
          <w:tcPr>
            <w:tcW w:w="1800" w:type="dxa"/>
            <w:shd w:val="clear" w:color="auto" w:fill="auto"/>
          </w:tcPr>
          <w:p w:rsidR="00C90789" w:rsidRDefault="0072387C">
            <w:pPr>
              <w:numPr>
                <w:ilvl w:val="0"/>
                <w:numId w:val="8"/>
              </w:numPr>
              <w:pBdr>
                <w:top w:val="nil"/>
                <w:left w:val="nil"/>
                <w:bottom w:val="nil"/>
                <w:right w:val="nil"/>
                <w:between w:val="nil"/>
              </w:pBdr>
              <w:tabs>
                <w:tab w:val="left" w:pos="5093"/>
              </w:tabs>
              <w:spacing w:after="120"/>
              <w:rPr>
                <w:rFonts w:eastAsia="Arial" w:cs="Arial"/>
                <w:color w:val="000000"/>
              </w:rPr>
            </w:pPr>
            <w:r>
              <w:rPr>
                <w:rFonts w:eastAsia="Arial" w:cs="Arial"/>
                <w:color w:val="000000"/>
              </w:rPr>
              <w:t>Sal &amp; Ben  $108,981</w:t>
            </w:r>
          </w:p>
        </w:tc>
        <w:tc>
          <w:tcPr>
            <w:tcW w:w="1485" w:type="dxa"/>
          </w:tcPr>
          <w:p w:rsidR="00C90789" w:rsidRDefault="0072387C">
            <w:pPr>
              <w:tabs>
                <w:tab w:val="left" w:pos="5093"/>
              </w:tabs>
              <w:spacing w:after="120"/>
              <w:jc w:val="center"/>
              <w:rPr>
                <w:color w:val="000000"/>
              </w:rPr>
            </w:pPr>
            <w:r>
              <w:rPr>
                <w:color w:val="000000"/>
              </w:rPr>
              <w:t>Y</w:t>
            </w:r>
          </w:p>
        </w:tc>
      </w:tr>
      <w:tr w:rsidR="00C90789">
        <w:tc>
          <w:tcPr>
            <w:tcW w:w="1220" w:type="dxa"/>
            <w:shd w:val="clear" w:color="auto" w:fill="auto"/>
            <w:vAlign w:val="center"/>
          </w:tcPr>
          <w:p w:rsidR="00C90789" w:rsidRDefault="0072387C">
            <w:pPr>
              <w:tabs>
                <w:tab w:val="left" w:pos="5093"/>
              </w:tabs>
              <w:spacing w:after="120"/>
              <w:jc w:val="center"/>
              <w:rPr>
                <w:color w:val="000000"/>
              </w:rPr>
            </w:pPr>
            <w:r>
              <w:rPr>
                <w:color w:val="000000"/>
              </w:rPr>
              <w:t>5</w:t>
            </w:r>
          </w:p>
        </w:tc>
        <w:tc>
          <w:tcPr>
            <w:tcW w:w="3318" w:type="dxa"/>
            <w:shd w:val="clear" w:color="auto" w:fill="auto"/>
            <w:vAlign w:val="center"/>
          </w:tcPr>
          <w:p w:rsidR="00C90789" w:rsidRDefault="0072387C">
            <w:pPr>
              <w:tabs>
                <w:tab w:val="left" w:pos="5093"/>
              </w:tabs>
              <w:spacing w:after="120"/>
              <w:rPr>
                <w:color w:val="000000"/>
              </w:rPr>
            </w:pPr>
            <w:r>
              <w:rPr>
                <w:color w:val="000000"/>
              </w:rPr>
              <w:t>Progress Monitoring</w:t>
            </w:r>
          </w:p>
        </w:tc>
        <w:tc>
          <w:tcPr>
            <w:tcW w:w="7424" w:type="dxa"/>
            <w:shd w:val="clear" w:color="auto" w:fill="auto"/>
          </w:tcPr>
          <w:p w:rsidR="00C90789" w:rsidRDefault="0072387C" w:rsidP="00A100E3">
            <w:pPr>
              <w:tabs>
                <w:tab w:val="left" w:pos="5093"/>
              </w:tabs>
              <w:spacing w:after="120"/>
              <w:rPr>
                <w:color w:val="000000"/>
              </w:rPr>
            </w:pPr>
            <w:r>
              <w:rPr>
                <w:color w:val="000000"/>
              </w:rPr>
              <w:t xml:space="preserve">Maintain a progress monitoring system which includes a data management system both electronic and through spreadsheets and maintain an infrastructure of ongoing analysis of student progress.  This data will be used to monitor student progress and identify students in need of intervention to close the achievement gap. </w:t>
            </w:r>
          </w:p>
        </w:tc>
        <w:tc>
          <w:tcPr>
            <w:tcW w:w="1800" w:type="dxa"/>
            <w:shd w:val="clear" w:color="auto" w:fill="auto"/>
          </w:tcPr>
          <w:p w:rsidR="00C90789" w:rsidRDefault="0072387C">
            <w:pPr>
              <w:numPr>
                <w:ilvl w:val="0"/>
                <w:numId w:val="14"/>
              </w:numPr>
              <w:pBdr>
                <w:top w:val="nil"/>
                <w:left w:val="nil"/>
                <w:bottom w:val="nil"/>
                <w:right w:val="nil"/>
                <w:between w:val="nil"/>
              </w:pBdr>
              <w:tabs>
                <w:tab w:val="left" w:pos="5093"/>
              </w:tabs>
              <w:rPr>
                <w:rFonts w:eastAsia="Arial" w:cs="Arial"/>
                <w:color w:val="000000"/>
              </w:rPr>
            </w:pPr>
            <w:r>
              <w:rPr>
                <w:rFonts w:eastAsia="Arial" w:cs="Arial"/>
                <w:color w:val="000000"/>
              </w:rPr>
              <w:t>Sal &amp; Ben $49,314</w:t>
            </w:r>
          </w:p>
          <w:p w:rsidR="00C90789" w:rsidRDefault="0072387C">
            <w:pPr>
              <w:numPr>
                <w:ilvl w:val="0"/>
                <w:numId w:val="14"/>
              </w:numPr>
              <w:pBdr>
                <w:top w:val="nil"/>
                <w:left w:val="nil"/>
                <w:bottom w:val="nil"/>
                <w:right w:val="nil"/>
                <w:between w:val="nil"/>
              </w:pBdr>
              <w:tabs>
                <w:tab w:val="left" w:pos="5093"/>
              </w:tabs>
              <w:spacing w:after="120"/>
              <w:rPr>
                <w:rFonts w:eastAsia="Arial" w:cs="Arial"/>
                <w:color w:val="000000"/>
              </w:rPr>
            </w:pPr>
            <w:r>
              <w:rPr>
                <w:rFonts w:eastAsia="Arial" w:cs="Arial"/>
                <w:color w:val="000000"/>
              </w:rPr>
              <w:t>Programs $</w:t>
            </w:r>
            <w:r>
              <w:rPr>
                <w:color w:val="000000"/>
              </w:rPr>
              <w:t>7,565</w:t>
            </w:r>
          </w:p>
        </w:tc>
        <w:tc>
          <w:tcPr>
            <w:tcW w:w="1485" w:type="dxa"/>
          </w:tcPr>
          <w:p w:rsidR="00C90789" w:rsidRDefault="0072387C">
            <w:pPr>
              <w:tabs>
                <w:tab w:val="left" w:pos="5093"/>
              </w:tabs>
              <w:spacing w:after="120"/>
              <w:jc w:val="center"/>
              <w:rPr>
                <w:color w:val="000000"/>
              </w:rPr>
            </w:pPr>
            <w:r>
              <w:rPr>
                <w:color w:val="000000"/>
              </w:rPr>
              <w:t>N</w:t>
            </w:r>
          </w:p>
        </w:tc>
      </w:tr>
      <w:tr w:rsidR="00C90789">
        <w:tc>
          <w:tcPr>
            <w:tcW w:w="1220" w:type="dxa"/>
            <w:shd w:val="clear" w:color="auto" w:fill="auto"/>
            <w:vAlign w:val="center"/>
          </w:tcPr>
          <w:p w:rsidR="00C90789" w:rsidRDefault="0072387C">
            <w:pPr>
              <w:tabs>
                <w:tab w:val="left" w:pos="5093"/>
              </w:tabs>
              <w:spacing w:after="120"/>
              <w:jc w:val="center"/>
              <w:rPr>
                <w:color w:val="000000"/>
              </w:rPr>
            </w:pPr>
            <w:r>
              <w:rPr>
                <w:color w:val="000000"/>
              </w:rPr>
              <w:t>6</w:t>
            </w:r>
          </w:p>
        </w:tc>
        <w:tc>
          <w:tcPr>
            <w:tcW w:w="3318" w:type="dxa"/>
            <w:shd w:val="clear" w:color="auto" w:fill="auto"/>
            <w:vAlign w:val="center"/>
          </w:tcPr>
          <w:p w:rsidR="00C90789" w:rsidRDefault="0072387C">
            <w:pPr>
              <w:tabs>
                <w:tab w:val="left" w:pos="5093"/>
              </w:tabs>
              <w:spacing w:after="120"/>
              <w:rPr>
                <w:color w:val="000000"/>
              </w:rPr>
            </w:pPr>
            <w:r>
              <w:rPr>
                <w:color w:val="000000"/>
              </w:rPr>
              <w:t>Interventions and Supports</w:t>
            </w:r>
          </w:p>
        </w:tc>
        <w:tc>
          <w:tcPr>
            <w:tcW w:w="7424" w:type="dxa"/>
            <w:shd w:val="clear" w:color="auto" w:fill="auto"/>
          </w:tcPr>
          <w:p w:rsidR="00C90789" w:rsidRDefault="0072387C" w:rsidP="00A100E3">
            <w:pPr>
              <w:tabs>
                <w:tab w:val="left" w:pos="5093"/>
              </w:tabs>
              <w:spacing w:after="120"/>
              <w:rPr>
                <w:color w:val="000000"/>
              </w:rPr>
            </w:pPr>
            <w:r>
              <w:rPr>
                <w:color w:val="000000"/>
              </w:rPr>
              <w:t xml:space="preserve">Provide interventions and support using the MTSS to address the academic needs of our Socioeconomically Disadvantaged, English Learners, Foster Youth, Homeless Youth, students with disabilities including unduplicated pupils and individuals with exceptional needs. </w:t>
            </w:r>
          </w:p>
        </w:tc>
        <w:tc>
          <w:tcPr>
            <w:tcW w:w="1800" w:type="dxa"/>
            <w:shd w:val="clear" w:color="auto" w:fill="auto"/>
          </w:tcPr>
          <w:p w:rsidR="00C90789" w:rsidRDefault="0072387C">
            <w:pPr>
              <w:numPr>
                <w:ilvl w:val="0"/>
                <w:numId w:val="10"/>
              </w:numPr>
              <w:pBdr>
                <w:top w:val="nil"/>
                <w:left w:val="nil"/>
                <w:bottom w:val="nil"/>
                <w:right w:val="nil"/>
                <w:between w:val="nil"/>
              </w:pBdr>
              <w:tabs>
                <w:tab w:val="left" w:pos="5093"/>
              </w:tabs>
              <w:spacing w:after="120"/>
              <w:rPr>
                <w:rFonts w:eastAsia="Arial" w:cs="Arial"/>
                <w:color w:val="000000"/>
              </w:rPr>
            </w:pPr>
            <w:r>
              <w:rPr>
                <w:rFonts w:eastAsia="Arial" w:cs="Arial"/>
                <w:color w:val="000000"/>
              </w:rPr>
              <w:t>Sal &amp; Ben  $ 100,780</w:t>
            </w:r>
          </w:p>
        </w:tc>
        <w:tc>
          <w:tcPr>
            <w:tcW w:w="1485" w:type="dxa"/>
          </w:tcPr>
          <w:p w:rsidR="00C90789" w:rsidRDefault="0072387C">
            <w:pPr>
              <w:tabs>
                <w:tab w:val="left" w:pos="5093"/>
              </w:tabs>
              <w:spacing w:after="120"/>
              <w:jc w:val="center"/>
              <w:rPr>
                <w:color w:val="000000"/>
              </w:rPr>
            </w:pPr>
            <w:r>
              <w:rPr>
                <w:color w:val="000000"/>
              </w:rPr>
              <w:t>Y</w:t>
            </w:r>
          </w:p>
        </w:tc>
      </w:tr>
      <w:tr w:rsidR="00C90789">
        <w:tc>
          <w:tcPr>
            <w:tcW w:w="1220" w:type="dxa"/>
            <w:shd w:val="clear" w:color="auto" w:fill="auto"/>
            <w:vAlign w:val="center"/>
          </w:tcPr>
          <w:p w:rsidR="00C90789" w:rsidRDefault="0072387C">
            <w:pPr>
              <w:tabs>
                <w:tab w:val="left" w:pos="5093"/>
              </w:tabs>
              <w:spacing w:after="120"/>
              <w:jc w:val="center"/>
              <w:rPr>
                <w:color w:val="000000"/>
              </w:rPr>
            </w:pPr>
            <w:r>
              <w:rPr>
                <w:color w:val="000000"/>
              </w:rPr>
              <w:t>7</w:t>
            </w:r>
          </w:p>
        </w:tc>
        <w:tc>
          <w:tcPr>
            <w:tcW w:w="3318" w:type="dxa"/>
            <w:shd w:val="clear" w:color="auto" w:fill="auto"/>
            <w:vAlign w:val="center"/>
          </w:tcPr>
          <w:p w:rsidR="00C90789" w:rsidRDefault="0072387C">
            <w:pPr>
              <w:tabs>
                <w:tab w:val="left" w:pos="5093"/>
              </w:tabs>
              <w:spacing w:after="120"/>
              <w:rPr>
                <w:color w:val="000000"/>
              </w:rPr>
            </w:pPr>
            <w:r>
              <w:rPr>
                <w:color w:val="000000"/>
              </w:rPr>
              <w:t>Core Instruction for English Learners</w:t>
            </w:r>
          </w:p>
        </w:tc>
        <w:tc>
          <w:tcPr>
            <w:tcW w:w="7424" w:type="dxa"/>
            <w:shd w:val="clear" w:color="auto" w:fill="auto"/>
          </w:tcPr>
          <w:p w:rsidR="00C90789" w:rsidRDefault="0072387C" w:rsidP="00A100E3">
            <w:pPr>
              <w:tabs>
                <w:tab w:val="left" w:pos="5093"/>
              </w:tabs>
              <w:spacing w:after="120"/>
              <w:rPr>
                <w:color w:val="000000"/>
              </w:rPr>
            </w:pPr>
            <w:r>
              <w:rPr>
                <w:color w:val="000000"/>
              </w:rPr>
              <w:t xml:space="preserve">Provide effective core instruction, additional learning time as well as resources including interventions, to ensure that English Learners make expected progress in attaining English and in academic achievement in all subjects. Instruction using Kate Kinsella’s Academic Vocabulary Toolkit will occur daily. </w:t>
            </w:r>
          </w:p>
        </w:tc>
        <w:tc>
          <w:tcPr>
            <w:tcW w:w="1800" w:type="dxa"/>
            <w:shd w:val="clear" w:color="auto" w:fill="auto"/>
          </w:tcPr>
          <w:p w:rsidR="00C90789" w:rsidRDefault="0072387C">
            <w:pPr>
              <w:numPr>
                <w:ilvl w:val="0"/>
                <w:numId w:val="12"/>
              </w:numPr>
              <w:pBdr>
                <w:top w:val="nil"/>
                <w:left w:val="nil"/>
                <w:bottom w:val="nil"/>
                <w:right w:val="nil"/>
                <w:between w:val="nil"/>
              </w:pBdr>
              <w:tabs>
                <w:tab w:val="left" w:pos="5093"/>
              </w:tabs>
              <w:rPr>
                <w:rFonts w:eastAsia="Arial" w:cs="Arial"/>
                <w:color w:val="000000"/>
              </w:rPr>
            </w:pPr>
            <w:r>
              <w:rPr>
                <w:rFonts w:eastAsia="Arial" w:cs="Arial"/>
                <w:color w:val="000000"/>
              </w:rPr>
              <w:t>Sal &amp; Ben $0, in Action 1.2</w:t>
            </w:r>
          </w:p>
          <w:p w:rsidR="00C90789" w:rsidRDefault="0072387C">
            <w:pPr>
              <w:numPr>
                <w:ilvl w:val="0"/>
                <w:numId w:val="12"/>
              </w:numPr>
              <w:pBdr>
                <w:top w:val="nil"/>
                <w:left w:val="nil"/>
                <w:bottom w:val="nil"/>
                <w:right w:val="nil"/>
                <w:between w:val="nil"/>
              </w:pBdr>
              <w:tabs>
                <w:tab w:val="left" w:pos="5093"/>
              </w:tabs>
              <w:spacing w:after="120"/>
              <w:rPr>
                <w:rFonts w:eastAsia="Arial" w:cs="Arial"/>
                <w:color w:val="000000"/>
              </w:rPr>
            </w:pPr>
            <w:r>
              <w:rPr>
                <w:rFonts w:eastAsia="Arial" w:cs="Arial"/>
                <w:color w:val="000000"/>
              </w:rPr>
              <w:t>$0 AVT</w:t>
            </w:r>
          </w:p>
        </w:tc>
        <w:tc>
          <w:tcPr>
            <w:tcW w:w="1485" w:type="dxa"/>
          </w:tcPr>
          <w:p w:rsidR="00C90789" w:rsidRDefault="0072387C">
            <w:pPr>
              <w:tabs>
                <w:tab w:val="left" w:pos="5093"/>
              </w:tabs>
              <w:spacing w:after="120"/>
              <w:jc w:val="center"/>
              <w:rPr>
                <w:color w:val="000000"/>
              </w:rPr>
            </w:pPr>
            <w:r>
              <w:rPr>
                <w:color w:val="000000"/>
              </w:rPr>
              <w:t>N</w:t>
            </w:r>
          </w:p>
        </w:tc>
      </w:tr>
    </w:tbl>
    <w:p w:rsidR="00C90789" w:rsidRDefault="0072387C">
      <w:pPr>
        <w:pStyle w:val="Heading3"/>
        <w:spacing w:before="360"/>
        <w:rPr>
          <w:sz w:val="36"/>
          <w:szCs w:val="36"/>
        </w:rPr>
      </w:pPr>
      <w:r>
        <w:rPr>
          <w:sz w:val="36"/>
          <w:szCs w:val="36"/>
        </w:rPr>
        <w:lastRenderedPageBreak/>
        <w:t>Goal Analysis [LCAP Year]</w:t>
      </w:r>
    </w:p>
    <w:p w:rsidR="00C90789" w:rsidRDefault="0072387C">
      <w:pPr>
        <w:spacing w:before="120" w:after="120"/>
        <w:rPr>
          <w:color w:val="000000"/>
        </w:rPr>
      </w:pPr>
      <w:r>
        <w:rPr>
          <w:color w:val="000000"/>
        </w:rPr>
        <w:t>An analysis of how this goal was carried out in the previous year.</w:t>
      </w:r>
    </w:p>
    <w:p w:rsidR="00C90789" w:rsidRDefault="0072387C">
      <w:pPr>
        <w:shd w:val="clear" w:color="auto" w:fill="DEEBF6"/>
        <w:spacing w:before="60" w:after="120"/>
        <w:rPr>
          <w:color w:val="000000"/>
        </w:rPr>
      </w:pPr>
      <w:r>
        <w:rPr>
          <w:color w:val="000000"/>
        </w:rPr>
        <w:t>A description of any substantive differences in planned actions and actual implementation of these actions.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240" w:after="60"/>
        <w:rPr>
          <w:color w:val="000000"/>
        </w:rPr>
      </w:pPr>
      <w:r>
        <w:rPr>
          <w:color w:val="000000"/>
        </w:rPr>
        <w:t>An explanation of material differences between Budgeted Expenditures and Estimated Actual Expenditures.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60" w:after="120"/>
        <w:rPr>
          <w:color w:val="000000"/>
        </w:rPr>
      </w:pPr>
      <w:r>
        <w:rPr>
          <w:color w:val="000000"/>
        </w:rPr>
        <w:t>An explanation of how effective the specific actions were in making progress toward the goal.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240" w:after="60"/>
        <w:rPr>
          <w:color w:val="000000"/>
        </w:rPr>
      </w:pPr>
      <w:bookmarkStart w:id="1" w:name="_heading=h.gjdgxs" w:colFirst="0" w:colLast="0"/>
      <w:bookmarkEnd w:id="1"/>
      <w:r>
        <w:rPr>
          <w:color w:val="000000"/>
        </w:rPr>
        <w:t>A description of any changes made to the planned goal, metrics, desired outcomes, or actions for the coming year that resulted from reflections on prior practice.</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pStyle w:val="Heading3"/>
        <w:spacing w:before="240" w:after="60"/>
      </w:pPr>
      <w:r>
        <w:rPr>
          <w:color w:val="000000"/>
        </w:rPr>
        <w:t>A report of the Estimated Actual Expenditures for last year’s actions may be found in the Annual Update Expenditures Table.</w:t>
      </w:r>
      <w:r>
        <w:t xml:space="preserve"> </w:t>
      </w:r>
    </w:p>
    <w:p w:rsidR="00C90789" w:rsidRDefault="005800EB">
      <w:pPr>
        <w:pStyle w:val="Heading3"/>
        <w:spacing w:before="240" w:after="60"/>
        <w:rPr>
          <w:color w:val="000000"/>
          <w:sz w:val="36"/>
          <w:szCs w:val="36"/>
        </w:rPr>
      </w:pPr>
      <w:hyperlink w:anchor="_heading=h.lnxbz9">
        <w:r w:rsidR="0072387C">
          <w:rPr>
            <w:sz w:val="36"/>
            <w:szCs w:val="36"/>
          </w:rPr>
          <w:t>Goal</w:t>
        </w:r>
      </w:hyperlink>
      <w:r w:rsidR="0072387C">
        <w:rPr>
          <w:sz w:val="36"/>
          <w:szCs w:val="36"/>
        </w:rPr>
        <w:t xml:space="preserve"> #2</w:t>
      </w:r>
    </w:p>
    <w:tbl>
      <w:tblPr>
        <w:tblStyle w:val="a3"/>
        <w:tblW w:w="15254"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6A0" w:firstRow="1" w:lastRow="0" w:firstColumn="1" w:lastColumn="0" w:noHBand="1" w:noVBand="1"/>
      </w:tblPr>
      <w:tblGrid>
        <w:gridCol w:w="1975"/>
        <w:gridCol w:w="13279"/>
      </w:tblGrid>
      <w:tr w:rsidR="00C90789" w:rsidTr="00C90789">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75" w:type="dxa"/>
            <w:shd w:val="clear" w:color="auto" w:fill="DEEBF6"/>
            <w:vAlign w:val="bottom"/>
          </w:tcPr>
          <w:p w:rsidR="00C90789" w:rsidRDefault="0072387C">
            <w:pPr>
              <w:tabs>
                <w:tab w:val="left" w:pos="5093"/>
              </w:tabs>
              <w:spacing w:after="120"/>
              <w:jc w:val="center"/>
              <w:rPr>
                <w:color w:val="000000"/>
              </w:rPr>
            </w:pPr>
            <w:r>
              <w:rPr>
                <w:color w:val="000000"/>
              </w:rPr>
              <w:t>Goal #</w:t>
            </w:r>
          </w:p>
        </w:tc>
        <w:tc>
          <w:tcPr>
            <w:tcW w:w="13279" w:type="dxa"/>
            <w:shd w:val="clear" w:color="auto" w:fill="DEEBF6"/>
            <w:vAlign w:val="bottom"/>
          </w:tcPr>
          <w:p w:rsidR="00C90789" w:rsidRDefault="0072387C">
            <w:pPr>
              <w:tabs>
                <w:tab w:val="left" w:pos="5093"/>
              </w:tabs>
              <w:spacing w:after="120"/>
              <w:cnfStyle w:val="100000000000" w:firstRow="1" w:lastRow="0" w:firstColumn="0" w:lastColumn="0" w:oddVBand="0" w:evenVBand="0" w:oddHBand="0" w:evenHBand="0" w:firstRowFirstColumn="0" w:firstRowLastColumn="0" w:lastRowFirstColumn="0" w:lastRowLastColumn="0"/>
              <w:rPr>
                <w:color w:val="000000"/>
              </w:rPr>
            </w:pPr>
            <w:r>
              <w:rPr>
                <w:color w:val="000000"/>
              </w:rPr>
              <w:t>Description</w:t>
            </w:r>
          </w:p>
        </w:tc>
      </w:tr>
      <w:tr w:rsidR="00C90789" w:rsidTr="00C90789">
        <w:trPr>
          <w:trHeight w:val="432"/>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rsidR="00C90789" w:rsidRDefault="0072387C">
            <w:pPr>
              <w:tabs>
                <w:tab w:val="left" w:pos="5093"/>
              </w:tabs>
              <w:spacing w:after="120"/>
              <w:jc w:val="center"/>
              <w:rPr>
                <w:color w:val="000000"/>
              </w:rPr>
            </w:pPr>
            <w:r>
              <w:rPr>
                <w:color w:val="000000"/>
              </w:rPr>
              <w:t>Goal 2</w:t>
            </w:r>
          </w:p>
        </w:tc>
        <w:tc>
          <w:tcPr>
            <w:tcW w:w="13279" w:type="dxa"/>
            <w:shd w:val="clear" w:color="auto" w:fill="auto"/>
            <w:vAlign w:val="center"/>
          </w:tcPr>
          <w:p w:rsidR="00C90789" w:rsidRDefault="0072387C">
            <w:pPr>
              <w:tabs>
                <w:tab w:val="left" w:pos="5093"/>
              </w:tabs>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Through community outreach, develop and cultivate positive relationships between staff, students, parents, and the community to create a safe and welcoming environment that will ensure a successful learning environment for all students.  </w:t>
            </w:r>
          </w:p>
          <w:p w:rsidR="00C90789" w:rsidRDefault="0072387C">
            <w:pPr>
              <w:tabs>
                <w:tab w:val="left" w:pos="5093"/>
              </w:tabs>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Priorities: 1, 3, 5, 6, 7</w:t>
            </w:r>
          </w:p>
        </w:tc>
      </w:tr>
    </w:tbl>
    <w:p w:rsidR="00C90789" w:rsidRDefault="0072387C">
      <w:pPr>
        <w:shd w:val="clear" w:color="auto" w:fill="DEEBF6"/>
        <w:spacing w:before="60" w:after="120"/>
        <w:rPr>
          <w:b/>
          <w:color w:val="000000"/>
        </w:rPr>
      </w:pPr>
      <w:r>
        <w:rPr>
          <w:color w:val="000000"/>
        </w:rPr>
        <w:t>An explanation of why the LEA has developed this goal.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 xml:space="preserve">Based on stakeholder input, assessment data and data collected during distance learning and in-person instruction, W-RESD has determined that student and parent engagement be closely monitored and increased.  Distance learning has allowed students that might normally be absent to attend classes virtually however, this has caused the relationships between students and staff to not be as strong as it is during in-person instruction and decreases engagement for </w:t>
      </w:r>
      <w:r>
        <w:t>all, especially</w:t>
      </w:r>
      <w:r>
        <w:rPr>
          <w:color w:val="000000"/>
        </w:rPr>
        <w:t xml:space="preserve"> our at-risk students.  When students are attending class in-</w:t>
      </w:r>
      <w:r>
        <w:rPr>
          <w:color w:val="000000"/>
        </w:rPr>
        <w:lastRenderedPageBreak/>
        <w:t xml:space="preserve">person staff can monitor their academic and social emotional progress. The actions in Goal 2 grouped together will help </w:t>
      </w:r>
      <w:r>
        <w:t xml:space="preserve">achieve the goal by ensuring that students are in person learning by reducing the absence rate for all students regardless where they reside, ensure that students and parents feel connected to the school, provide a </w:t>
      </w:r>
      <w:proofErr w:type="spellStart"/>
      <w:r>
        <w:t>well cared</w:t>
      </w:r>
      <w:proofErr w:type="spellEnd"/>
      <w:r>
        <w:t xml:space="preserve"> for facility to ensure student safety and increase students motivation to be at school daily. </w:t>
      </w:r>
    </w:p>
    <w:p w:rsidR="00C90789" w:rsidRDefault="00C90789">
      <w:pPr>
        <w:pBdr>
          <w:top w:val="single" w:sz="4" w:space="4" w:color="8496B0"/>
          <w:left w:val="single" w:sz="4" w:space="4" w:color="8496B0"/>
          <w:bottom w:val="single" w:sz="4" w:space="4" w:color="8496B0"/>
          <w:right w:val="single" w:sz="4" w:space="4" w:color="8496B0"/>
        </w:pBdr>
        <w:tabs>
          <w:tab w:val="left" w:pos="1440"/>
        </w:tabs>
        <w:spacing w:after="120"/>
        <w:ind w:left="144" w:right="144"/>
        <w:rPr>
          <w:color w:val="000000"/>
        </w:rPr>
      </w:pPr>
    </w:p>
    <w:p w:rsidR="00C90789" w:rsidRDefault="0072387C">
      <w:pPr>
        <w:pStyle w:val="Heading3"/>
        <w:rPr>
          <w:sz w:val="36"/>
          <w:szCs w:val="36"/>
        </w:rPr>
      </w:pPr>
      <w:r>
        <w:rPr>
          <w:sz w:val="36"/>
          <w:szCs w:val="36"/>
        </w:rPr>
        <w:t>Measuring and Reporting Results</w:t>
      </w:r>
    </w:p>
    <w:tbl>
      <w:tblPr>
        <w:tblStyle w:val="a4"/>
        <w:tblW w:w="15253"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600" w:firstRow="0" w:lastRow="0" w:firstColumn="0" w:lastColumn="0" w:noHBand="1" w:noVBand="1"/>
      </w:tblPr>
      <w:tblGrid>
        <w:gridCol w:w="2578"/>
        <w:gridCol w:w="2535"/>
        <w:gridCol w:w="2536"/>
        <w:gridCol w:w="2534"/>
        <w:gridCol w:w="2534"/>
        <w:gridCol w:w="2536"/>
      </w:tblGrid>
      <w:tr w:rsidR="00C90789">
        <w:trPr>
          <w:trHeight w:val="296"/>
        </w:trPr>
        <w:tc>
          <w:tcPr>
            <w:tcW w:w="2579" w:type="dxa"/>
            <w:shd w:val="clear" w:color="auto" w:fill="DEEBF6"/>
            <w:vAlign w:val="center"/>
          </w:tcPr>
          <w:p w:rsidR="00C90789" w:rsidRDefault="0072387C">
            <w:pPr>
              <w:tabs>
                <w:tab w:val="left" w:pos="5093"/>
              </w:tabs>
              <w:spacing w:after="120"/>
              <w:jc w:val="center"/>
              <w:rPr>
                <w:color w:val="000000"/>
              </w:rPr>
            </w:pPr>
            <w:r>
              <w:rPr>
                <w:color w:val="000000"/>
              </w:rPr>
              <w:t>Metric</w:t>
            </w:r>
          </w:p>
        </w:tc>
        <w:tc>
          <w:tcPr>
            <w:tcW w:w="2535" w:type="dxa"/>
            <w:shd w:val="clear" w:color="auto" w:fill="DEEBF6"/>
            <w:vAlign w:val="center"/>
          </w:tcPr>
          <w:p w:rsidR="00C90789" w:rsidRDefault="0072387C">
            <w:pPr>
              <w:tabs>
                <w:tab w:val="left" w:pos="5093"/>
              </w:tabs>
              <w:spacing w:after="120"/>
              <w:jc w:val="center"/>
              <w:rPr>
                <w:color w:val="000000"/>
              </w:rPr>
            </w:pPr>
            <w:r>
              <w:rPr>
                <w:color w:val="000000"/>
              </w:rPr>
              <w:t>Baseline</w:t>
            </w:r>
          </w:p>
        </w:tc>
        <w:tc>
          <w:tcPr>
            <w:tcW w:w="2536" w:type="dxa"/>
            <w:shd w:val="clear" w:color="auto" w:fill="DEEBF6"/>
            <w:vAlign w:val="center"/>
          </w:tcPr>
          <w:p w:rsidR="00C90789" w:rsidRDefault="0072387C">
            <w:pPr>
              <w:tabs>
                <w:tab w:val="left" w:pos="5093"/>
              </w:tabs>
              <w:spacing w:after="120"/>
              <w:jc w:val="center"/>
              <w:rPr>
                <w:color w:val="000000"/>
              </w:rPr>
            </w:pPr>
            <w:r>
              <w:rPr>
                <w:color w:val="000000"/>
              </w:rPr>
              <w:t>Year 1 Outcome</w:t>
            </w:r>
          </w:p>
        </w:tc>
        <w:tc>
          <w:tcPr>
            <w:tcW w:w="2534" w:type="dxa"/>
            <w:shd w:val="clear" w:color="auto" w:fill="DEEBF6"/>
            <w:vAlign w:val="center"/>
          </w:tcPr>
          <w:p w:rsidR="00C90789" w:rsidRDefault="0072387C">
            <w:pPr>
              <w:tabs>
                <w:tab w:val="left" w:pos="5093"/>
              </w:tabs>
              <w:spacing w:after="120"/>
              <w:jc w:val="center"/>
              <w:rPr>
                <w:color w:val="000000"/>
              </w:rPr>
            </w:pPr>
            <w:r>
              <w:rPr>
                <w:color w:val="000000"/>
              </w:rPr>
              <w:t>Year 2 Outcome</w:t>
            </w:r>
          </w:p>
        </w:tc>
        <w:tc>
          <w:tcPr>
            <w:tcW w:w="2534" w:type="dxa"/>
            <w:shd w:val="clear" w:color="auto" w:fill="DEEBF6"/>
            <w:vAlign w:val="center"/>
          </w:tcPr>
          <w:p w:rsidR="00C90789" w:rsidRDefault="0072387C">
            <w:pPr>
              <w:tabs>
                <w:tab w:val="left" w:pos="5093"/>
              </w:tabs>
              <w:spacing w:after="120"/>
              <w:jc w:val="center"/>
              <w:rPr>
                <w:color w:val="000000"/>
              </w:rPr>
            </w:pPr>
            <w:r>
              <w:rPr>
                <w:color w:val="000000"/>
              </w:rPr>
              <w:t>Year 3 Outcome</w:t>
            </w:r>
          </w:p>
        </w:tc>
        <w:tc>
          <w:tcPr>
            <w:tcW w:w="2536" w:type="dxa"/>
            <w:shd w:val="clear" w:color="auto" w:fill="DEEBF6"/>
            <w:vAlign w:val="center"/>
          </w:tcPr>
          <w:p w:rsidR="00C90789" w:rsidRDefault="0072387C">
            <w:pPr>
              <w:tabs>
                <w:tab w:val="left" w:pos="5093"/>
              </w:tabs>
              <w:spacing w:after="120"/>
              <w:jc w:val="center"/>
              <w:rPr>
                <w:color w:val="000000"/>
              </w:rPr>
            </w:pPr>
            <w:r>
              <w:rPr>
                <w:color w:val="000000"/>
              </w:rPr>
              <w:t>Desired Outcome for 2023–24</w:t>
            </w:r>
          </w:p>
        </w:tc>
      </w:tr>
      <w:tr w:rsidR="00C90789">
        <w:trPr>
          <w:trHeight w:val="432"/>
        </w:trPr>
        <w:tc>
          <w:tcPr>
            <w:tcW w:w="2579" w:type="dxa"/>
          </w:tcPr>
          <w:p w:rsidR="00C90789" w:rsidRDefault="0072387C">
            <w:pPr>
              <w:tabs>
                <w:tab w:val="left" w:pos="5093"/>
              </w:tabs>
              <w:spacing w:after="120"/>
              <w:rPr>
                <w:color w:val="000000"/>
              </w:rPr>
            </w:pPr>
            <w:r>
              <w:rPr>
                <w:color w:val="000000"/>
              </w:rPr>
              <w:t>LCFF Priority 1c - Facilities maintained in good repair</w:t>
            </w:r>
          </w:p>
          <w:p w:rsidR="00C90789" w:rsidRDefault="0072387C">
            <w:pPr>
              <w:tabs>
                <w:tab w:val="left" w:pos="5093"/>
              </w:tabs>
              <w:spacing w:after="120"/>
              <w:rPr>
                <w:color w:val="000000"/>
              </w:rPr>
            </w:pPr>
            <w:r>
              <w:rPr>
                <w:color w:val="000000"/>
              </w:rPr>
              <w:t>Source: FIT Report</w:t>
            </w:r>
          </w:p>
        </w:tc>
        <w:tc>
          <w:tcPr>
            <w:tcW w:w="2535" w:type="dxa"/>
          </w:tcPr>
          <w:p w:rsidR="00C90789" w:rsidRDefault="0072387C">
            <w:pPr>
              <w:tabs>
                <w:tab w:val="left" w:pos="5093"/>
              </w:tabs>
              <w:spacing w:after="120"/>
              <w:rPr>
                <w:color w:val="000000"/>
              </w:rPr>
            </w:pPr>
            <w:r>
              <w:rPr>
                <w:color w:val="000000"/>
              </w:rPr>
              <w:t>Good or Exemplary Status</w:t>
            </w:r>
          </w:p>
          <w:p w:rsidR="00C90789" w:rsidRDefault="00C90789">
            <w:pPr>
              <w:tabs>
                <w:tab w:val="left" w:pos="5093"/>
              </w:tabs>
              <w:spacing w:after="120"/>
              <w:rPr>
                <w:color w:val="000000"/>
              </w:rPr>
            </w:pPr>
          </w:p>
        </w:tc>
        <w:tc>
          <w:tcPr>
            <w:tcW w:w="2536"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6" w:type="dxa"/>
          </w:tcPr>
          <w:p w:rsidR="00C90789" w:rsidRDefault="0072387C">
            <w:pPr>
              <w:tabs>
                <w:tab w:val="left" w:pos="5093"/>
              </w:tabs>
              <w:spacing w:after="120"/>
              <w:rPr>
                <w:color w:val="000000"/>
              </w:rPr>
            </w:pPr>
            <w:r>
              <w:rPr>
                <w:color w:val="000000"/>
              </w:rPr>
              <w:t>Maintain Good or Exemplary Status</w:t>
            </w:r>
          </w:p>
          <w:p w:rsidR="00C90789" w:rsidRDefault="00C90789">
            <w:pPr>
              <w:tabs>
                <w:tab w:val="left" w:pos="5093"/>
              </w:tabs>
              <w:spacing w:after="120"/>
              <w:rPr>
                <w:color w:val="000000"/>
              </w:rPr>
            </w:pPr>
          </w:p>
        </w:tc>
      </w:tr>
      <w:tr w:rsidR="00C90789">
        <w:trPr>
          <w:trHeight w:val="432"/>
        </w:trPr>
        <w:tc>
          <w:tcPr>
            <w:tcW w:w="2579" w:type="dxa"/>
          </w:tcPr>
          <w:p w:rsidR="00C90789" w:rsidRDefault="0072387C">
            <w:pPr>
              <w:tabs>
                <w:tab w:val="left" w:pos="5093"/>
              </w:tabs>
              <w:spacing w:after="120"/>
              <w:rPr>
                <w:color w:val="000000"/>
              </w:rPr>
            </w:pPr>
            <w:r>
              <w:rPr>
                <w:color w:val="000000"/>
              </w:rPr>
              <w:t>Priority 5c - Middle School Dropout rate data</w:t>
            </w:r>
          </w:p>
          <w:p w:rsidR="00C90789" w:rsidRDefault="0072387C">
            <w:pPr>
              <w:tabs>
                <w:tab w:val="left" w:pos="5093"/>
              </w:tabs>
              <w:spacing w:after="120"/>
              <w:rPr>
                <w:color w:val="000000"/>
              </w:rPr>
            </w:pPr>
            <w:r>
              <w:rPr>
                <w:color w:val="000000"/>
              </w:rPr>
              <w:t>Source: P2 Data</w:t>
            </w:r>
          </w:p>
        </w:tc>
        <w:tc>
          <w:tcPr>
            <w:tcW w:w="2535" w:type="dxa"/>
          </w:tcPr>
          <w:p w:rsidR="00C90789" w:rsidRDefault="0072387C">
            <w:pPr>
              <w:tabs>
                <w:tab w:val="left" w:pos="5093"/>
              </w:tabs>
              <w:spacing w:after="120"/>
              <w:rPr>
                <w:color w:val="000000"/>
              </w:rPr>
            </w:pPr>
            <w:r>
              <w:rPr>
                <w:color w:val="000000"/>
              </w:rPr>
              <w:t>0%</w:t>
            </w:r>
          </w:p>
          <w:p w:rsidR="00C90789" w:rsidRDefault="00C90789">
            <w:pPr>
              <w:tabs>
                <w:tab w:val="left" w:pos="5093"/>
              </w:tabs>
              <w:spacing w:after="120"/>
              <w:rPr>
                <w:color w:val="000000"/>
              </w:rPr>
            </w:pPr>
          </w:p>
        </w:tc>
        <w:tc>
          <w:tcPr>
            <w:tcW w:w="2536"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6" w:type="dxa"/>
          </w:tcPr>
          <w:p w:rsidR="00C90789" w:rsidRDefault="0072387C">
            <w:pPr>
              <w:tabs>
                <w:tab w:val="left" w:pos="5093"/>
              </w:tabs>
              <w:spacing w:after="120"/>
              <w:rPr>
                <w:color w:val="000000"/>
              </w:rPr>
            </w:pPr>
            <w:r>
              <w:rPr>
                <w:color w:val="000000"/>
              </w:rPr>
              <w:t>Maintain 0%</w:t>
            </w:r>
          </w:p>
          <w:p w:rsidR="00C90789" w:rsidRDefault="00C90789">
            <w:pPr>
              <w:tabs>
                <w:tab w:val="left" w:pos="5093"/>
              </w:tabs>
              <w:spacing w:after="120"/>
              <w:rPr>
                <w:color w:val="000000"/>
              </w:rPr>
            </w:pPr>
          </w:p>
        </w:tc>
      </w:tr>
      <w:tr w:rsidR="00C90789">
        <w:trPr>
          <w:trHeight w:val="432"/>
        </w:trPr>
        <w:tc>
          <w:tcPr>
            <w:tcW w:w="2579" w:type="dxa"/>
          </w:tcPr>
          <w:p w:rsidR="00C90789" w:rsidRDefault="0072387C">
            <w:pPr>
              <w:tabs>
                <w:tab w:val="left" w:pos="5093"/>
              </w:tabs>
              <w:spacing w:after="120"/>
              <w:rPr>
                <w:color w:val="000000"/>
              </w:rPr>
            </w:pPr>
            <w:r>
              <w:rPr>
                <w:color w:val="000000"/>
              </w:rPr>
              <w:t>Priority 5a - Attendance Rate</w:t>
            </w:r>
          </w:p>
          <w:p w:rsidR="00C90789" w:rsidRDefault="0072387C">
            <w:pPr>
              <w:tabs>
                <w:tab w:val="left" w:pos="5093"/>
              </w:tabs>
              <w:spacing w:after="120"/>
              <w:rPr>
                <w:color w:val="000000"/>
              </w:rPr>
            </w:pPr>
            <w:r>
              <w:rPr>
                <w:color w:val="000000"/>
              </w:rPr>
              <w:t>Source: P2 Data</w:t>
            </w:r>
          </w:p>
        </w:tc>
        <w:tc>
          <w:tcPr>
            <w:tcW w:w="2535" w:type="dxa"/>
          </w:tcPr>
          <w:p w:rsidR="00C90789" w:rsidRDefault="0072387C">
            <w:pPr>
              <w:tabs>
                <w:tab w:val="left" w:pos="5093"/>
              </w:tabs>
              <w:spacing w:after="120"/>
              <w:rPr>
                <w:color w:val="000000"/>
              </w:rPr>
            </w:pPr>
            <w:r>
              <w:rPr>
                <w:color w:val="000000"/>
              </w:rPr>
              <w:t xml:space="preserve">94% </w:t>
            </w:r>
          </w:p>
          <w:p w:rsidR="00C90789" w:rsidRDefault="00C90789">
            <w:pPr>
              <w:tabs>
                <w:tab w:val="left" w:pos="5093"/>
              </w:tabs>
              <w:spacing w:after="120"/>
              <w:rPr>
                <w:color w:val="000000"/>
              </w:rPr>
            </w:pPr>
          </w:p>
        </w:tc>
        <w:tc>
          <w:tcPr>
            <w:tcW w:w="2536"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6" w:type="dxa"/>
          </w:tcPr>
          <w:p w:rsidR="00C90789" w:rsidRDefault="0072387C">
            <w:pPr>
              <w:tabs>
                <w:tab w:val="left" w:pos="5093"/>
              </w:tabs>
              <w:spacing w:after="120"/>
              <w:rPr>
                <w:color w:val="000000"/>
              </w:rPr>
            </w:pPr>
            <w:r>
              <w:rPr>
                <w:color w:val="000000"/>
              </w:rPr>
              <w:t xml:space="preserve">Maintain 94% </w:t>
            </w:r>
          </w:p>
          <w:p w:rsidR="00C90789" w:rsidRDefault="00C90789">
            <w:pPr>
              <w:tabs>
                <w:tab w:val="left" w:pos="5093"/>
              </w:tabs>
              <w:spacing w:after="120"/>
              <w:rPr>
                <w:color w:val="000000"/>
              </w:rPr>
            </w:pPr>
          </w:p>
        </w:tc>
      </w:tr>
      <w:tr w:rsidR="00C90789">
        <w:trPr>
          <w:trHeight w:val="432"/>
        </w:trPr>
        <w:tc>
          <w:tcPr>
            <w:tcW w:w="2579" w:type="dxa"/>
          </w:tcPr>
          <w:p w:rsidR="00C90789" w:rsidRDefault="0072387C">
            <w:pPr>
              <w:tabs>
                <w:tab w:val="left" w:pos="5093"/>
              </w:tabs>
              <w:spacing w:after="120"/>
              <w:rPr>
                <w:color w:val="000000"/>
              </w:rPr>
            </w:pPr>
            <w:r>
              <w:rPr>
                <w:color w:val="000000"/>
              </w:rPr>
              <w:t>Priority 5b - Chronic Absenteeism Rate</w:t>
            </w:r>
          </w:p>
          <w:p w:rsidR="00C90789" w:rsidRDefault="0072387C">
            <w:pPr>
              <w:tabs>
                <w:tab w:val="left" w:pos="5093"/>
              </w:tabs>
              <w:spacing w:after="120"/>
              <w:rPr>
                <w:color w:val="000000"/>
              </w:rPr>
            </w:pPr>
            <w:r>
              <w:rPr>
                <w:color w:val="000000"/>
              </w:rPr>
              <w:t>Source: CA School Dashboard - Chronic Absenteeism Rate Indicator</w:t>
            </w:r>
          </w:p>
        </w:tc>
        <w:tc>
          <w:tcPr>
            <w:tcW w:w="2535" w:type="dxa"/>
          </w:tcPr>
          <w:p w:rsidR="00C90789" w:rsidRDefault="0072387C">
            <w:pPr>
              <w:tabs>
                <w:tab w:val="left" w:pos="5093"/>
              </w:tabs>
              <w:spacing w:after="120"/>
              <w:rPr>
                <w:color w:val="000000"/>
              </w:rPr>
            </w:pPr>
            <w:r>
              <w:rPr>
                <w:color w:val="000000"/>
              </w:rPr>
              <w:t>Fall 2019 Dashboard</w:t>
            </w:r>
          </w:p>
          <w:p w:rsidR="00C90789" w:rsidRDefault="0072387C">
            <w:pPr>
              <w:tabs>
                <w:tab w:val="left" w:pos="5093"/>
              </w:tabs>
              <w:spacing w:after="120"/>
              <w:rPr>
                <w:color w:val="000000"/>
              </w:rPr>
            </w:pPr>
            <w:r>
              <w:rPr>
                <w:color w:val="000000"/>
              </w:rPr>
              <w:t>12.9% students identified as chronically absent</w:t>
            </w:r>
          </w:p>
          <w:p w:rsidR="00C90789" w:rsidRDefault="00C90789">
            <w:pPr>
              <w:tabs>
                <w:tab w:val="left" w:pos="5093"/>
              </w:tabs>
              <w:spacing w:after="120"/>
              <w:rPr>
                <w:color w:val="000000"/>
              </w:rPr>
            </w:pPr>
          </w:p>
          <w:p w:rsidR="00C90789" w:rsidRDefault="00C90789">
            <w:pPr>
              <w:tabs>
                <w:tab w:val="left" w:pos="5093"/>
              </w:tabs>
              <w:spacing w:after="120"/>
              <w:rPr>
                <w:color w:val="000000"/>
              </w:rPr>
            </w:pPr>
          </w:p>
        </w:tc>
        <w:tc>
          <w:tcPr>
            <w:tcW w:w="2536"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6" w:type="dxa"/>
          </w:tcPr>
          <w:p w:rsidR="00C90789" w:rsidRDefault="0072387C">
            <w:pPr>
              <w:tabs>
                <w:tab w:val="left" w:pos="5093"/>
              </w:tabs>
              <w:spacing w:after="120"/>
              <w:rPr>
                <w:color w:val="000000"/>
              </w:rPr>
            </w:pPr>
            <w:r>
              <w:rPr>
                <w:color w:val="000000"/>
              </w:rPr>
              <w:t>Fall 2023 Dashboard</w:t>
            </w:r>
          </w:p>
          <w:p w:rsidR="00C90789" w:rsidRDefault="0072387C">
            <w:pPr>
              <w:tabs>
                <w:tab w:val="left" w:pos="5093"/>
              </w:tabs>
              <w:spacing w:after="120"/>
              <w:rPr>
                <w:color w:val="000000"/>
              </w:rPr>
            </w:pPr>
            <w:r>
              <w:rPr>
                <w:color w:val="000000"/>
              </w:rPr>
              <w:t>5% students identified as chronically absent</w:t>
            </w:r>
          </w:p>
          <w:p w:rsidR="00C90789" w:rsidRDefault="00C90789">
            <w:pPr>
              <w:tabs>
                <w:tab w:val="left" w:pos="5093"/>
              </w:tabs>
              <w:spacing w:after="120"/>
              <w:rPr>
                <w:color w:val="000000"/>
              </w:rPr>
            </w:pPr>
          </w:p>
        </w:tc>
      </w:tr>
      <w:tr w:rsidR="00C90789">
        <w:trPr>
          <w:trHeight w:val="432"/>
        </w:trPr>
        <w:tc>
          <w:tcPr>
            <w:tcW w:w="2579" w:type="dxa"/>
          </w:tcPr>
          <w:p w:rsidR="00C90789" w:rsidRDefault="0072387C">
            <w:pPr>
              <w:tabs>
                <w:tab w:val="left" w:pos="5093"/>
              </w:tabs>
              <w:spacing w:after="120"/>
              <w:rPr>
                <w:color w:val="000000"/>
              </w:rPr>
            </w:pPr>
            <w:r>
              <w:rPr>
                <w:color w:val="000000"/>
              </w:rPr>
              <w:t>Priority 6a - Suspension Rate</w:t>
            </w:r>
          </w:p>
          <w:p w:rsidR="00C90789" w:rsidRDefault="0072387C">
            <w:pPr>
              <w:tabs>
                <w:tab w:val="left" w:pos="5093"/>
              </w:tabs>
              <w:spacing w:after="120"/>
              <w:rPr>
                <w:color w:val="000000"/>
              </w:rPr>
            </w:pPr>
            <w:r>
              <w:rPr>
                <w:color w:val="000000"/>
              </w:rPr>
              <w:t>Source: Dashboard - Suspension Rate Indicator</w:t>
            </w:r>
          </w:p>
        </w:tc>
        <w:tc>
          <w:tcPr>
            <w:tcW w:w="2535" w:type="dxa"/>
          </w:tcPr>
          <w:p w:rsidR="00C90789" w:rsidRDefault="0072387C">
            <w:pPr>
              <w:tabs>
                <w:tab w:val="left" w:pos="5093"/>
              </w:tabs>
              <w:spacing w:after="120"/>
              <w:rPr>
                <w:color w:val="000000"/>
              </w:rPr>
            </w:pPr>
            <w:r>
              <w:rPr>
                <w:color w:val="000000"/>
              </w:rPr>
              <w:t>Fall 2019 Dashboard</w:t>
            </w:r>
          </w:p>
          <w:p w:rsidR="00C90789" w:rsidRDefault="0072387C">
            <w:pPr>
              <w:tabs>
                <w:tab w:val="left" w:pos="5093"/>
              </w:tabs>
              <w:spacing w:after="120"/>
              <w:rPr>
                <w:color w:val="000000"/>
              </w:rPr>
            </w:pPr>
            <w:r>
              <w:rPr>
                <w:color w:val="000000"/>
              </w:rPr>
              <w:t>1%</w:t>
            </w:r>
          </w:p>
        </w:tc>
        <w:tc>
          <w:tcPr>
            <w:tcW w:w="2536"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6" w:type="dxa"/>
          </w:tcPr>
          <w:p w:rsidR="00C90789" w:rsidRDefault="0072387C">
            <w:pPr>
              <w:tabs>
                <w:tab w:val="left" w:pos="5093"/>
              </w:tabs>
              <w:spacing w:after="120"/>
              <w:rPr>
                <w:color w:val="000000"/>
              </w:rPr>
            </w:pPr>
            <w:r>
              <w:rPr>
                <w:color w:val="000000"/>
              </w:rPr>
              <w:t>Maintain 1%</w:t>
            </w:r>
          </w:p>
        </w:tc>
      </w:tr>
      <w:tr w:rsidR="00C90789">
        <w:trPr>
          <w:trHeight w:val="432"/>
        </w:trPr>
        <w:tc>
          <w:tcPr>
            <w:tcW w:w="2579" w:type="dxa"/>
          </w:tcPr>
          <w:p w:rsidR="00C90789" w:rsidRDefault="0072387C">
            <w:pPr>
              <w:tabs>
                <w:tab w:val="left" w:pos="5093"/>
              </w:tabs>
              <w:spacing w:after="120"/>
              <w:rPr>
                <w:color w:val="000000"/>
              </w:rPr>
            </w:pPr>
            <w:r>
              <w:rPr>
                <w:color w:val="000000"/>
              </w:rPr>
              <w:t>Priority 6b - Pupil Expulsion Rate</w:t>
            </w:r>
          </w:p>
          <w:p w:rsidR="00C90789" w:rsidRDefault="0072387C">
            <w:pPr>
              <w:tabs>
                <w:tab w:val="left" w:pos="5093"/>
              </w:tabs>
              <w:spacing w:after="120"/>
              <w:rPr>
                <w:color w:val="000000"/>
              </w:rPr>
            </w:pPr>
            <w:r>
              <w:rPr>
                <w:color w:val="000000"/>
              </w:rPr>
              <w:lastRenderedPageBreak/>
              <w:t>Source: CALPADS</w:t>
            </w:r>
          </w:p>
        </w:tc>
        <w:tc>
          <w:tcPr>
            <w:tcW w:w="2535" w:type="dxa"/>
          </w:tcPr>
          <w:p w:rsidR="00C90789" w:rsidRDefault="0072387C">
            <w:pPr>
              <w:tabs>
                <w:tab w:val="left" w:pos="5093"/>
              </w:tabs>
              <w:spacing w:after="120"/>
              <w:rPr>
                <w:color w:val="000000"/>
              </w:rPr>
            </w:pPr>
            <w:r>
              <w:rPr>
                <w:color w:val="000000"/>
              </w:rPr>
              <w:lastRenderedPageBreak/>
              <w:t>0 students</w:t>
            </w:r>
          </w:p>
        </w:tc>
        <w:tc>
          <w:tcPr>
            <w:tcW w:w="2536"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6" w:type="dxa"/>
          </w:tcPr>
          <w:p w:rsidR="00C90789" w:rsidRDefault="0072387C">
            <w:pPr>
              <w:tabs>
                <w:tab w:val="left" w:pos="5093"/>
              </w:tabs>
              <w:spacing w:after="120"/>
              <w:rPr>
                <w:color w:val="000000"/>
              </w:rPr>
            </w:pPr>
            <w:r>
              <w:rPr>
                <w:color w:val="000000"/>
              </w:rPr>
              <w:t>Maintain 0 students</w:t>
            </w:r>
          </w:p>
        </w:tc>
      </w:tr>
      <w:tr w:rsidR="00C90789">
        <w:trPr>
          <w:trHeight w:val="432"/>
        </w:trPr>
        <w:tc>
          <w:tcPr>
            <w:tcW w:w="2579" w:type="dxa"/>
          </w:tcPr>
          <w:p w:rsidR="00C90789" w:rsidRDefault="0072387C">
            <w:pPr>
              <w:tabs>
                <w:tab w:val="left" w:pos="5093"/>
              </w:tabs>
              <w:spacing w:after="120"/>
              <w:rPr>
                <w:color w:val="000000"/>
              </w:rPr>
            </w:pPr>
            <w:r>
              <w:rPr>
                <w:color w:val="000000"/>
              </w:rPr>
              <w:lastRenderedPageBreak/>
              <w:t xml:space="preserve">Priority 6c - Other </w:t>
            </w:r>
            <w:proofErr w:type="gramStart"/>
            <w:r>
              <w:rPr>
                <w:color w:val="000000"/>
              </w:rPr>
              <w:t>local</w:t>
            </w:r>
            <w:proofErr w:type="gramEnd"/>
            <w:r>
              <w:rPr>
                <w:color w:val="000000"/>
              </w:rPr>
              <w:t xml:space="preserve"> Measures</w:t>
            </w:r>
          </w:p>
          <w:p w:rsidR="00C90789" w:rsidRDefault="0072387C">
            <w:pPr>
              <w:tabs>
                <w:tab w:val="left" w:pos="5093"/>
              </w:tabs>
              <w:spacing w:after="120"/>
              <w:rPr>
                <w:color w:val="000000"/>
              </w:rPr>
            </w:pPr>
            <w:r>
              <w:rPr>
                <w:color w:val="000000"/>
              </w:rPr>
              <w:t>Source: Stakeholder Survey on School Safety and connectedness</w:t>
            </w:r>
          </w:p>
        </w:tc>
        <w:tc>
          <w:tcPr>
            <w:tcW w:w="2535" w:type="dxa"/>
          </w:tcPr>
          <w:p w:rsidR="00C90789" w:rsidRDefault="0072387C">
            <w:pPr>
              <w:tabs>
                <w:tab w:val="left" w:pos="5093"/>
              </w:tabs>
              <w:spacing w:after="120"/>
              <w:rPr>
                <w:color w:val="000000"/>
              </w:rPr>
            </w:pPr>
            <w:r>
              <w:rPr>
                <w:color w:val="000000"/>
              </w:rPr>
              <w:t>80% of parents complete the survey for School Safety</w:t>
            </w:r>
          </w:p>
          <w:p w:rsidR="00C90789" w:rsidRDefault="0072387C">
            <w:pPr>
              <w:tabs>
                <w:tab w:val="left" w:pos="5093"/>
              </w:tabs>
              <w:spacing w:after="120"/>
              <w:rPr>
                <w:color w:val="000000"/>
              </w:rPr>
            </w:pPr>
            <w:r>
              <w:rPr>
                <w:color w:val="000000"/>
              </w:rPr>
              <w:t>Sense of School Safety</w:t>
            </w:r>
          </w:p>
          <w:p w:rsidR="00C90789" w:rsidRDefault="0072387C">
            <w:pPr>
              <w:tabs>
                <w:tab w:val="left" w:pos="5093"/>
              </w:tabs>
              <w:spacing w:after="120"/>
              <w:rPr>
                <w:color w:val="000000"/>
              </w:rPr>
            </w:pPr>
            <w:r>
              <w:rPr>
                <w:color w:val="000000"/>
              </w:rPr>
              <w:t>Parents: 60%</w:t>
            </w:r>
          </w:p>
          <w:p w:rsidR="00C90789" w:rsidRDefault="0072387C">
            <w:pPr>
              <w:tabs>
                <w:tab w:val="left" w:pos="5093"/>
              </w:tabs>
              <w:spacing w:after="120"/>
              <w:rPr>
                <w:color w:val="000000"/>
              </w:rPr>
            </w:pPr>
            <w:r>
              <w:rPr>
                <w:color w:val="000000"/>
              </w:rPr>
              <w:t>Staff:  100%</w:t>
            </w:r>
          </w:p>
          <w:p w:rsidR="00C90789" w:rsidRDefault="0072387C">
            <w:pPr>
              <w:tabs>
                <w:tab w:val="left" w:pos="5093"/>
              </w:tabs>
              <w:spacing w:after="120"/>
              <w:rPr>
                <w:color w:val="000000"/>
              </w:rPr>
            </w:pPr>
            <w:r>
              <w:rPr>
                <w:color w:val="000000"/>
              </w:rPr>
              <w:t>Students: 72%</w:t>
            </w:r>
          </w:p>
          <w:p w:rsidR="00C90789" w:rsidRDefault="0072387C">
            <w:pPr>
              <w:tabs>
                <w:tab w:val="left" w:pos="5093"/>
              </w:tabs>
              <w:spacing w:after="120"/>
              <w:rPr>
                <w:color w:val="000000"/>
              </w:rPr>
            </w:pPr>
            <w:r>
              <w:rPr>
                <w:color w:val="000000"/>
              </w:rPr>
              <w:t>Sense of School Connectedness</w:t>
            </w:r>
          </w:p>
          <w:p w:rsidR="00C90789" w:rsidRDefault="0072387C">
            <w:pPr>
              <w:tabs>
                <w:tab w:val="left" w:pos="5093"/>
              </w:tabs>
              <w:spacing w:after="120"/>
              <w:rPr>
                <w:color w:val="000000"/>
              </w:rPr>
            </w:pPr>
            <w:r>
              <w:rPr>
                <w:color w:val="000000"/>
              </w:rPr>
              <w:t>Parents: 75%</w:t>
            </w:r>
          </w:p>
          <w:p w:rsidR="00C90789" w:rsidRDefault="0072387C">
            <w:pPr>
              <w:tabs>
                <w:tab w:val="left" w:pos="5093"/>
              </w:tabs>
              <w:spacing w:after="120"/>
              <w:rPr>
                <w:color w:val="000000"/>
              </w:rPr>
            </w:pPr>
            <w:r>
              <w:rPr>
                <w:color w:val="000000"/>
              </w:rPr>
              <w:t>Staff: 100%</w:t>
            </w:r>
          </w:p>
          <w:p w:rsidR="00C90789" w:rsidRDefault="0072387C">
            <w:pPr>
              <w:tabs>
                <w:tab w:val="left" w:pos="5093"/>
              </w:tabs>
              <w:spacing w:after="120"/>
              <w:rPr>
                <w:color w:val="000000"/>
              </w:rPr>
            </w:pPr>
            <w:r>
              <w:rPr>
                <w:color w:val="000000"/>
              </w:rPr>
              <w:t>Students: 74%</w:t>
            </w:r>
          </w:p>
        </w:tc>
        <w:tc>
          <w:tcPr>
            <w:tcW w:w="2536"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4" w:type="dxa"/>
          </w:tcPr>
          <w:p w:rsidR="00C90789" w:rsidRDefault="00C90789">
            <w:pPr>
              <w:tabs>
                <w:tab w:val="left" w:pos="5093"/>
              </w:tabs>
              <w:spacing w:after="120"/>
              <w:rPr>
                <w:color w:val="000000"/>
              </w:rPr>
            </w:pPr>
          </w:p>
        </w:tc>
        <w:tc>
          <w:tcPr>
            <w:tcW w:w="2536" w:type="dxa"/>
          </w:tcPr>
          <w:p w:rsidR="00C90789" w:rsidRDefault="0072387C">
            <w:pPr>
              <w:tabs>
                <w:tab w:val="left" w:pos="5093"/>
              </w:tabs>
              <w:spacing w:after="120"/>
              <w:rPr>
                <w:color w:val="000000"/>
              </w:rPr>
            </w:pPr>
            <w:r>
              <w:rPr>
                <w:color w:val="000000"/>
              </w:rPr>
              <w:t>90% of parents complete the survey for School Safety</w:t>
            </w:r>
          </w:p>
          <w:p w:rsidR="00C90789" w:rsidRDefault="0072387C">
            <w:pPr>
              <w:tabs>
                <w:tab w:val="left" w:pos="5093"/>
              </w:tabs>
              <w:spacing w:after="120"/>
              <w:rPr>
                <w:color w:val="000000"/>
              </w:rPr>
            </w:pPr>
            <w:r>
              <w:rPr>
                <w:color w:val="000000"/>
              </w:rPr>
              <w:t>Sense of School Safety</w:t>
            </w:r>
          </w:p>
          <w:p w:rsidR="00C90789" w:rsidRDefault="0072387C">
            <w:pPr>
              <w:tabs>
                <w:tab w:val="left" w:pos="5093"/>
              </w:tabs>
              <w:spacing w:after="120"/>
              <w:rPr>
                <w:color w:val="000000"/>
              </w:rPr>
            </w:pPr>
            <w:r>
              <w:rPr>
                <w:color w:val="000000"/>
              </w:rPr>
              <w:t>Parents:92%</w:t>
            </w:r>
          </w:p>
          <w:p w:rsidR="00C90789" w:rsidRDefault="0072387C">
            <w:pPr>
              <w:tabs>
                <w:tab w:val="left" w:pos="5093"/>
              </w:tabs>
              <w:spacing w:after="120"/>
              <w:rPr>
                <w:color w:val="000000"/>
              </w:rPr>
            </w:pPr>
            <w:r>
              <w:rPr>
                <w:color w:val="000000"/>
              </w:rPr>
              <w:t>Staff: 100%</w:t>
            </w:r>
          </w:p>
          <w:p w:rsidR="00C90789" w:rsidRDefault="0072387C">
            <w:pPr>
              <w:tabs>
                <w:tab w:val="left" w:pos="5093"/>
              </w:tabs>
              <w:spacing w:after="120"/>
              <w:rPr>
                <w:color w:val="000000"/>
              </w:rPr>
            </w:pPr>
            <w:r>
              <w:rPr>
                <w:color w:val="000000"/>
              </w:rPr>
              <w:t>Students: 74%</w:t>
            </w:r>
          </w:p>
          <w:p w:rsidR="00C90789" w:rsidRDefault="0072387C">
            <w:pPr>
              <w:tabs>
                <w:tab w:val="left" w:pos="5093"/>
              </w:tabs>
              <w:spacing w:after="120"/>
              <w:rPr>
                <w:color w:val="000000"/>
              </w:rPr>
            </w:pPr>
            <w:r>
              <w:rPr>
                <w:color w:val="000000"/>
              </w:rPr>
              <w:t>Sense of School Connectedness</w:t>
            </w:r>
          </w:p>
          <w:p w:rsidR="00C90789" w:rsidRDefault="0072387C">
            <w:pPr>
              <w:tabs>
                <w:tab w:val="left" w:pos="5093"/>
              </w:tabs>
              <w:spacing w:after="120"/>
              <w:rPr>
                <w:color w:val="000000"/>
              </w:rPr>
            </w:pPr>
            <w:r>
              <w:rPr>
                <w:color w:val="000000"/>
              </w:rPr>
              <w:t>Parents:80%</w:t>
            </w:r>
          </w:p>
          <w:p w:rsidR="00C90789" w:rsidRDefault="0072387C">
            <w:pPr>
              <w:tabs>
                <w:tab w:val="left" w:pos="5093"/>
              </w:tabs>
              <w:spacing w:after="120"/>
              <w:rPr>
                <w:color w:val="000000"/>
              </w:rPr>
            </w:pPr>
            <w:r>
              <w:rPr>
                <w:color w:val="000000"/>
              </w:rPr>
              <w:t>Staff: 100%</w:t>
            </w:r>
          </w:p>
          <w:p w:rsidR="00C90789" w:rsidRDefault="0072387C">
            <w:pPr>
              <w:tabs>
                <w:tab w:val="left" w:pos="5093"/>
              </w:tabs>
              <w:spacing w:after="120"/>
              <w:rPr>
                <w:color w:val="000000"/>
              </w:rPr>
            </w:pPr>
            <w:r>
              <w:rPr>
                <w:color w:val="000000"/>
              </w:rPr>
              <w:t>Students: 76%</w:t>
            </w:r>
          </w:p>
          <w:p w:rsidR="00C90789" w:rsidRDefault="00C90789">
            <w:pPr>
              <w:tabs>
                <w:tab w:val="left" w:pos="5093"/>
              </w:tabs>
              <w:spacing w:after="120"/>
              <w:rPr>
                <w:color w:val="000000"/>
              </w:rPr>
            </w:pPr>
          </w:p>
        </w:tc>
      </w:tr>
    </w:tbl>
    <w:p w:rsidR="00C90789" w:rsidRDefault="0072387C">
      <w:pPr>
        <w:pStyle w:val="Heading3"/>
        <w:rPr>
          <w:strike/>
          <w:sz w:val="36"/>
          <w:szCs w:val="36"/>
        </w:rPr>
      </w:pPr>
      <w:r>
        <w:rPr>
          <w:sz w:val="36"/>
          <w:szCs w:val="36"/>
        </w:rPr>
        <w:t>Actions</w:t>
      </w:r>
    </w:p>
    <w:tbl>
      <w:tblPr>
        <w:tblStyle w:val="a5"/>
        <w:tblW w:w="15253"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400" w:firstRow="0" w:lastRow="0" w:firstColumn="0" w:lastColumn="0" w:noHBand="0" w:noVBand="1"/>
      </w:tblPr>
      <w:tblGrid>
        <w:gridCol w:w="1230"/>
        <w:gridCol w:w="3345"/>
        <w:gridCol w:w="7545"/>
        <w:gridCol w:w="1780"/>
        <w:gridCol w:w="1353"/>
      </w:tblGrid>
      <w:tr w:rsidR="00C90789">
        <w:tc>
          <w:tcPr>
            <w:tcW w:w="1230" w:type="dxa"/>
            <w:shd w:val="clear" w:color="auto" w:fill="DEEBF6"/>
            <w:vAlign w:val="bottom"/>
          </w:tcPr>
          <w:p w:rsidR="00C90789" w:rsidRDefault="0072387C">
            <w:pPr>
              <w:tabs>
                <w:tab w:val="left" w:pos="5093"/>
              </w:tabs>
              <w:spacing w:after="120"/>
              <w:rPr>
                <w:color w:val="000000"/>
              </w:rPr>
            </w:pPr>
            <w:r>
              <w:rPr>
                <w:color w:val="000000"/>
              </w:rPr>
              <w:t>Action #</w:t>
            </w:r>
          </w:p>
        </w:tc>
        <w:tc>
          <w:tcPr>
            <w:tcW w:w="3345" w:type="dxa"/>
            <w:shd w:val="clear" w:color="auto" w:fill="DEEBF6"/>
            <w:vAlign w:val="bottom"/>
          </w:tcPr>
          <w:p w:rsidR="00C90789" w:rsidRDefault="0072387C">
            <w:pPr>
              <w:tabs>
                <w:tab w:val="left" w:pos="5093"/>
              </w:tabs>
              <w:spacing w:after="120"/>
              <w:rPr>
                <w:color w:val="000000"/>
              </w:rPr>
            </w:pPr>
            <w:r>
              <w:rPr>
                <w:color w:val="000000"/>
              </w:rPr>
              <w:t xml:space="preserve">Title </w:t>
            </w:r>
          </w:p>
        </w:tc>
        <w:tc>
          <w:tcPr>
            <w:tcW w:w="7546" w:type="dxa"/>
            <w:shd w:val="clear" w:color="auto" w:fill="DEEBF6"/>
            <w:vAlign w:val="bottom"/>
          </w:tcPr>
          <w:p w:rsidR="00C90789" w:rsidRDefault="0072387C">
            <w:pPr>
              <w:tabs>
                <w:tab w:val="left" w:pos="5093"/>
              </w:tabs>
              <w:spacing w:after="120"/>
              <w:rPr>
                <w:color w:val="000000"/>
              </w:rPr>
            </w:pPr>
            <w:r>
              <w:rPr>
                <w:color w:val="000000"/>
              </w:rPr>
              <w:t>Description</w:t>
            </w:r>
          </w:p>
        </w:tc>
        <w:tc>
          <w:tcPr>
            <w:tcW w:w="1780" w:type="dxa"/>
            <w:shd w:val="clear" w:color="auto" w:fill="DEEBF6"/>
            <w:vAlign w:val="bottom"/>
          </w:tcPr>
          <w:p w:rsidR="00C90789" w:rsidRDefault="0072387C">
            <w:pPr>
              <w:tabs>
                <w:tab w:val="left" w:pos="5093"/>
              </w:tabs>
              <w:spacing w:after="120"/>
              <w:rPr>
                <w:color w:val="000000"/>
              </w:rPr>
            </w:pPr>
            <w:r>
              <w:rPr>
                <w:color w:val="000000"/>
              </w:rPr>
              <w:t xml:space="preserve">Total Funds </w:t>
            </w:r>
          </w:p>
        </w:tc>
        <w:tc>
          <w:tcPr>
            <w:tcW w:w="1353" w:type="dxa"/>
            <w:shd w:val="clear" w:color="auto" w:fill="DEEBF6"/>
          </w:tcPr>
          <w:p w:rsidR="00C90789" w:rsidRDefault="0072387C">
            <w:pPr>
              <w:tabs>
                <w:tab w:val="left" w:pos="5093"/>
              </w:tabs>
              <w:spacing w:after="120"/>
              <w:jc w:val="center"/>
              <w:rPr>
                <w:color w:val="000000"/>
              </w:rPr>
            </w:pPr>
            <w:r>
              <w:rPr>
                <w:color w:val="000000"/>
              </w:rPr>
              <w:t>Contributing</w:t>
            </w:r>
          </w:p>
        </w:tc>
      </w:tr>
      <w:tr w:rsidR="00C90789">
        <w:tc>
          <w:tcPr>
            <w:tcW w:w="1230" w:type="dxa"/>
            <w:shd w:val="clear" w:color="auto" w:fill="auto"/>
            <w:vAlign w:val="center"/>
          </w:tcPr>
          <w:p w:rsidR="00C90789" w:rsidRDefault="0072387C">
            <w:pPr>
              <w:tabs>
                <w:tab w:val="left" w:pos="5093"/>
              </w:tabs>
              <w:spacing w:after="120"/>
              <w:jc w:val="center"/>
              <w:rPr>
                <w:color w:val="000000"/>
              </w:rPr>
            </w:pPr>
            <w:r>
              <w:rPr>
                <w:color w:val="000000"/>
              </w:rPr>
              <w:t>1</w:t>
            </w:r>
          </w:p>
        </w:tc>
        <w:tc>
          <w:tcPr>
            <w:tcW w:w="3345" w:type="dxa"/>
            <w:shd w:val="clear" w:color="auto" w:fill="auto"/>
            <w:vAlign w:val="center"/>
          </w:tcPr>
          <w:p w:rsidR="00C90789" w:rsidRDefault="0072387C">
            <w:pPr>
              <w:tabs>
                <w:tab w:val="left" w:pos="5093"/>
              </w:tabs>
              <w:spacing w:after="120"/>
              <w:rPr>
                <w:color w:val="000000"/>
              </w:rPr>
            </w:pPr>
            <w:r>
              <w:rPr>
                <w:color w:val="000000"/>
              </w:rPr>
              <w:t xml:space="preserve">Facilities </w:t>
            </w:r>
          </w:p>
        </w:tc>
        <w:tc>
          <w:tcPr>
            <w:tcW w:w="7546" w:type="dxa"/>
            <w:shd w:val="clear" w:color="auto" w:fill="auto"/>
          </w:tcPr>
          <w:p w:rsidR="00C90789" w:rsidRDefault="0072387C" w:rsidP="00A100E3">
            <w:pPr>
              <w:tabs>
                <w:tab w:val="left" w:pos="5093"/>
              </w:tabs>
              <w:spacing w:after="120"/>
              <w:rPr>
                <w:color w:val="000000"/>
              </w:rPr>
            </w:pPr>
            <w:r>
              <w:rPr>
                <w:color w:val="000000"/>
              </w:rPr>
              <w:t>Maintain and correct current facilities to a safe and operational manner.  Continue to attain FIT reports where conditions are good or exemplary.  Maintain interior and exterior r</w:t>
            </w:r>
            <w:r w:rsidR="00A100E3">
              <w:rPr>
                <w:color w:val="000000"/>
              </w:rPr>
              <w:t xml:space="preserve">epairs to buildings as needed. </w:t>
            </w:r>
          </w:p>
        </w:tc>
        <w:tc>
          <w:tcPr>
            <w:tcW w:w="1780" w:type="dxa"/>
            <w:shd w:val="clear" w:color="auto" w:fill="auto"/>
          </w:tcPr>
          <w:p w:rsidR="00C90789" w:rsidRDefault="0072387C">
            <w:pPr>
              <w:tabs>
                <w:tab w:val="left" w:pos="5093"/>
              </w:tabs>
              <w:spacing w:after="120"/>
              <w:rPr>
                <w:color w:val="000000"/>
              </w:rPr>
            </w:pPr>
            <w:r>
              <w:rPr>
                <w:color w:val="000000"/>
              </w:rPr>
              <w:t>$ 100, 247</w:t>
            </w:r>
          </w:p>
        </w:tc>
        <w:tc>
          <w:tcPr>
            <w:tcW w:w="1353" w:type="dxa"/>
          </w:tcPr>
          <w:p w:rsidR="00C90789" w:rsidRDefault="0072387C">
            <w:pPr>
              <w:tabs>
                <w:tab w:val="left" w:pos="5093"/>
              </w:tabs>
              <w:spacing w:after="120"/>
              <w:jc w:val="center"/>
              <w:rPr>
                <w:color w:val="000000"/>
              </w:rPr>
            </w:pPr>
            <w:r>
              <w:rPr>
                <w:color w:val="000000"/>
              </w:rPr>
              <w:t>N</w:t>
            </w:r>
          </w:p>
        </w:tc>
      </w:tr>
      <w:tr w:rsidR="00C90789">
        <w:tc>
          <w:tcPr>
            <w:tcW w:w="1230" w:type="dxa"/>
            <w:shd w:val="clear" w:color="auto" w:fill="auto"/>
            <w:vAlign w:val="center"/>
          </w:tcPr>
          <w:p w:rsidR="00C90789" w:rsidRDefault="0072387C">
            <w:pPr>
              <w:tabs>
                <w:tab w:val="left" w:pos="5093"/>
              </w:tabs>
              <w:spacing w:after="120"/>
              <w:jc w:val="center"/>
              <w:rPr>
                <w:color w:val="000000"/>
              </w:rPr>
            </w:pPr>
            <w:r>
              <w:rPr>
                <w:color w:val="000000"/>
              </w:rPr>
              <w:t>2</w:t>
            </w:r>
          </w:p>
        </w:tc>
        <w:tc>
          <w:tcPr>
            <w:tcW w:w="3345" w:type="dxa"/>
            <w:shd w:val="clear" w:color="auto" w:fill="auto"/>
            <w:vAlign w:val="center"/>
          </w:tcPr>
          <w:p w:rsidR="00C90789" w:rsidRDefault="0072387C">
            <w:pPr>
              <w:tabs>
                <w:tab w:val="left" w:pos="5093"/>
              </w:tabs>
              <w:spacing w:after="120"/>
              <w:rPr>
                <w:color w:val="000000"/>
              </w:rPr>
            </w:pPr>
            <w:r>
              <w:rPr>
                <w:color w:val="000000"/>
              </w:rPr>
              <w:t>Attendance</w:t>
            </w:r>
          </w:p>
        </w:tc>
        <w:tc>
          <w:tcPr>
            <w:tcW w:w="7546" w:type="dxa"/>
            <w:shd w:val="clear" w:color="auto" w:fill="auto"/>
          </w:tcPr>
          <w:p w:rsidR="00C90789" w:rsidRDefault="0072387C" w:rsidP="00A100E3">
            <w:pPr>
              <w:tabs>
                <w:tab w:val="left" w:pos="5093"/>
              </w:tabs>
              <w:spacing w:after="120"/>
              <w:rPr>
                <w:color w:val="000000"/>
              </w:rPr>
            </w:pPr>
            <w:r>
              <w:rPr>
                <w:color w:val="000000"/>
              </w:rPr>
              <w:t>Monitor daily attendance.  Maintain and continue to improve the attendance monitoring/notification system and software.  Provide school bus transportation services to and from school for all in-district students and to designated stops for inter-district students.</w:t>
            </w:r>
            <w:r>
              <w:rPr>
                <w:i/>
                <w:color w:val="000000"/>
              </w:rPr>
              <w:t xml:space="preserve"> </w:t>
            </w:r>
          </w:p>
        </w:tc>
        <w:tc>
          <w:tcPr>
            <w:tcW w:w="1780" w:type="dxa"/>
            <w:shd w:val="clear" w:color="auto" w:fill="auto"/>
          </w:tcPr>
          <w:p w:rsidR="00C90789" w:rsidRDefault="0072387C">
            <w:pPr>
              <w:numPr>
                <w:ilvl w:val="0"/>
                <w:numId w:val="16"/>
              </w:numPr>
              <w:pBdr>
                <w:top w:val="nil"/>
                <w:left w:val="nil"/>
                <w:bottom w:val="nil"/>
                <w:right w:val="nil"/>
                <w:between w:val="nil"/>
              </w:pBdr>
              <w:tabs>
                <w:tab w:val="left" w:pos="5093"/>
              </w:tabs>
              <w:rPr>
                <w:rFonts w:eastAsia="Arial" w:cs="Arial"/>
                <w:color w:val="000000"/>
              </w:rPr>
            </w:pPr>
            <w:r>
              <w:rPr>
                <w:rFonts w:eastAsia="Arial" w:cs="Arial"/>
                <w:color w:val="000000"/>
              </w:rPr>
              <w:t>Software $</w:t>
            </w:r>
            <w:r>
              <w:rPr>
                <w:color w:val="000000"/>
              </w:rPr>
              <w:t>1,200</w:t>
            </w:r>
          </w:p>
          <w:p w:rsidR="00C90789" w:rsidRDefault="0072387C">
            <w:pPr>
              <w:numPr>
                <w:ilvl w:val="0"/>
                <w:numId w:val="16"/>
              </w:numPr>
              <w:pBdr>
                <w:top w:val="nil"/>
                <w:left w:val="nil"/>
                <w:bottom w:val="nil"/>
                <w:right w:val="nil"/>
                <w:between w:val="nil"/>
              </w:pBdr>
              <w:tabs>
                <w:tab w:val="left" w:pos="5093"/>
              </w:tabs>
              <w:spacing w:after="120"/>
              <w:rPr>
                <w:rFonts w:eastAsia="Arial" w:cs="Arial"/>
                <w:color w:val="000000"/>
              </w:rPr>
            </w:pPr>
            <w:r>
              <w:rPr>
                <w:rFonts w:eastAsia="Arial" w:cs="Arial"/>
                <w:color w:val="000000"/>
              </w:rPr>
              <w:t>Sal &amp; Ben $102,475</w:t>
            </w:r>
          </w:p>
        </w:tc>
        <w:tc>
          <w:tcPr>
            <w:tcW w:w="1353" w:type="dxa"/>
          </w:tcPr>
          <w:p w:rsidR="00C90789" w:rsidRDefault="0072387C">
            <w:pPr>
              <w:tabs>
                <w:tab w:val="left" w:pos="5093"/>
              </w:tabs>
              <w:spacing w:after="120"/>
              <w:jc w:val="center"/>
              <w:rPr>
                <w:color w:val="000000"/>
              </w:rPr>
            </w:pPr>
            <w:r>
              <w:rPr>
                <w:color w:val="000000"/>
              </w:rPr>
              <w:t>Y</w:t>
            </w:r>
          </w:p>
        </w:tc>
      </w:tr>
      <w:tr w:rsidR="00C90789">
        <w:tc>
          <w:tcPr>
            <w:tcW w:w="1230" w:type="dxa"/>
            <w:shd w:val="clear" w:color="auto" w:fill="auto"/>
            <w:vAlign w:val="center"/>
          </w:tcPr>
          <w:p w:rsidR="00C90789" w:rsidRDefault="0072387C">
            <w:pPr>
              <w:tabs>
                <w:tab w:val="left" w:pos="5093"/>
              </w:tabs>
              <w:spacing w:after="120"/>
              <w:jc w:val="center"/>
              <w:rPr>
                <w:color w:val="000000"/>
              </w:rPr>
            </w:pPr>
            <w:r>
              <w:rPr>
                <w:color w:val="000000"/>
              </w:rPr>
              <w:t>3</w:t>
            </w:r>
          </w:p>
        </w:tc>
        <w:tc>
          <w:tcPr>
            <w:tcW w:w="3345" w:type="dxa"/>
            <w:shd w:val="clear" w:color="auto" w:fill="auto"/>
            <w:vAlign w:val="center"/>
          </w:tcPr>
          <w:p w:rsidR="00C90789" w:rsidRDefault="0072387C">
            <w:pPr>
              <w:tabs>
                <w:tab w:val="left" w:pos="5093"/>
              </w:tabs>
              <w:spacing w:after="120"/>
              <w:rPr>
                <w:color w:val="000000"/>
              </w:rPr>
            </w:pPr>
            <w:r>
              <w:rPr>
                <w:color w:val="000000"/>
              </w:rPr>
              <w:t>School Safety and School Climate</w:t>
            </w:r>
          </w:p>
        </w:tc>
        <w:tc>
          <w:tcPr>
            <w:tcW w:w="7546" w:type="dxa"/>
            <w:shd w:val="clear" w:color="auto" w:fill="auto"/>
          </w:tcPr>
          <w:p w:rsidR="00C90789" w:rsidRDefault="0072387C">
            <w:pPr>
              <w:tabs>
                <w:tab w:val="left" w:pos="5093"/>
              </w:tabs>
              <w:spacing w:after="120"/>
              <w:rPr>
                <w:color w:val="000000"/>
              </w:rPr>
            </w:pPr>
            <w:r>
              <w:rPr>
                <w:color w:val="000000"/>
              </w:rPr>
              <w:t xml:space="preserve">Support safety and a positive school climate.  </w:t>
            </w:r>
          </w:p>
          <w:p w:rsidR="00C90789" w:rsidRDefault="0072387C">
            <w:pPr>
              <w:tabs>
                <w:tab w:val="left" w:pos="5093"/>
              </w:tabs>
              <w:spacing w:after="120"/>
              <w:rPr>
                <w:color w:val="000000"/>
              </w:rPr>
            </w:pPr>
            <w:r>
              <w:rPr>
                <w:color w:val="000000"/>
              </w:rPr>
              <w:t xml:space="preserve">Review and adjust safe school plans to facilitate safer more positive school climate.  </w:t>
            </w:r>
          </w:p>
          <w:p w:rsidR="00C90789" w:rsidRDefault="0072387C">
            <w:pPr>
              <w:tabs>
                <w:tab w:val="left" w:pos="5093"/>
              </w:tabs>
              <w:spacing w:after="120"/>
              <w:rPr>
                <w:i/>
                <w:color w:val="000000"/>
              </w:rPr>
            </w:pPr>
            <w:r>
              <w:rPr>
                <w:color w:val="000000"/>
              </w:rPr>
              <w:lastRenderedPageBreak/>
              <w:t xml:space="preserve">Use the student information system to maintain pupil suspension and expulsion rates &lt;1%.  </w:t>
            </w:r>
          </w:p>
          <w:p w:rsidR="00C90789" w:rsidRDefault="0072387C">
            <w:pPr>
              <w:tabs>
                <w:tab w:val="left" w:pos="5093"/>
              </w:tabs>
              <w:spacing w:after="120"/>
              <w:rPr>
                <w:color w:val="000000"/>
              </w:rPr>
            </w:pPr>
            <w:r>
              <w:rPr>
                <w:color w:val="000000"/>
              </w:rPr>
              <w:t>Continue to use Restorative Justice practices to maintain a positive school climate thus supporting low suspension and expulsion rates.</w:t>
            </w:r>
          </w:p>
        </w:tc>
        <w:tc>
          <w:tcPr>
            <w:tcW w:w="1780" w:type="dxa"/>
            <w:shd w:val="clear" w:color="auto" w:fill="auto"/>
          </w:tcPr>
          <w:p w:rsidR="00C90789" w:rsidRDefault="0072387C">
            <w:pPr>
              <w:numPr>
                <w:ilvl w:val="0"/>
                <w:numId w:val="1"/>
              </w:numPr>
              <w:pBdr>
                <w:top w:val="nil"/>
                <w:left w:val="nil"/>
                <w:bottom w:val="nil"/>
                <w:right w:val="nil"/>
                <w:between w:val="nil"/>
              </w:pBdr>
              <w:tabs>
                <w:tab w:val="left" w:pos="5093"/>
              </w:tabs>
              <w:spacing w:after="120"/>
              <w:rPr>
                <w:rFonts w:eastAsia="Arial" w:cs="Arial"/>
                <w:color w:val="000000"/>
              </w:rPr>
            </w:pPr>
            <w:r>
              <w:rPr>
                <w:rFonts w:eastAsia="Arial" w:cs="Arial"/>
                <w:color w:val="000000"/>
              </w:rPr>
              <w:lastRenderedPageBreak/>
              <w:t>In 2.2   $0</w:t>
            </w:r>
          </w:p>
        </w:tc>
        <w:tc>
          <w:tcPr>
            <w:tcW w:w="1353" w:type="dxa"/>
          </w:tcPr>
          <w:p w:rsidR="00C90789" w:rsidRDefault="0072387C">
            <w:pPr>
              <w:tabs>
                <w:tab w:val="left" w:pos="5093"/>
              </w:tabs>
              <w:spacing w:after="120"/>
              <w:jc w:val="center"/>
              <w:rPr>
                <w:color w:val="000000"/>
              </w:rPr>
            </w:pPr>
            <w:r>
              <w:rPr>
                <w:color w:val="000000"/>
              </w:rPr>
              <w:t>N</w:t>
            </w:r>
          </w:p>
        </w:tc>
      </w:tr>
      <w:tr w:rsidR="00C90789">
        <w:tc>
          <w:tcPr>
            <w:tcW w:w="1230" w:type="dxa"/>
            <w:shd w:val="clear" w:color="auto" w:fill="auto"/>
            <w:vAlign w:val="center"/>
          </w:tcPr>
          <w:p w:rsidR="00C90789" w:rsidRDefault="0072387C">
            <w:pPr>
              <w:tabs>
                <w:tab w:val="left" w:pos="5093"/>
              </w:tabs>
              <w:spacing w:after="120"/>
              <w:jc w:val="center"/>
              <w:rPr>
                <w:color w:val="000000"/>
              </w:rPr>
            </w:pPr>
            <w:r>
              <w:rPr>
                <w:color w:val="000000"/>
              </w:rPr>
              <w:lastRenderedPageBreak/>
              <w:t>4</w:t>
            </w:r>
          </w:p>
        </w:tc>
        <w:tc>
          <w:tcPr>
            <w:tcW w:w="3345" w:type="dxa"/>
            <w:shd w:val="clear" w:color="auto" w:fill="auto"/>
            <w:vAlign w:val="center"/>
          </w:tcPr>
          <w:p w:rsidR="00C90789" w:rsidRDefault="0072387C">
            <w:pPr>
              <w:tabs>
                <w:tab w:val="left" w:pos="5093"/>
              </w:tabs>
              <w:spacing w:after="120"/>
              <w:rPr>
                <w:color w:val="000000"/>
              </w:rPr>
            </w:pPr>
            <w:r>
              <w:rPr>
                <w:color w:val="000000"/>
              </w:rPr>
              <w:t>Health Services</w:t>
            </w:r>
          </w:p>
        </w:tc>
        <w:tc>
          <w:tcPr>
            <w:tcW w:w="7546" w:type="dxa"/>
            <w:shd w:val="clear" w:color="auto" w:fill="auto"/>
          </w:tcPr>
          <w:p w:rsidR="00C90789" w:rsidRDefault="0072387C">
            <w:pPr>
              <w:tabs>
                <w:tab w:val="left" w:pos="5093"/>
              </w:tabs>
              <w:spacing w:after="120"/>
              <w:rPr>
                <w:color w:val="000000"/>
              </w:rPr>
            </w:pPr>
            <w:r>
              <w:rPr>
                <w:color w:val="000000"/>
              </w:rPr>
              <w:t>Continue to partner with Sutter County Health and Human Services, the Sutter County Superintendent of Schools to provide counseling services to students and monitor the social-emotional needs of all students.  Anti-vaping education and training for students and staff provided by SCSOS.</w:t>
            </w:r>
          </w:p>
          <w:p w:rsidR="00C90789" w:rsidRDefault="00C90789">
            <w:pPr>
              <w:tabs>
                <w:tab w:val="left" w:pos="5093"/>
              </w:tabs>
              <w:spacing w:after="120"/>
              <w:rPr>
                <w:color w:val="000000"/>
              </w:rPr>
            </w:pPr>
          </w:p>
        </w:tc>
        <w:tc>
          <w:tcPr>
            <w:tcW w:w="1780" w:type="dxa"/>
            <w:shd w:val="clear" w:color="auto" w:fill="auto"/>
          </w:tcPr>
          <w:p w:rsidR="00C90789" w:rsidRDefault="0072387C">
            <w:pPr>
              <w:tabs>
                <w:tab w:val="left" w:pos="5093"/>
              </w:tabs>
              <w:spacing w:after="120"/>
              <w:rPr>
                <w:color w:val="000000"/>
              </w:rPr>
            </w:pPr>
            <w:r>
              <w:rPr>
                <w:color w:val="000000"/>
              </w:rPr>
              <w:t>$8,000</w:t>
            </w:r>
          </w:p>
        </w:tc>
        <w:tc>
          <w:tcPr>
            <w:tcW w:w="1353" w:type="dxa"/>
          </w:tcPr>
          <w:p w:rsidR="00C90789" w:rsidRDefault="0072387C">
            <w:pPr>
              <w:tabs>
                <w:tab w:val="left" w:pos="5093"/>
              </w:tabs>
              <w:spacing w:after="120"/>
              <w:jc w:val="center"/>
              <w:rPr>
                <w:color w:val="000000"/>
              </w:rPr>
            </w:pPr>
            <w:r>
              <w:rPr>
                <w:color w:val="000000"/>
              </w:rPr>
              <w:t>Y</w:t>
            </w:r>
          </w:p>
        </w:tc>
      </w:tr>
      <w:tr w:rsidR="00C90789">
        <w:tc>
          <w:tcPr>
            <w:tcW w:w="1230" w:type="dxa"/>
            <w:shd w:val="clear" w:color="auto" w:fill="auto"/>
            <w:vAlign w:val="center"/>
          </w:tcPr>
          <w:p w:rsidR="00C90789" w:rsidRDefault="0072387C">
            <w:pPr>
              <w:tabs>
                <w:tab w:val="left" w:pos="5093"/>
              </w:tabs>
              <w:spacing w:after="120"/>
              <w:jc w:val="center"/>
              <w:rPr>
                <w:color w:val="000000"/>
              </w:rPr>
            </w:pPr>
            <w:r>
              <w:rPr>
                <w:color w:val="000000"/>
              </w:rPr>
              <w:t>5</w:t>
            </w:r>
          </w:p>
        </w:tc>
        <w:tc>
          <w:tcPr>
            <w:tcW w:w="3345" w:type="dxa"/>
            <w:shd w:val="clear" w:color="auto" w:fill="auto"/>
            <w:vAlign w:val="center"/>
          </w:tcPr>
          <w:p w:rsidR="00C90789" w:rsidRDefault="0072387C">
            <w:pPr>
              <w:tabs>
                <w:tab w:val="left" w:pos="5093"/>
              </w:tabs>
              <w:spacing w:after="120"/>
              <w:rPr>
                <w:color w:val="000000"/>
              </w:rPr>
            </w:pPr>
            <w:r>
              <w:rPr>
                <w:color w:val="000000"/>
              </w:rPr>
              <w:t>Community Outreach</w:t>
            </w:r>
          </w:p>
        </w:tc>
        <w:tc>
          <w:tcPr>
            <w:tcW w:w="7546" w:type="dxa"/>
            <w:shd w:val="clear" w:color="auto" w:fill="auto"/>
          </w:tcPr>
          <w:p w:rsidR="00C90789" w:rsidRDefault="0072387C">
            <w:pPr>
              <w:tabs>
                <w:tab w:val="left" w:pos="5093"/>
              </w:tabs>
              <w:spacing w:after="120"/>
              <w:rPr>
                <w:color w:val="000000"/>
              </w:rPr>
            </w:pPr>
            <w:r>
              <w:rPr>
                <w:color w:val="000000"/>
              </w:rPr>
              <w:t>Provide materials and information for school and community events such as Math Night, Science Night, Read Across America as these are opportunities for parents and students to provide input on instructional programs and services.</w:t>
            </w:r>
          </w:p>
        </w:tc>
        <w:tc>
          <w:tcPr>
            <w:tcW w:w="1780" w:type="dxa"/>
            <w:shd w:val="clear" w:color="auto" w:fill="auto"/>
          </w:tcPr>
          <w:p w:rsidR="00C90789" w:rsidRDefault="0072387C">
            <w:pPr>
              <w:tabs>
                <w:tab w:val="left" w:pos="5093"/>
              </w:tabs>
              <w:spacing w:after="120"/>
              <w:rPr>
                <w:color w:val="000000"/>
              </w:rPr>
            </w:pPr>
            <w:r>
              <w:rPr>
                <w:color w:val="000000"/>
              </w:rPr>
              <w:t>$2000 supplies</w:t>
            </w:r>
          </w:p>
        </w:tc>
        <w:tc>
          <w:tcPr>
            <w:tcW w:w="1353" w:type="dxa"/>
          </w:tcPr>
          <w:p w:rsidR="00C90789" w:rsidRDefault="0072387C">
            <w:pPr>
              <w:tabs>
                <w:tab w:val="left" w:pos="5093"/>
              </w:tabs>
              <w:spacing w:after="120"/>
              <w:jc w:val="center"/>
              <w:rPr>
                <w:color w:val="000000"/>
              </w:rPr>
            </w:pPr>
            <w:r>
              <w:rPr>
                <w:color w:val="000000"/>
              </w:rPr>
              <w:t>N</w:t>
            </w:r>
          </w:p>
        </w:tc>
      </w:tr>
    </w:tbl>
    <w:p w:rsidR="00C90789" w:rsidRDefault="0072387C">
      <w:pPr>
        <w:pStyle w:val="Heading3"/>
        <w:spacing w:before="360"/>
        <w:rPr>
          <w:sz w:val="36"/>
          <w:szCs w:val="36"/>
        </w:rPr>
      </w:pPr>
      <w:r>
        <w:rPr>
          <w:sz w:val="36"/>
          <w:szCs w:val="36"/>
        </w:rPr>
        <w:t>Goal Analysis [LCAP Year]</w:t>
      </w:r>
    </w:p>
    <w:p w:rsidR="00C90789" w:rsidRDefault="0072387C">
      <w:pPr>
        <w:spacing w:before="120" w:after="120"/>
        <w:rPr>
          <w:color w:val="000000"/>
        </w:rPr>
      </w:pPr>
      <w:r>
        <w:rPr>
          <w:color w:val="000000"/>
        </w:rPr>
        <w:t>An analysis of how this goal was carried out in the previous year.</w:t>
      </w:r>
    </w:p>
    <w:p w:rsidR="00C90789" w:rsidRDefault="0072387C">
      <w:pPr>
        <w:shd w:val="clear" w:color="auto" w:fill="DEEBF6"/>
        <w:spacing w:before="60" w:after="120"/>
        <w:rPr>
          <w:color w:val="000000"/>
        </w:rPr>
      </w:pPr>
      <w:r>
        <w:rPr>
          <w:color w:val="000000"/>
        </w:rPr>
        <w:t>A description of any substantive differences in planned actions and actual implementation of these actions.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240" w:after="60"/>
        <w:rPr>
          <w:color w:val="000000"/>
        </w:rPr>
      </w:pPr>
      <w:r>
        <w:rPr>
          <w:color w:val="000000"/>
        </w:rPr>
        <w:t>An explanation of material differences between Budgeted Expenditures and Estimated Actual Expenditures.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60" w:after="120"/>
        <w:rPr>
          <w:color w:val="000000"/>
        </w:rPr>
      </w:pPr>
      <w:r>
        <w:rPr>
          <w:color w:val="000000"/>
        </w:rPr>
        <w:t>An explanation of how effective the specific actions were in making progress toward the goal.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240" w:after="60"/>
        <w:rPr>
          <w:color w:val="000000"/>
        </w:rPr>
      </w:pPr>
      <w:r>
        <w:rPr>
          <w:color w:val="000000"/>
        </w:rPr>
        <w:t>A description of any changes made to the planned goal, metrics, desired outcomes, or actions for the coming year that resulted from reflections on prior practice.</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pacing w:before="120" w:after="240"/>
        <w:rPr>
          <w:b/>
          <w:color w:val="000000"/>
        </w:rPr>
      </w:pPr>
      <w:r>
        <w:rPr>
          <w:b/>
          <w:color w:val="000000"/>
        </w:rPr>
        <w:t>A report of the Estimated Actual Expenditures for last year’s actions may be found in the Annual Update Expenditures Table.</w:t>
      </w:r>
    </w:p>
    <w:p w:rsidR="00C90789" w:rsidRDefault="005800EB">
      <w:pPr>
        <w:pStyle w:val="Heading3"/>
        <w:spacing w:before="240" w:after="60"/>
        <w:rPr>
          <w:color w:val="000000"/>
          <w:sz w:val="36"/>
          <w:szCs w:val="36"/>
        </w:rPr>
      </w:pPr>
      <w:hyperlink w:anchor="_heading=h.lnxbz9">
        <w:r w:rsidR="0072387C">
          <w:rPr>
            <w:sz w:val="36"/>
            <w:szCs w:val="36"/>
          </w:rPr>
          <w:t>Goal</w:t>
        </w:r>
      </w:hyperlink>
      <w:r w:rsidR="0072387C">
        <w:rPr>
          <w:sz w:val="36"/>
          <w:szCs w:val="36"/>
        </w:rPr>
        <w:t xml:space="preserve"> #3</w:t>
      </w:r>
    </w:p>
    <w:tbl>
      <w:tblPr>
        <w:tblStyle w:val="a6"/>
        <w:tblW w:w="15254"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6A0" w:firstRow="1" w:lastRow="0" w:firstColumn="1" w:lastColumn="0" w:noHBand="1" w:noVBand="1"/>
      </w:tblPr>
      <w:tblGrid>
        <w:gridCol w:w="1975"/>
        <w:gridCol w:w="13279"/>
      </w:tblGrid>
      <w:tr w:rsidR="00C90789" w:rsidTr="00C90789">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75" w:type="dxa"/>
            <w:shd w:val="clear" w:color="auto" w:fill="DEEBF6"/>
            <w:vAlign w:val="bottom"/>
          </w:tcPr>
          <w:p w:rsidR="00C90789" w:rsidRDefault="0072387C">
            <w:pPr>
              <w:tabs>
                <w:tab w:val="left" w:pos="5093"/>
              </w:tabs>
              <w:spacing w:after="120"/>
              <w:jc w:val="center"/>
              <w:rPr>
                <w:color w:val="000000"/>
              </w:rPr>
            </w:pPr>
            <w:r>
              <w:rPr>
                <w:color w:val="000000"/>
              </w:rPr>
              <w:t>Goal #</w:t>
            </w:r>
          </w:p>
        </w:tc>
        <w:tc>
          <w:tcPr>
            <w:tcW w:w="13279" w:type="dxa"/>
            <w:shd w:val="clear" w:color="auto" w:fill="DEEBF6"/>
            <w:vAlign w:val="bottom"/>
          </w:tcPr>
          <w:p w:rsidR="00C90789" w:rsidRDefault="0072387C">
            <w:pPr>
              <w:tabs>
                <w:tab w:val="left" w:pos="5093"/>
              </w:tabs>
              <w:spacing w:after="120"/>
              <w:cnfStyle w:val="100000000000" w:firstRow="1" w:lastRow="0" w:firstColumn="0" w:lastColumn="0" w:oddVBand="0" w:evenVBand="0" w:oddHBand="0" w:evenHBand="0" w:firstRowFirstColumn="0" w:firstRowLastColumn="0" w:lastRowFirstColumn="0" w:lastRowLastColumn="0"/>
              <w:rPr>
                <w:color w:val="000000"/>
              </w:rPr>
            </w:pPr>
            <w:r>
              <w:rPr>
                <w:color w:val="000000"/>
              </w:rPr>
              <w:t>Description</w:t>
            </w:r>
          </w:p>
        </w:tc>
      </w:tr>
      <w:tr w:rsidR="00C90789" w:rsidTr="00C90789">
        <w:trPr>
          <w:trHeight w:val="432"/>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rsidR="00C90789" w:rsidRDefault="0072387C">
            <w:pPr>
              <w:tabs>
                <w:tab w:val="left" w:pos="5093"/>
              </w:tabs>
              <w:spacing w:after="120"/>
              <w:jc w:val="center"/>
              <w:rPr>
                <w:color w:val="000000"/>
              </w:rPr>
            </w:pPr>
            <w:r>
              <w:rPr>
                <w:color w:val="000000"/>
              </w:rPr>
              <w:t>Goal 3</w:t>
            </w:r>
          </w:p>
        </w:tc>
        <w:tc>
          <w:tcPr>
            <w:tcW w:w="13279" w:type="dxa"/>
            <w:shd w:val="clear" w:color="auto" w:fill="auto"/>
            <w:vAlign w:val="center"/>
          </w:tcPr>
          <w:p w:rsidR="00C90789" w:rsidRDefault="0072387C">
            <w:pPr>
              <w:tabs>
                <w:tab w:val="left" w:pos="5093"/>
              </w:tabs>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Instruction in Visual and Performing Arts in all grade levels that academically challenges all students.</w:t>
            </w:r>
          </w:p>
          <w:p w:rsidR="00C90789" w:rsidRDefault="0072387C">
            <w:pPr>
              <w:tabs>
                <w:tab w:val="left" w:pos="5093"/>
              </w:tabs>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Priorities: 7</w:t>
            </w:r>
          </w:p>
        </w:tc>
      </w:tr>
    </w:tbl>
    <w:p w:rsidR="00C90789" w:rsidRDefault="0072387C">
      <w:pPr>
        <w:shd w:val="clear" w:color="auto" w:fill="DEEBF6"/>
        <w:spacing w:before="60" w:after="120"/>
        <w:rPr>
          <w:b/>
          <w:color w:val="000000"/>
        </w:rPr>
      </w:pPr>
      <w:r>
        <w:rPr>
          <w:color w:val="000000"/>
        </w:rPr>
        <w:t>An explanation of why the LEA has developed this goal.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 xml:space="preserve">W-RESD believes that instruction in visual and performing arts is part of a broad course of study and allows students to express themselves using the creative side of their brains.  Using surveys from parents, students and teachers, we believe that some type of visual and performing arts will help our students succeed and develop both academically and </w:t>
      </w:r>
      <w:r>
        <w:t>socially</w:t>
      </w:r>
      <w:r>
        <w:rPr>
          <w:color w:val="000000"/>
        </w:rPr>
        <w:t xml:space="preserve"> emotionally. There are many articles that support art instruction often stating that involvement in the arts is associated with gains in math, reading, cognitive ability, critical thinking, and verbal skills.  Art can also improve motivation, concentration, confidence and teamwork.</w:t>
      </w:r>
      <w:r>
        <w:t xml:space="preserve">  The actions in </w:t>
      </w:r>
      <w:proofErr w:type="spellStart"/>
      <w:r>
        <w:t>GOal</w:t>
      </w:r>
      <w:proofErr w:type="spellEnd"/>
      <w:r>
        <w:t xml:space="preserve"> 3 when grouped together provide art instruction with curriculum and supplies that will not only teach students about art techniques and the great masters but also allow students to express themselves and develop academically and socially emotionally. </w:t>
      </w:r>
    </w:p>
    <w:p w:rsidR="00C90789" w:rsidRDefault="0072387C">
      <w:pPr>
        <w:pStyle w:val="Heading3"/>
        <w:rPr>
          <w:sz w:val="36"/>
          <w:szCs w:val="36"/>
        </w:rPr>
      </w:pPr>
      <w:r>
        <w:rPr>
          <w:sz w:val="36"/>
          <w:szCs w:val="36"/>
        </w:rPr>
        <w:t>Measuring and Reporting Results</w:t>
      </w:r>
    </w:p>
    <w:tbl>
      <w:tblPr>
        <w:tblStyle w:val="a7"/>
        <w:tblW w:w="15254"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600" w:firstRow="0" w:lastRow="0" w:firstColumn="0" w:lastColumn="0" w:noHBand="1" w:noVBand="1"/>
      </w:tblPr>
      <w:tblGrid>
        <w:gridCol w:w="2542"/>
        <w:gridCol w:w="2542"/>
        <w:gridCol w:w="2543"/>
        <w:gridCol w:w="2542"/>
        <w:gridCol w:w="2542"/>
        <w:gridCol w:w="2543"/>
      </w:tblGrid>
      <w:tr w:rsidR="00C90789">
        <w:trPr>
          <w:trHeight w:val="656"/>
        </w:trPr>
        <w:tc>
          <w:tcPr>
            <w:tcW w:w="2542" w:type="dxa"/>
            <w:shd w:val="clear" w:color="auto" w:fill="DEEBF6"/>
            <w:vAlign w:val="center"/>
          </w:tcPr>
          <w:p w:rsidR="00C90789" w:rsidRDefault="0072387C">
            <w:pPr>
              <w:tabs>
                <w:tab w:val="left" w:pos="5093"/>
              </w:tabs>
              <w:spacing w:after="120"/>
              <w:jc w:val="center"/>
              <w:rPr>
                <w:color w:val="000000"/>
              </w:rPr>
            </w:pPr>
            <w:r>
              <w:rPr>
                <w:color w:val="000000"/>
              </w:rPr>
              <w:t>Metric</w:t>
            </w:r>
          </w:p>
        </w:tc>
        <w:tc>
          <w:tcPr>
            <w:tcW w:w="2542" w:type="dxa"/>
            <w:shd w:val="clear" w:color="auto" w:fill="DEEBF6"/>
            <w:vAlign w:val="center"/>
          </w:tcPr>
          <w:p w:rsidR="00C90789" w:rsidRDefault="0072387C">
            <w:pPr>
              <w:tabs>
                <w:tab w:val="left" w:pos="5093"/>
              </w:tabs>
              <w:spacing w:after="120"/>
              <w:jc w:val="center"/>
              <w:rPr>
                <w:color w:val="000000"/>
              </w:rPr>
            </w:pPr>
            <w:r>
              <w:rPr>
                <w:color w:val="000000"/>
              </w:rPr>
              <w:t>Baseline</w:t>
            </w:r>
          </w:p>
        </w:tc>
        <w:tc>
          <w:tcPr>
            <w:tcW w:w="2543" w:type="dxa"/>
            <w:shd w:val="clear" w:color="auto" w:fill="DEEBF6"/>
            <w:vAlign w:val="center"/>
          </w:tcPr>
          <w:p w:rsidR="00C90789" w:rsidRDefault="0072387C">
            <w:pPr>
              <w:tabs>
                <w:tab w:val="left" w:pos="5093"/>
              </w:tabs>
              <w:spacing w:after="120"/>
              <w:jc w:val="center"/>
              <w:rPr>
                <w:color w:val="000000"/>
              </w:rPr>
            </w:pPr>
            <w:r>
              <w:rPr>
                <w:color w:val="000000"/>
              </w:rPr>
              <w:t>Year 1 Outcome</w:t>
            </w:r>
          </w:p>
        </w:tc>
        <w:tc>
          <w:tcPr>
            <w:tcW w:w="2542" w:type="dxa"/>
            <w:shd w:val="clear" w:color="auto" w:fill="DEEBF6"/>
            <w:vAlign w:val="center"/>
          </w:tcPr>
          <w:p w:rsidR="00C90789" w:rsidRDefault="0072387C">
            <w:pPr>
              <w:tabs>
                <w:tab w:val="left" w:pos="5093"/>
              </w:tabs>
              <w:spacing w:after="120"/>
              <w:jc w:val="center"/>
              <w:rPr>
                <w:color w:val="000000"/>
              </w:rPr>
            </w:pPr>
            <w:r>
              <w:rPr>
                <w:color w:val="000000"/>
              </w:rPr>
              <w:t>Year 2 Outcome</w:t>
            </w:r>
          </w:p>
        </w:tc>
        <w:tc>
          <w:tcPr>
            <w:tcW w:w="2542" w:type="dxa"/>
            <w:shd w:val="clear" w:color="auto" w:fill="DEEBF6"/>
            <w:vAlign w:val="center"/>
          </w:tcPr>
          <w:p w:rsidR="00C90789" w:rsidRDefault="0072387C">
            <w:pPr>
              <w:tabs>
                <w:tab w:val="left" w:pos="5093"/>
              </w:tabs>
              <w:spacing w:after="120"/>
              <w:jc w:val="center"/>
              <w:rPr>
                <w:color w:val="000000"/>
              </w:rPr>
            </w:pPr>
            <w:r>
              <w:rPr>
                <w:color w:val="000000"/>
              </w:rPr>
              <w:t>Year 3 Outcome</w:t>
            </w:r>
          </w:p>
        </w:tc>
        <w:tc>
          <w:tcPr>
            <w:tcW w:w="2543" w:type="dxa"/>
            <w:shd w:val="clear" w:color="auto" w:fill="DEEBF6"/>
            <w:vAlign w:val="center"/>
          </w:tcPr>
          <w:p w:rsidR="00C90789" w:rsidRDefault="0072387C">
            <w:pPr>
              <w:tabs>
                <w:tab w:val="left" w:pos="5093"/>
              </w:tabs>
              <w:spacing w:after="120"/>
              <w:jc w:val="center"/>
              <w:rPr>
                <w:color w:val="000000"/>
              </w:rPr>
            </w:pPr>
            <w:r>
              <w:rPr>
                <w:color w:val="000000"/>
              </w:rPr>
              <w:t>Desired Outcome for 2023–24</w:t>
            </w:r>
          </w:p>
        </w:tc>
      </w:tr>
      <w:tr w:rsidR="00C90789">
        <w:trPr>
          <w:trHeight w:val="432"/>
        </w:trPr>
        <w:tc>
          <w:tcPr>
            <w:tcW w:w="2542" w:type="dxa"/>
          </w:tcPr>
          <w:p w:rsidR="00C90789" w:rsidRDefault="0072387C">
            <w:pPr>
              <w:tabs>
                <w:tab w:val="left" w:pos="5093"/>
              </w:tabs>
              <w:spacing w:after="120"/>
              <w:rPr>
                <w:color w:val="000000"/>
              </w:rPr>
            </w:pPr>
            <w:r>
              <w:rPr>
                <w:color w:val="000000"/>
              </w:rPr>
              <w:t>Priority 7A - Access to and enrolled in a broad course of study</w:t>
            </w:r>
          </w:p>
          <w:p w:rsidR="00C90789" w:rsidRDefault="0072387C">
            <w:pPr>
              <w:tabs>
                <w:tab w:val="left" w:pos="5093"/>
              </w:tabs>
              <w:spacing w:after="120"/>
              <w:rPr>
                <w:color w:val="000000"/>
              </w:rPr>
            </w:pPr>
            <w:r>
              <w:rPr>
                <w:color w:val="000000"/>
              </w:rPr>
              <w:t>Source: Local Indicator Priority 7</w:t>
            </w:r>
          </w:p>
        </w:tc>
        <w:tc>
          <w:tcPr>
            <w:tcW w:w="2542" w:type="dxa"/>
          </w:tcPr>
          <w:p w:rsidR="00C90789" w:rsidRDefault="0072387C">
            <w:pPr>
              <w:tabs>
                <w:tab w:val="left" w:pos="5093"/>
              </w:tabs>
              <w:spacing w:after="120"/>
              <w:rPr>
                <w:color w:val="000000"/>
              </w:rPr>
            </w:pPr>
            <w:r>
              <w:rPr>
                <w:color w:val="000000"/>
              </w:rPr>
              <w:t>All grade levels receive art instruction 12 times a year.</w:t>
            </w:r>
          </w:p>
        </w:tc>
        <w:tc>
          <w:tcPr>
            <w:tcW w:w="2543"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2" w:type="dxa"/>
          </w:tcPr>
          <w:p w:rsidR="00C90789" w:rsidRDefault="00C90789">
            <w:pPr>
              <w:tabs>
                <w:tab w:val="left" w:pos="5093"/>
              </w:tabs>
              <w:spacing w:after="120"/>
              <w:rPr>
                <w:color w:val="000000"/>
              </w:rPr>
            </w:pPr>
          </w:p>
        </w:tc>
        <w:tc>
          <w:tcPr>
            <w:tcW w:w="2543" w:type="dxa"/>
          </w:tcPr>
          <w:p w:rsidR="00C90789" w:rsidRDefault="0072387C">
            <w:pPr>
              <w:tabs>
                <w:tab w:val="left" w:pos="5093"/>
              </w:tabs>
              <w:spacing w:after="120"/>
              <w:rPr>
                <w:color w:val="000000"/>
              </w:rPr>
            </w:pPr>
            <w:r>
              <w:rPr>
                <w:color w:val="000000"/>
              </w:rPr>
              <w:t>Maintain all grade levels receiving art instruction 12 times a year.</w:t>
            </w:r>
          </w:p>
        </w:tc>
      </w:tr>
    </w:tbl>
    <w:p w:rsidR="00C90789" w:rsidRDefault="0072387C">
      <w:pPr>
        <w:pStyle w:val="Heading3"/>
        <w:rPr>
          <w:strike/>
          <w:sz w:val="36"/>
          <w:szCs w:val="36"/>
        </w:rPr>
      </w:pPr>
      <w:r>
        <w:rPr>
          <w:sz w:val="36"/>
          <w:szCs w:val="36"/>
        </w:rPr>
        <w:t>Actions</w:t>
      </w:r>
    </w:p>
    <w:tbl>
      <w:tblPr>
        <w:tblStyle w:val="a8"/>
        <w:tblW w:w="15253"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400" w:firstRow="0" w:lastRow="0" w:firstColumn="0" w:lastColumn="0" w:noHBand="0" w:noVBand="1"/>
      </w:tblPr>
      <w:tblGrid>
        <w:gridCol w:w="1255"/>
        <w:gridCol w:w="3448"/>
        <w:gridCol w:w="7801"/>
        <w:gridCol w:w="1396"/>
        <w:gridCol w:w="1353"/>
      </w:tblGrid>
      <w:tr w:rsidR="00C90789">
        <w:tc>
          <w:tcPr>
            <w:tcW w:w="1255" w:type="dxa"/>
            <w:shd w:val="clear" w:color="auto" w:fill="DEEBF6"/>
            <w:vAlign w:val="bottom"/>
          </w:tcPr>
          <w:p w:rsidR="00C90789" w:rsidRDefault="0072387C">
            <w:pPr>
              <w:tabs>
                <w:tab w:val="left" w:pos="5093"/>
              </w:tabs>
              <w:spacing w:after="120"/>
              <w:rPr>
                <w:color w:val="000000"/>
              </w:rPr>
            </w:pPr>
            <w:r>
              <w:rPr>
                <w:color w:val="000000"/>
              </w:rPr>
              <w:t>Action #</w:t>
            </w:r>
          </w:p>
        </w:tc>
        <w:tc>
          <w:tcPr>
            <w:tcW w:w="3448" w:type="dxa"/>
            <w:shd w:val="clear" w:color="auto" w:fill="DEEBF6"/>
            <w:vAlign w:val="bottom"/>
          </w:tcPr>
          <w:p w:rsidR="00C90789" w:rsidRDefault="0072387C">
            <w:pPr>
              <w:tabs>
                <w:tab w:val="left" w:pos="5093"/>
              </w:tabs>
              <w:spacing w:after="120"/>
              <w:rPr>
                <w:color w:val="000000"/>
              </w:rPr>
            </w:pPr>
            <w:r>
              <w:rPr>
                <w:color w:val="000000"/>
              </w:rPr>
              <w:t xml:space="preserve">Title </w:t>
            </w:r>
          </w:p>
        </w:tc>
        <w:tc>
          <w:tcPr>
            <w:tcW w:w="7802" w:type="dxa"/>
            <w:shd w:val="clear" w:color="auto" w:fill="DEEBF6"/>
            <w:vAlign w:val="bottom"/>
          </w:tcPr>
          <w:p w:rsidR="00C90789" w:rsidRDefault="0072387C">
            <w:pPr>
              <w:tabs>
                <w:tab w:val="left" w:pos="5093"/>
              </w:tabs>
              <w:spacing w:after="120"/>
              <w:rPr>
                <w:color w:val="000000"/>
              </w:rPr>
            </w:pPr>
            <w:r>
              <w:rPr>
                <w:color w:val="000000"/>
              </w:rPr>
              <w:t>Description</w:t>
            </w:r>
          </w:p>
        </w:tc>
        <w:tc>
          <w:tcPr>
            <w:tcW w:w="1396" w:type="dxa"/>
            <w:shd w:val="clear" w:color="auto" w:fill="DEEBF6"/>
            <w:vAlign w:val="bottom"/>
          </w:tcPr>
          <w:p w:rsidR="00C90789" w:rsidRDefault="0072387C">
            <w:pPr>
              <w:tabs>
                <w:tab w:val="left" w:pos="5093"/>
              </w:tabs>
              <w:spacing w:after="120"/>
              <w:rPr>
                <w:color w:val="000000"/>
              </w:rPr>
            </w:pPr>
            <w:r>
              <w:rPr>
                <w:color w:val="000000"/>
              </w:rPr>
              <w:t xml:space="preserve">Total Funds </w:t>
            </w:r>
          </w:p>
        </w:tc>
        <w:tc>
          <w:tcPr>
            <w:tcW w:w="1353" w:type="dxa"/>
            <w:shd w:val="clear" w:color="auto" w:fill="DEEBF6"/>
          </w:tcPr>
          <w:p w:rsidR="00C90789" w:rsidRDefault="0072387C">
            <w:pPr>
              <w:tabs>
                <w:tab w:val="left" w:pos="5093"/>
              </w:tabs>
              <w:spacing w:after="120"/>
              <w:jc w:val="center"/>
              <w:rPr>
                <w:color w:val="000000"/>
              </w:rPr>
            </w:pPr>
            <w:r>
              <w:rPr>
                <w:color w:val="000000"/>
              </w:rPr>
              <w:t>Contributing</w:t>
            </w:r>
          </w:p>
        </w:tc>
      </w:tr>
      <w:tr w:rsidR="00C90789">
        <w:tc>
          <w:tcPr>
            <w:tcW w:w="1255" w:type="dxa"/>
            <w:shd w:val="clear" w:color="auto" w:fill="auto"/>
            <w:vAlign w:val="center"/>
          </w:tcPr>
          <w:p w:rsidR="00C90789" w:rsidRDefault="0072387C">
            <w:pPr>
              <w:tabs>
                <w:tab w:val="left" w:pos="5093"/>
              </w:tabs>
              <w:spacing w:after="120"/>
              <w:jc w:val="center"/>
              <w:rPr>
                <w:color w:val="000000"/>
              </w:rPr>
            </w:pPr>
            <w:r>
              <w:rPr>
                <w:color w:val="000000"/>
              </w:rPr>
              <w:t>1</w:t>
            </w:r>
          </w:p>
        </w:tc>
        <w:tc>
          <w:tcPr>
            <w:tcW w:w="3448" w:type="dxa"/>
            <w:shd w:val="clear" w:color="auto" w:fill="auto"/>
            <w:vAlign w:val="center"/>
          </w:tcPr>
          <w:p w:rsidR="00C90789" w:rsidRDefault="0072387C">
            <w:pPr>
              <w:tabs>
                <w:tab w:val="left" w:pos="5093"/>
              </w:tabs>
              <w:spacing w:after="120"/>
              <w:rPr>
                <w:color w:val="000000"/>
              </w:rPr>
            </w:pPr>
            <w:r>
              <w:rPr>
                <w:color w:val="000000"/>
              </w:rPr>
              <w:t>Art Instruction</w:t>
            </w:r>
          </w:p>
        </w:tc>
        <w:tc>
          <w:tcPr>
            <w:tcW w:w="7802" w:type="dxa"/>
            <w:shd w:val="clear" w:color="auto" w:fill="auto"/>
          </w:tcPr>
          <w:p w:rsidR="00C90789" w:rsidRDefault="0072387C">
            <w:pPr>
              <w:tabs>
                <w:tab w:val="left" w:pos="5093"/>
              </w:tabs>
              <w:spacing w:after="120"/>
              <w:rPr>
                <w:color w:val="000000"/>
              </w:rPr>
            </w:pPr>
            <w:r>
              <w:rPr>
                <w:color w:val="000000"/>
              </w:rPr>
              <w:t xml:space="preserve">Purchase and provide art instruction for all grade levels.  This will increase student access to visual and performing arts programs and courses.  </w:t>
            </w:r>
          </w:p>
        </w:tc>
        <w:tc>
          <w:tcPr>
            <w:tcW w:w="1396" w:type="dxa"/>
            <w:shd w:val="clear" w:color="auto" w:fill="auto"/>
          </w:tcPr>
          <w:p w:rsidR="00C90789" w:rsidRDefault="0072387C">
            <w:pPr>
              <w:tabs>
                <w:tab w:val="left" w:pos="5093"/>
              </w:tabs>
              <w:spacing w:after="120"/>
              <w:rPr>
                <w:color w:val="000000"/>
              </w:rPr>
            </w:pPr>
            <w:r>
              <w:rPr>
                <w:color w:val="000000"/>
              </w:rPr>
              <w:t>$500 curriculum</w:t>
            </w:r>
          </w:p>
        </w:tc>
        <w:tc>
          <w:tcPr>
            <w:tcW w:w="1353" w:type="dxa"/>
          </w:tcPr>
          <w:p w:rsidR="00C90789" w:rsidRDefault="0072387C">
            <w:pPr>
              <w:tabs>
                <w:tab w:val="left" w:pos="5093"/>
              </w:tabs>
              <w:spacing w:after="120"/>
              <w:jc w:val="center"/>
              <w:rPr>
                <w:color w:val="000000"/>
              </w:rPr>
            </w:pPr>
            <w:r>
              <w:rPr>
                <w:color w:val="000000"/>
              </w:rPr>
              <w:t>N</w:t>
            </w:r>
          </w:p>
        </w:tc>
      </w:tr>
      <w:tr w:rsidR="00C90789">
        <w:tc>
          <w:tcPr>
            <w:tcW w:w="1255" w:type="dxa"/>
            <w:shd w:val="clear" w:color="auto" w:fill="auto"/>
            <w:vAlign w:val="center"/>
          </w:tcPr>
          <w:p w:rsidR="00C90789" w:rsidRDefault="0072387C">
            <w:pPr>
              <w:tabs>
                <w:tab w:val="left" w:pos="5093"/>
              </w:tabs>
              <w:spacing w:after="120"/>
              <w:jc w:val="center"/>
              <w:rPr>
                <w:color w:val="000000"/>
              </w:rPr>
            </w:pPr>
            <w:r>
              <w:rPr>
                <w:color w:val="000000"/>
              </w:rPr>
              <w:lastRenderedPageBreak/>
              <w:t>2</w:t>
            </w:r>
          </w:p>
        </w:tc>
        <w:tc>
          <w:tcPr>
            <w:tcW w:w="3448" w:type="dxa"/>
            <w:shd w:val="clear" w:color="auto" w:fill="auto"/>
            <w:vAlign w:val="center"/>
          </w:tcPr>
          <w:p w:rsidR="00C90789" w:rsidRDefault="0072387C">
            <w:pPr>
              <w:tabs>
                <w:tab w:val="left" w:pos="5093"/>
              </w:tabs>
              <w:spacing w:after="120"/>
              <w:rPr>
                <w:color w:val="000000"/>
              </w:rPr>
            </w:pPr>
            <w:r>
              <w:rPr>
                <w:color w:val="000000"/>
              </w:rPr>
              <w:t>Professional Development and supplies in Art Instruction</w:t>
            </w:r>
          </w:p>
        </w:tc>
        <w:tc>
          <w:tcPr>
            <w:tcW w:w="7802" w:type="dxa"/>
            <w:shd w:val="clear" w:color="auto" w:fill="auto"/>
          </w:tcPr>
          <w:p w:rsidR="00C90789" w:rsidRDefault="0072387C">
            <w:pPr>
              <w:tabs>
                <w:tab w:val="left" w:pos="5093"/>
              </w:tabs>
              <w:spacing w:after="120"/>
              <w:rPr>
                <w:color w:val="000000"/>
              </w:rPr>
            </w:pPr>
            <w:r>
              <w:rPr>
                <w:color w:val="000000"/>
              </w:rPr>
              <w:t>Provide professional development and supplies to teachers to support VAPA instruction.</w:t>
            </w:r>
          </w:p>
        </w:tc>
        <w:tc>
          <w:tcPr>
            <w:tcW w:w="1396" w:type="dxa"/>
            <w:shd w:val="clear" w:color="auto" w:fill="auto"/>
          </w:tcPr>
          <w:p w:rsidR="00C90789" w:rsidRDefault="0072387C">
            <w:pPr>
              <w:tabs>
                <w:tab w:val="left" w:pos="5093"/>
              </w:tabs>
              <w:spacing w:after="120"/>
              <w:rPr>
                <w:color w:val="000000"/>
              </w:rPr>
            </w:pPr>
            <w:r>
              <w:rPr>
                <w:color w:val="000000"/>
              </w:rPr>
              <w:t>$3,938</w:t>
            </w:r>
          </w:p>
        </w:tc>
        <w:tc>
          <w:tcPr>
            <w:tcW w:w="1353" w:type="dxa"/>
          </w:tcPr>
          <w:p w:rsidR="00C90789" w:rsidRDefault="0072387C">
            <w:pPr>
              <w:tabs>
                <w:tab w:val="left" w:pos="5093"/>
              </w:tabs>
              <w:spacing w:after="120"/>
              <w:jc w:val="center"/>
              <w:rPr>
                <w:color w:val="000000"/>
              </w:rPr>
            </w:pPr>
            <w:r>
              <w:rPr>
                <w:color w:val="000000"/>
              </w:rPr>
              <w:t>N</w:t>
            </w:r>
          </w:p>
        </w:tc>
      </w:tr>
    </w:tbl>
    <w:p w:rsidR="00C90789" w:rsidRDefault="0072387C">
      <w:pPr>
        <w:pStyle w:val="Heading3"/>
        <w:spacing w:before="360"/>
        <w:rPr>
          <w:sz w:val="36"/>
          <w:szCs w:val="36"/>
        </w:rPr>
      </w:pPr>
      <w:r>
        <w:rPr>
          <w:sz w:val="36"/>
          <w:szCs w:val="36"/>
        </w:rPr>
        <w:t>Goal Analysis [LCAP Year]</w:t>
      </w:r>
    </w:p>
    <w:p w:rsidR="00C90789" w:rsidRDefault="0072387C">
      <w:pPr>
        <w:spacing w:before="120" w:after="120"/>
        <w:rPr>
          <w:color w:val="000000"/>
        </w:rPr>
      </w:pPr>
      <w:r>
        <w:rPr>
          <w:color w:val="000000"/>
        </w:rPr>
        <w:t>An analysis of how this goal was carried out in the previous year.</w:t>
      </w:r>
    </w:p>
    <w:p w:rsidR="00C90789" w:rsidRDefault="0072387C">
      <w:pPr>
        <w:shd w:val="clear" w:color="auto" w:fill="DEEBF6"/>
        <w:spacing w:before="60" w:after="120"/>
        <w:rPr>
          <w:color w:val="000000"/>
        </w:rPr>
      </w:pPr>
      <w:r>
        <w:rPr>
          <w:color w:val="000000"/>
        </w:rPr>
        <w:t>A description of any substantive differences in planned actions and actual implementation of these actions.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240" w:after="60"/>
        <w:rPr>
          <w:color w:val="000000"/>
        </w:rPr>
      </w:pPr>
      <w:r>
        <w:rPr>
          <w:color w:val="000000"/>
        </w:rPr>
        <w:t>An explanation of material differences between Budgeted Expenditures and Estimated Actual Expenditures.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60" w:after="120"/>
        <w:rPr>
          <w:color w:val="000000"/>
        </w:rPr>
      </w:pPr>
      <w:r>
        <w:rPr>
          <w:color w:val="000000"/>
        </w:rPr>
        <w:t>An explanation of how effective the specific actions were in making progress toward the goal.</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240" w:after="60"/>
        <w:rPr>
          <w:color w:val="000000"/>
        </w:rPr>
      </w:pPr>
      <w:r>
        <w:rPr>
          <w:color w:val="000000"/>
        </w:rPr>
        <w:t>A description of any changes made to the planned goal, metrics, desired outcomes, or actions for the coming year that resulted from reflections on prior practice.</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rPr>
          <w:color w:val="000000"/>
        </w:rPr>
      </w:pPr>
      <w:r>
        <w:rPr>
          <w:color w:val="000000"/>
        </w:rPr>
        <w:t>[Respond here]</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pacing w:before="120" w:after="240"/>
        <w:rPr>
          <w:b/>
          <w:color w:val="000000"/>
        </w:rPr>
      </w:pPr>
      <w:r>
        <w:rPr>
          <w:b/>
          <w:color w:val="000000"/>
        </w:rPr>
        <w:t>A report of the Estimated Actual Expenditures for last year’s actions may be found in the Annual Update Expenditures Table.</w:t>
      </w:r>
      <w:r>
        <w:br w:type="page"/>
      </w: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r>
        <w:rPr>
          <w:sz w:val="40"/>
          <w:szCs w:val="40"/>
        </w:rPr>
        <w:lastRenderedPageBreak/>
        <w:t>Increased or Improved Services for Foster Youth, English Learners, and Low-Income Students [LCAP Year]</w:t>
      </w:r>
    </w:p>
    <w:tbl>
      <w:tblPr>
        <w:tblStyle w:val="a9"/>
        <w:tblW w:w="15254" w:type="dxa"/>
        <w:tblBorders>
          <w:top w:val="single" w:sz="4" w:space="0" w:color="222A35"/>
          <w:left w:val="single" w:sz="4" w:space="0" w:color="222A35"/>
          <w:bottom w:val="single" w:sz="4" w:space="0" w:color="222A35"/>
          <w:right w:val="single" w:sz="4" w:space="0" w:color="222A35"/>
          <w:insideH w:val="single" w:sz="4" w:space="0" w:color="222A35"/>
          <w:insideV w:val="single" w:sz="4" w:space="0" w:color="222A35"/>
        </w:tblBorders>
        <w:tblLayout w:type="fixed"/>
        <w:tblLook w:val="0400" w:firstRow="0" w:lastRow="0" w:firstColumn="0" w:lastColumn="0" w:noHBand="0" w:noVBand="1"/>
      </w:tblPr>
      <w:tblGrid>
        <w:gridCol w:w="4855"/>
        <w:gridCol w:w="10399"/>
      </w:tblGrid>
      <w:tr w:rsidR="00C90789">
        <w:tc>
          <w:tcPr>
            <w:tcW w:w="4855" w:type="dxa"/>
            <w:shd w:val="clear" w:color="auto" w:fill="DEEBF6"/>
            <w:vAlign w:val="center"/>
          </w:tcPr>
          <w:p w:rsidR="00C90789" w:rsidRDefault="005800EB">
            <w:pPr>
              <w:spacing w:before="40" w:after="40"/>
              <w:rPr>
                <w:color w:val="000000"/>
              </w:rPr>
            </w:pPr>
            <w:hyperlink w:anchor="bookmark=id.35nkun2">
              <w:r w:rsidR="0072387C">
                <w:t>Percentage to Increase or Improve Services</w:t>
              </w:r>
            </w:hyperlink>
            <w:r w:rsidR="0072387C">
              <w:t xml:space="preserve"> </w:t>
            </w:r>
          </w:p>
        </w:tc>
        <w:tc>
          <w:tcPr>
            <w:tcW w:w="10399" w:type="dxa"/>
            <w:shd w:val="clear" w:color="auto" w:fill="DEEBF6"/>
            <w:vAlign w:val="center"/>
          </w:tcPr>
          <w:p w:rsidR="00C90789" w:rsidRDefault="0072387C">
            <w:pPr>
              <w:spacing w:before="40" w:after="40"/>
              <w:rPr>
                <w:color w:val="000000"/>
              </w:rPr>
            </w:pPr>
            <w:r>
              <w:t xml:space="preserve">Increased Apportionment based on the Enrollment of Foster Youth, English Learners, and Low-Income students </w:t>
            </w:r>
          </w:p>
        </w:tc>
      </w:tr>
      <w:tr w:rsidR="00C90789">
        <w:tc>
          <w:tcPr>
            <w:tcW w:w="4855" w:type="dxa"/>
            <w:shd w:val="clear" w:color="auto" w:fill="auto"/>
          </w:tcPr>
          <w:p w:rsidR="00C90789" w:rsidRDefault="0072387C">
            <w:pPr>
              <w:spacing w:before="40" w:after="40"/>
              <w:rPr>
                <w:color w:val="000000"/>
              </w:rPr>
            </w:pPr>
            <w:r>
              <w:rPr>
                <w:color w:val="000000"/>
              </w:rPr>
              <w:t>30.77%</w:t>
            </w:r>
          </w:p>
        </w:tc>
        <w:tc>
          <w:tcPr>
            <w:tcW w:w="10399" w:type="dxa"/>
            <w:shd w:val="clear" w:color="auto" w:fill="auto"/>
          </w:tcPr>
          <w:p w:rsidR="00C90789" w:rsidRDefault="0072387C">
            <w:pPr>
              <w:spacing w:before="40" w:after="40"/>
              <w:rPr>
                <w:color w:val="000000"/>
              </w:rPr>
            </w:pPr>
            <w:r>
              <w:t>$322,271</w:t>
            </w:r>
          </w:p>
        </w:tc>
      </w:tr>
    </w:tbl>
    <w:p w:rsidR="00C90789" w:rsidRDefault="0072387C">
      <w:pPr>
        <w:spacing w:before="120" w:after="120"/>
        <w:rPr>
          <w:b/>
          <w:color w:val="000000"/>
        </w:rPr>
      </w:pPr>
      <w:r>
        <w:rPr>
          <w:b/>
          <w:color w:val="000000"/>
        </w:rPr>
        <w:t>The Budgeted Expenditures for Actions identified as Contributing may be found in the Increased or Improved Services Expenditures Table.</w:t>
      </w:r>
    </w:p>
    <w:p w:rsidR="00C90789" w:rsidRDefault="0072387C">
      <w:pPr>
        <w:pStyle w:val="Heading3"/>
        <w:rPr>
          <w:sz w:val="36"/>
          <w:szCs w:val="36"/>
        </w:rPr>
      </w:pPr>
      <w:r>
        <w:rPr>
          <w:sz w:val="36"/>
          <w:szCs w:val="36"/>
        </w:rPr>
        <w:t>Required Descriptions</w:t>
      </w:r>
    </w:p>
    <w:p w:rsidR="00C90789" w:rsidRDefault="0072387C">
      <w:pPr>
        <w:shd w:val="clear" w:color="auto" w:fill="DEEBF6"/>
        <w:spacing w:before="60" w:after="120"/>
        <w:rPr>
          <w:color w:val="000000"/>
        </w:rPr>
      </w:pPr>
      <w:bookmarkStart w:id="2" w:name="_heading=h.30j0zll" w:colFirst="0" w:colLast="0"/>
      <w:bookmarkEnd w:id="2"/>
      <w:r>
        <w:rPr>
          <w:color w:val="000000"/>
        </w:rPr>
        <w:t>For each action being provided to an entire school, or across the entire school district or county office of education (COE), an explanation of (1) how the needs of foster youth, English learners, and low-income students were considered first, and (2) how these actions are effective in meeting the goals for these students.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2021-2022</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 xml:space="preserve">The </w:t>
      </w:r>
      <w:proofErr w:type="spellStart"/>
      <w:r>
        <w:t>Winship</w:t>
      </w:r>
      <w:proofErr w:type="spellEnd"/>
      <w:r>
        <w:t xml:space="preserve">-Robbins Elementary School District received $322,271 in supplemental and concentration funds of the LCFF Supporting our 89.6% unduplicated pupils.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The demographics of W-RESD indicate that 82% of our students qualify for free and reduced meals.  The district also has 40% of the student population as English learners.  These demographics indicate the need for all district goals to be targeted to closing the achievement gap and address learning loss for these targeted populations.  By implementing the goals and action steps listed above which are effective and principally directed, we will close the achievement gap.  Our district is committed to personalize learning and high achievement through excellent teaching and learning as well as strong acco</w:t>
      </w:r>
      <w:r w:rsidR="00A100E3">
        <w:t xml:space="preserve">untability systems. (1.2, 1.4) </w:t>
      </w:r>
      <w:r>
        <w:t>We also recognize that the social emotional health of our students is of the utmost importance especially in these unprecedented times with some students not attending school in person for over 18 months.  Each student is closely monitored for success thro</w:t>
      </w:r>
      <w:r w:rsidR="00A100E3">
        <w:t xml:space="preserve">ughout the school year.  (2.4) </w:t>
      </w:r>
      <w:r>
        <w:t xml:space="preserve">By providing these services district wide, we are able to reach and serve the populations that generate the funds. (1.1, 1.5) Robbins Elementary receives and operates under school wide Title I programs.   </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W-RESD believes that the services provided in the LCAP, provided on a districtwide basis, are the most effective use of funds to meet the district’s Annual Measurable Outcomes for all pupils, including all unduplicated pupils.  The above activities and funds will be used to implement districtwide services that are principally directed towards all unduplicated students and targeted towards specific student groups.</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The majority of these funds will continue to be spent on personnel hired to support student achievement, address learning loss and accelerate learning.   The largest amount of funding is principally directed to hire two teachers to provide instruction to all students, keep class sizes small to address learning loss and accelerate learning in a manner that provides more one-on-one instructional opport</w:t>
      </w:r>
      <w:r w:rsidR="00A100E3">
        <w:t xml:space="preserve">unities.  (1.1, 1.2, 1.4, 1.6) </w:t>
      </w:r>
      <w:r>
        <w:t>Purchasing new Science curriculum will ensure that our students receive instruction using curric</w:t>
      </w:r>
      <w:r w:rsidR="00A100E3">
        <w:t xml:space="preserve">ulum aligned materials.  (1.3) </w:t>
      </w:r>
      <w:r>
        <w:t xml:space="preserve">Additionally, because W-RESD has a chronic absence rate of 12.9% for all student groups and the rate for our socioeconomically disadvantaged is 13.9 %, funds are being used to ensure free transportation is provided to students.  (2.2)   Absence monitoring, </w:t>
      </w:r>
      <w:r>
        <w:lastRenderedPageBreak/>
        <w:t>communication with families, technology and assessment data collection occurs to address the needs of all our students with an emphasis on our foster youth, English learners, a</w:t>
      </w:r>
      <w:r w:rsidR="00A100E3">
        <w:t xml:space="preserve">nd low-income students.  (2.2) </w:t>
      </w:r>
      <w:r>
        <w:t>Additional para educators have been hired and will be hired as needed to provide intensive interventions to all students with an emphasis on our English learners, low socio economically disadvantaged, foster youth, homeless youth and students with exceptional needs. (1.6)</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pP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The implementation of services will be measured both qualitatively and quantitatively.</w:t>
      </w:r>
    </w:p>
    <w:p w:rsidR="00C90789" w:rsidRDefault="00C90789">
      <w:pPr>
        <w:pBdr>
          <w:top w:val="single" w:sz="4" w:space="4" w:color="8496B0"/>
          <w:left w:val="single" w:sz="4" w:space="4" w:color="8496B0"/>
          <w:bottom w:val="single" w:sz="4" w:space="4" w:color="8496B0"/>
          <w:right w:val="single" w:sz="4" w:space="4" w:color="8496B0"/>
        </w:pBdr>
        <w:spacing w:after="120"/>
        <w:ind w:left="144" w:right="144"/>
        <w:rPr>
          <w:color w:val="000000"/>
        </w:rPr>
      </w:pPr>
    </w:p>
    <w:p w:rsidR="00C90789" w:rsidRDefault="0072387C">
      <w:pPr>
        <w:shd w:val="clear" w:color="auto" w:fill="DEEBF6"/>
        <w:spacing w:before="60" w:after="120"/>
        <w:rPr>
          <w:color w:val="000000"/>
        </w:rPr>
      </w:pPr>
      <w:r>
        <w:rPr>
          <w:color w:val="000000"/>
        </w:rPr>
        <w:t>A description of how services for foster youth, English learners, and low-income students are being increased or improved by the percentage required.</w:t>
      </w:r>
    </w:p>
    <w:p w:rsidR="00C90789" w:rsidRDefault="0072387C">
      <w:pPr>
        <w:pBdr>
          <w:top w:val="single" w:sz="4" w:space="4" w:color="8496B0"/>
          <w:left w:val="single" w:sz="4" w:space="4" w:color="8496B0"/>
          <w:bottom w:val="single" w:sz="4" w:space="4" w:color="8496B0"/>
          <w:right w:val="single" w:sz="4" w:space="4" w:color="8496B0"/>
        </w:pBdr>
        <w:spacing w:after="120"/>
        <w:ind w:left="144" w:right="144"/>
      </w:pPr>
      <w:r>
        <w:t>Assessment data will be analyzed to identify students for interventions during school, after school tutoring and summer school, unduplicated students will be targeted specifically and we will track their growth using assessment results both formally and informally, attendance and participation rates.</w:t>
      </w:r>
      <w:r w:rsidR="00A100E3">
        <w:t xml:space="preserve"> </w:t>
      </w:r>
      <w:r>
        <w:t>The services for foster youth, low income and English learners will be increased in quality by ensuring that curriculum and materials used in instruction are standards based and appropriately rigorous.  The services will be improved in quantity through the Director of Curriculum and Instruction providing pull out and push in English Language Development (ELD) instruction and support and additionally increase professional development in ELD.</w:t>
      </w:r>
    </w:p>
    <w:p w:rsidR="00C90789" w:rsidRDefault="00C90789">
      <w:pPr>
        <w:spacing w:after="160" w:line="259" w:lineRule="auto"/>
        <w:rPr>
          <w:sz w:val="20"/>
          <w:szCs w:val="20"/>
        </w:rPr>
        <w:sectPr w:rsidR="00C90789">
          <w:footerReference w:type="default" r:id="rId9"/>
          <w:headerReference w:type="first" r:id="rId10"/>
          <w:footerReference w:type="first" r:id="rId11"/>
          <w:pgSz w:w="15840" w:h="12240" w:orient="landscape"/>
          <w:pgMar w:top="288" w:right="288" w:bottom="288" w:left="288" w:header="432" w:footer="432" w:gutter="0"/>
          <w:pgNumType w:start="1"/>
          <w:cols w:space="720"/>
        </w:sectPr>
      </w:pP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r>
        <w:rPr>
          <w:sz w:val="40"/>
          <w:szCs w:val="40"/>
        </w:rPr>
        <w:lastRenderedPageBreak/>
        <w:t>Instructions</w:t>
      </w:r>
    </w:p>
    <w:p w:rsidR="00C90789" w:rsidRDefault="005800EB">
      <w:pPr>
        <w:spacing w:after="160"/>
      </w:pPr>
      <w:hyperlink w:anchor="_heading=h.2et92p0">
        <w:r w:rsidR="0072387C">
          <w:rPr>
            <w:color w:val="0000FF"/>
            <w:u w:val="single"/>
          </w:rPr>
          <w:t>Plan Summary</w:t>
        </w:r>
      </w:hyperlink>
    </w:p>
    <w:p w:rsidR="00C90789" w:rsidRDefault="005800EB">
      <w:pPr>
        <w:spacing w:after="160"/>
      </w:pPr>
      <w:hyperlink w:anchor="_heading=h.tyjcwt">
        <w:r w:rsidR="0072387C">
          <w:rPr>
            <w:color w:val="0000FF"/>
            <w:u w:val="single"/>
          </w:rPr>
          <w:t>Stakeholder Engagement</w:t>
        </w:r>
      </w:hyperlink>
    </w:p>
    <w:p w:rsidR="00C90789" w:rsidRDefault="005800EB">
      <w:pPr>
        <w:spacing w:after="160"/>
      </w:pPr>
      <w:hyperlink w:anchor="_heading=h.3dy6vkm">
        <w:r w:rsidR="0072387C">
          <w:rPr>
            <w:color w:val="0000FF"/>
            <w:u w:val="single"/>
          </w:rPr>
          <w:t>Goals and Actions</w:t>
        </w:r>
      </w:hyperlink>
    </w:p>
    <w:p w:rsidR="00C90789" w:rsidRDefault="005800EB">
      <w:pPr>
        <w:pBdr>
          <w:top w:val="nil"/>
          <w:left w:val="nil"/>
          <w:bottom w:val="nil"/>
          <w:right w:val="nil"/>
          <w:between w:val="nil"/>
        </w:pBdr>
        <w:spacing w:after="200"/>
      </w:pPr>
      <w:hyperlink w:anchor="_heading=h.17dp8vu">
        <w:r w:rsidR="0072387C">
          <w:rPr>
            <w:color w:val="0000FF"/>
            <w:u w:val="single"/>
          </w:rPr>
          <w:t>Increased or Improved Services for Foster Youth, English Learners, and Low-Income Students</w:t>
        </w:r>
      </w:hyperlink>
      <w:r w:rsidR="0072387C">
        <w:t xml:space="preserve"> </w:t>
      </w:r>
    </w:p>
    <w:p w:rsidR="00C90789" w:rsidRDefault="0072387C">
      <w:pPr>
        <w:pBdr>
          <w:top w:val="nil"/>
          <w:left w:val="nil"/>
          <w:bottom w:val="nil"/>
          <w:right w:val="nil"/>
          <w:between w:val="nil"/>
        </w:pBdr>
        <w:spacing w:after="200"/>
        <w:rPr>
          <w:i/>
          <w:color w:val="000000"/>
        </w:rPr>
      </w:pPr>
      <w:r>
        <w:rPr>
          <w:i/>
          <w:color w:val="000000"/>
        </w:rPr>
        <w:t xml:space="preserve">For additional questions or technical assistance related to the completion of the LCAP template, please contact the local COE, or the California Department of Education’s (CDE’s) Local Agency Systems Support Office by phone at 916-319-0809 or by email at </w:t>
      </w:r>
      <w:hyperlink r:id="rId12">
        <w:r>
          <w:rPr>
            <w:i/>
            <w:color w:val="0000FF"/>
            <w:u w:val="single"/>
          </w:rPr>
          <w:t>lcff@cde.ca.gov</w:t>
        </w:r>
      </w:hyperlink>
      <w:r>
        <w:rPr>
          <w:i/>
          <w:color w:val="000000"/>
        </w:rPr>
        <w:t>.</w:t>
      </w: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r>
        <w:rPr>
          <w:sz w:val="40"/>
          <w:szCs w:val="40"/>
        </w:rPr>
        <w:t>Introduction and Instructions</w:t>
      </w:r>
    </w:p>
    <w:p w:rsidR="00C90789" w:rsidRDefault="0072387C">
      <w:pPr>
        <w:spacing w:after="240"/>
      </w:pPr>
      <w:r>
        <w:t xml:space="preserve">The Local Control Funding Formula (LCFF) requires LEAs to engage their local stakeholders in an annual planning process to evaluate their progress within eight state priority areas encompassing all statutory metrics (COEs have ten state priorities). LEAs document the results of this planning process in the Local Control and Accountability Plan (LCAP) using the template adopted by the State Board of Education. </w:t>
      </w:r>
    </w:p>
    <w:p w:rsidR="00C90789" w:rsidRDefault="0072387C">
      <w:pPr>
        <w:spacing w:after="240"/>
      </w:pPr>
      <w:r>
        <w:t xml:space="preserve">The LCAP development process serves three distinct, but related functions: </w:t>
      </w:r>
    </w:p>
    <w:p w:rsidR="00C90789" w:rsidRDefault="0072387C">
      <w:pPr>
        <w:numPr>
          <w:ilvl w:val="0"/>
          <w:numId w:val="2"/>
        </w:numPr>
        <w:pBdr>
          <w:top w:val="nil"/>
          <w:left w:val="nil"/>
          <w:bottom w:val="nil"/>
          <w:right w:val="nil"/>
          <w:between w:val="nil"/>
        </w:pBdr>
        <w:spacing w:after="240"/>
        <w:rPr>
          <w:rFonts w:eastAsia="Arial" w:cs="Arial"/>
          <w:color w:val="000000"/>
        </w:rPr>
      </w:pPr>
      <w:r>
        <w:rPr>
          <w:rFonts w:eastAsia="Arial" w:cs="Arial"/>
          <w:b/>
          <w:color w:val="000000"/>
        </w:rPr>
        <w:t>Comprehensive Strategic Planning:</w:t>
      </w:r>
      <w:r>
        <w:rPr>
          <w:rFonts w:eastAsia="Arial" w:cs="Arial"/>
          <w:color w:val="000000"/>
        </w:rPr>
        <w:t xml:space="preserve"> The process of developing and annually updating the LCAP supports comprehensive strategic planning (California </w:t>
      </w:r>
      <w:r>
        <w:rPr>
          <w:rFonts w:eastAsia="Arial" w:cs="Arial"/>
          <w:i/>
          <w:color w:val="000000"/>
        </w:rPr>
        <w:t>Education Code</w:t>
      </w:r>
      <w:r>
        <w:rPr>
          <w:rFonts w:eastAsia="Arial" w:cs="Arial"/>
          <w:color w:val="000000"/>
        </w:rPr>
        <w:t xml:space="preserve"> [</w:t>
      </w:r>
      <w:r>
        <w:rPr>
          <w:rFonts w:eastAsia="Arial" w:cs="Arial"/>
          <w:i/>
          <w:color w:val="000000"/>
        </w:rPr>
        <w:t>EC</w:t>
      </w:r>
      <w:r>
        <w:rPr>
          <w:rFonts w:eastAsia="Arial" w:cs="Arial"/>
          <w:color w:val="000000"/>
        </w:rPr>
        <w:t>] 52064(e)(1)). Strategic planning that is comprehensive connects budgetary decisions to teaching and learning performance data. Local educational agencies (LEAs) should continually evaluate the hard choices they make about the use of limited resources to meet student and community needs to ensure opportunities and outcomes are improved for all students.</w:t>
      </w:r>
    </w:p>
    <w:p w:rsidR="00C90789" w:rsidRDefault="0072387C">
      <w:pPr>
        <w:numPr>
          <w:ilvl w:val="0"/>
          <w:numId w:val="2"/>
        </w:numPr>
        <w:pBdr>
          <w:top w:val="nil"/>
          <w:left w:val="nil"/>
          <w:bottom w:val="nil"/>
          <w:right w:val="nil"/>
          <w:between w:val="nil"/>
        </w:pBdr>
        <w:spacing w:after="240"/>
        <w:rPr>
          <w:rFonts w:eastAsia="Arial" w:cs="Arial"/>
          <w:color w:val="000000"/>
        </w:rPr>
      </w:pPr>
      <w:r>
        <w:rPr>
          <w:rFonts w:eastAsia="Arial" w:cs="Arial"/>
          <w:b/>
          <w:color w:val="000000"/>
        </w:rPr>
        <w:t xml:space="preserve">Meaningful Stakeholder Engagement: </w:t>
      </w:r>
      <w:r>
        <w:rPr>
          <w:rFonts w:eastAsia="Arial" w:cs="Arial"/>
          <w:color w:val="000000"/>
        </w:rPr>
        <w:t>The LCAP development process should result in an LCAP that reflects decisions made through meaningful stakeholder engagement (</w:t>
      </w:r>
      <w:r>
        <w:rPr>
          <w:rFonts w:eastAsia="Arial" w:cs="Arial"/>
          <w:i/>
          <w:color w:val="000000"/>
        </w:rPr>
        <w:t>EC</w:t>
      </w:r>
      <w:r>
        <w:rPr>
          <w:rFonts w:eastAsia="Arial" w:cs="Arial"/>
          <w:color w:val="000000"/>
        </w:rPr>
        <w:t xml:space="preserve"> 52064(e)(1)). Local stakeholders possess valuable perspectives and insights about an LEA's programs and services. Effective strategic planning will incorporate these perspectives and insights in order to identify potential goals and actions to be included in the LCAP.</w:t>
      </w:r>
    </w:p>
    <w:p w:rsidR="00C90789" w:rsidRDefault="0072387C">
      <w:pPr>
        <w:numPr>
          <w:ilvl w:val="0"/>
          <w:numId w:val="2"/>
        </w:numPr>
        <w:pBdr>
          <w:top w:val="nil"/>
          <w:left w:val="nil"/>
          <w:bottom w:val="nil"/>
          <w:right w:val="nil"/>
          <w:between w:val="nil"/>
        </w:pBdr>
        <w:spacing w:after="240"/>
        <w:rPr>
          <w:rFonts w:eastAsia="Arial" w:cs="Arial"/>
          <w:color w:val="000000"/>
        </w:rPr>
      </w:pPr>
      <w:r>
        <w:rPr>
          <w:rFonts w:eastAsia="Arial" w:cs="Arial"/>
          <w:b/>
          <w:color w:val="000000"/>
        </w:rPr>
        <w:t>Accountability and Compliance:</w:t>
      </w:r>
      <w:r>
        <w:rPr>
          <w:rFonts w:eastAsia="Arial" w:cs="Arial"/>
          <w:color w:val="000000"/>
        </w:rPr>
        <w:t xml:space="preserve"> The LCAP serves an important accountability function because aspects of the LCAP template require LEAs to show that they have complied with various requirements specified in the LCFF statutes and regulations, most notably:</w:t>
      </w:r>
    </w:p>
    <w:p w:rsidR="00C90789" w:rsidRDefault="0072387C">
      <w:pPr>
        <w:numPr>
          <w:ilvl w:val="1"/>
          <w:numId w:val="2"/>
        </w:numPr>
        <w:pBdr>
          <w:top w:val="nil"/>
          <w:left w:val="nil"/>
          <w:bottom w:val="nil"/>
          <w:right w:val="nil"/>
          <w:between w:val="nil"/>
        </w:pBdr>
        <w:spacing w:after="240"/>
        <w:rPr>
          <w:rFonts w:eastAsia="Arial" w:cs="Arial"/>
          <w:color w:val="000000"/>
        </w:rPr>
      </w:pPr>
      <w:r>
        <w:rPr>
          <w:rFonts w:eastAsia="Arial" w:cs="Arial"/>
          <w:color w:val="000000"/>
        </w:rPr>
        <w:t>Demonstrating that LEAs are increasing or improving services for foster youth, English learners, and low-income students in proportion to the amount of additional funding those students generate under LCFF (</w:t>
      </w:r>
      <w:r>
        <w:rPr>
          <w:rFonts w:eastAsia="Arial" w:cs="Arial"/>
          <w:i/>
          <w:color w:val="000000"/>
        </w:rPr>
        <w:t>EC</w:t>
      </w:r>
      <w:r>
        <w:rPr>
          <w:rFonts w:eastAsia="Arial" w:cs="Arial"/>
          <w:color w:val="000000"/>
        </w:rPr>
        <w:t xml:space="preserve"> 52064(b</w:t>
      </w:r>
      <w:proofErr w:type="gramStart"/>
      <w:r>
        <w:rPr>
          <w:rFonts w:eastAsia="Arial" w:cs="Arial"/>
          <w:color w:val="000000"/>
        </w:rPr>
        <w:t>)(</w:t>
      </w:r>
      <w:proofErr w:type="gramEnd"/>
      <w:r>
        <w:rPr>
          <w:rFonts w:eastAsia="Arial" w:cs="Arial"/>
          <w:color w:val="000000"/>
        </w:rPr>
        <w:t>4-6)).</w:t>
      </w:r>
    </w:p>
    <w:p w:rsidR="00C90789" w:rsidRDefault="0072387C">
      <w:pPr>
        <w:numPr>
          <w:ilvl w:val="1"/>
          <w:numId w:val="2"/>
        </w:numPr>
        <w:pBdr>
          <w:top w:val="nil"/>
          <w:left w:val="nil"/>
          <w:bottom w:val="nil"/>
          <w:right w:val="nil"/>
          <w:between w:val="nil"/>
        </w:pBdr>
        <w:spacing w:after="240"/>
        <w:rPr>
          <w:rFonts w:eastAsia="Arial" w:cs="Arial"/>
          <w:color w:val="000000"/>
        </w:rPr>
      </w:pPr>
      <w:r>
        <w:rPr>
          <w:rFonts w:eastAsia="Arial" w:cs="Arial"/>
          <w:color w:val="000000"/>
        </w:rPr>
        <w:lastRenderedPageBreak/>
        <w:t xml:space="preserve">Establishing goals, supported by actions and related expenditures, that address the statutory priority areas and statutory metrics (EC 52064(b)(1) &amp; (2)). </w:t>
      </w:r>
    </w:p>
    <w:p w:rsidR="00C90789" w:rsidRDefault="0072387C">
      <w:pPr>
        <w:numPr>
          <w:ilvl w:val="1"/>
          <w:numId w:val="2"/>
        </w:numPr>
        <w:pBdr>
          <w:top w:val="nil"/>
          <w:left w:val="nil"/>
          <w:bottom w:val="nil"/>
          <w:right w:val="nil"/>
          <w:between w:val="nil"/>
        </w:pBdr>
        <w:spacing w:after="240"/>
        <w:rPr>
          <w:rFonts w:eastAsia="Arial" w:cs="Arial"/>
          <w:color w:val="000000"/>
        </w:rPr>
      </w:pPr>
      <w:r>
        <w:rPr>
          <w:rFonts w:eastAsia="Arial" w:cs="Arial"/>
          <w:color w:val="000000"/>
        </w:rPr>
        <w:t>Annually reviewing and updating the LCAP to reflect progress toward the goals (</w:t>
      </w:r>
      <w:r>
        <w:rPr>
          <w:rFonts w:eastAsia="Arial" w:cs="Arial"/>
          <w:i/>
          <w:color w:val="000000"/>
        </w:rPr>
        <w:t>EC</w:t>
      </w:r>
      <w:r>
        <w:rPr>
          <w:rFonts w:eastAsia="Arial" w:cs="Arial"/>
          <w:color w:val="000000"/>
        </w:rPr>
        <w:t xml:space="preserve"> 52064(b)(7)).</w:t>
      </w:r>
    </w:p>
    <w:p w:rsidR="00C90789" w:rsidRDefault="0072387C">
      <w:pPr>
        <w:spacing w:after="240"/>
      </w:pPr>
      <w:r>
        <w:t xml:space="preserve">The LCAP template, like each LEA’s final adopted LCAP, is a document, not a process. LEAs must use the template to memorialize the outcome of their LCAP development process, which should: (a) reflect comprehensive strategic planning (b) through meaningful engagement with stakeholders that (c) meets legal requirements, as reflected in the final adopted LCAP. The sections included within the LCAP template do not and cannot reflect the full development process, just as the LCAP template itself is not intended as a stakeholder engagement tool. </w:t>
      </w:r>
    </w:p>
    <w:p w:rsidR="00C90789" w:rsidRDefault="0072387C">
      <w:pPr>
        <w:spacing w:after="240"/>
      </w:pPr>
      <w:r>
        <w:t xml:space="preserve">If a county superintendent of schools has jurisdiction over a single school district, the county board of education and the governing board of the school district may adopt and file for review and approval a single LCAP consistent with the requirements in </w:t>
      </w:r>
      <w:r>
        <w:rPr>
          <w:i/>
        </w:rPr>
        <w:t>EC</w:t>
      </w:r>
      <w:r>
        <w:t xml:space="preserve"> sections 52060, 52062, 52066, 52068, and 52070. The LCAP must clearly articulate to which entity’s budget (school district or county superintendent of schools) all budgeted and actual expenditures are aligned.</w:t>
      </w:r>
    </w:p>
    <w:p w:rsidR="00C90789" w:rsidRDefault="0072387C">
      <w:pPr>
        <w:spacing w:after="240"/>
      </w:pPr>
      <w:r>
        <w:t xml:space="preserve">The revised LCAP template for the 2021–22, 2022–23, and 2023–24 school years reflects statutory changes made through Assembly Bill 1840 (Committee on Budget), Chapter 243, Statutes of 2018. These statutory changes enhance transparency regarding expenditures on actions included in the LCAP, including actions that contribute to meeting the requirement to increase or improve services for </w:t>
      </w:r>
      <w:r>
        <w:rPr>
          <w:color w:val="000000"/>
        </w:rPr>
        <w:t>foster youth, English learners, and low-income students</w:t>
      </w:r>
      <w:r>
        <w:t>, and to streamline the information presented within the LCAP to make adopted LCAPs more accessible for stakeholders and the public.</w:t>
      </w:r>
    </w:p>
    <w:p w:rsidR="00C90789" w:rsidRDefault="0072387C">
      <w:pPr>
        <w:spacing w:after="240"/>
      </w:pPr>
      <w:r>
        <w:t>At its most basic, the adopted LCAP should attempt to distill not just what the LEA is doing, but also allow stakeholders to understand why, and whether those strategies are leading to improved opportunities and outcomes for students. LEAs are strongly encouraged to use language and a level of detail in their adopted LCAPs intended to be meaningful and accessible for the LEA’s diverse stakeholders and the broader public.</w:t>
      </w:r>
    </w:p>
    <w:p w:rsidR="00C90789" w:rsidRDefault="0072387C">
      <w:pPr>
        <w:spacing w:after="240"/>
      </w:pPr>
      <w:r>
        <w:t xml:space="preserve">In developing and finalizing the LCAP for adoption, LEAs are encouraged to keep the following overarching frame at the forefront of the strategic planning and stakeholder engagement functions: </w:t>
      </w:r>
    </w:p>
    <w:p w:rsidR="00C90789" w:rsidRDefault="0072387C">
      <w:pPr>
        <w:spacing w:after="240"/>
        <w:ind w:left="720"/>
      </w:pPr>
      <w:bookmarkStart w:id="3" w:name="_heading=h.3znysh7" w:colFirst="0" w:colLast="0"/>
      <w:bookmarkEnd w:id="3"/>
      <w:r>
        <w:t xml:space="preserve">Given present performance across the state priorities and on indicators in the California School Dashboard, how is the LEA using its budgetary resources to respond to student and community needs, and address any performance gaps, including by meeting its obligation to increase or improve services for </w:t>
      </w:r>
      <w:r>
        <w:rPr>
          <w:color w:val="000000"/>
        </w:rPr>
        <w:t>foster youth, English learners, and low-income students?</w:t>
      </w:r>
    </w:p>
    <w:p w:rsidR="00C90789" w:rsidRDefault="0072387C">
      <w:pPr>
        <w:spacing w:after="240"/>
      </w:pPr>
      <w:r>
        <w:t xml:space="preserve">LEAs are encouraged to focus on a set of metrics or a set of actions that the LEA believes, based on input gathered from stakeholders, research, and experience, will have the biggest impact on behalf of its students. </w:t>
      </w:r>
    </w:p>
    <w:p w:rsidR="00C90789" w:rsidRDefault="0072387C">
      <w:pPr>
        <w:spacing w:after="240"/>
      </w:pPr>
      <w:r>
        <w:t>These instructions address the requirements for each section of the LCAP, but may include information about effective practices when developing the LCAP and completing the LCAP itself. Additionally, information is included at the beginning of each section emphasizing the purpose that each section serves.</w:t>
      </w: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spacing w:before="0" w:after="360"/>
        <w:rPr>
          <w:sz w:val="40"/>
          <w:szCs w:val="40"/>
        </w:rPr>
      </w:pPr>
      <w:bookmarkStart w:id="4" w:name="_heading=h.2et92p0" w:colFirst="0" w:colLast="0"/>
      <w:bookmarkEnd w:id="4"/>
      <w:r>
        <w:rPr>
          <w:sz w:val="40"/>
          <w:szCs w:val="40"/>
        </w:rPr>
        <w:lastRenderedPageBreak/>
        <w:t>Plan Summary</w:t>
      </w:r>
    </w:p>
    <w:p w:rsidR="00C90789" w:rsidRDefault="0072387C">
      <w:pPr>
        <w:pStyle w:val="Heading3"/>
        <w:rPr>
          <w:sz w:val="28"/>
          <w:szCs w:val="28"/>
        </w:rPr>
      </w:pPr>
      <w:bookmarkStart w:id="5" w:name="_heading=h.abrhfjgw55p3" w:colFirst="0" w:colLast="0"/>
      <w:bookmarkEnd w:id="5"/>
      <w:r>
        <w:rPr>
          <w:sz w:val="28"/>
          <w:szCs w:val="28"/>
        </w:rPr>
        <w:t>Purpose</w:t>
      </w:r>
    </w:p>
    <w:p w:rsidR="00C90789" w:rsidRDefault="0072387C">
      <w:r>
        <w:t>A well-developed Plan Summary section provides a meaningful context for the LCAP. This section provides information about an LEA’s community as well as relevant information about student needs and performance. In order to provide a meaningful context for the rest of the LCAP, the content of this section should be clearly and meaningfully related to the content included in the subsequent sections of the LCAP.</w:t>
      </w:r>
    </w:p>
    <w:p w:rsidR="00C90789" w:rsidRDefault="0072387C">
      <w:pPr>
        <w:pStyle w:val="Heading3"/>
        <w:rPr>
          <w:sz w:val="28"/>
          <w:szCs w:val="28"/>
        </w:rPr>
      </w:pPr>
      <w:r>
        <w:rPr>
          <w:sz w:val="28"/>
          <w:szCs w:val="28"/>
        </w:rPr>
        <w:t>Requirements and Instructions</w:t>
      </w:r>
    </w:p>
    <w:p w:rsidR="00C90789" w:rsidRDefault="0072387C">
      <w:pPr>
        <w:spacing w:after="240"/>
      </w:pPr>
      <w:r>
        <w:rPr>
          <w:b/>
          <w:i/>
        </w:rPr>
        <w:t>General Information</w:t>
      </w:r>
      <w:r>
        <w:rPr>
          <w:i/>
        </w:rPr>
        <w:t xml:space="preserve"> </w:t>
      </w:r>
      <w:r>
        <w:t>–</w:t>
      </w:r>
      <w:r>
        <w:rPr>
          <w:b/>
        </w:rPr>
        <w:t xml:space="preserve"> </w:t>
      </w:r>
      <w:r>
        <w:t>Briefly describe the students and community. For example, information about an LEA in terms of geography, enrollment, or employment, the number and size of specific schools, recent community challenges, and other such information as an LEA wishes to include can enable a reader to more fully understand an LEA’s LCAP.</w:t>
      </w:r>
    </w:p>
    <w:p w:rsidR="00C90789" w:rsidRDefault="0072387C">
      <w:pPr>
        <w:spacing w:after="240"/>
      </w:pPr>
      <w:bookmarkStart w:id="6" w:name="_heading=h.nh1aw8csn4od" w:colFirst="0" w:colLast="0"/>
      <w:bookmarkEnd w:id="6"/>
      <w:r>
        <w:rPr>
          <w:b/>
          <w:i/>
        </w:rPr>
        <w:t>Reflections: Successes</w:t>
      </w:r>
      <w:r>
        <w:rPr>
          <w:i/>
        </w:rPr>
        <w:t xml:space="preserve"> </w:t>
      </w:r>
      <w:r>
        <w:t xml:space="preserve">– Based on a review of performance on the state indicators and local performance indicators included in the Dashboard, progress toward LCAP goals, local self-assessment tools, stakeholder input, and any other information, what progress is the LEA </w:t>
      </w:r>
      <w:proofErr w:type="gramStart"/>
      <w:r>
        <w:t>most proud</w:t>
      </w:r>
      <w:proofErr w:type="gramEnd"/>
      <w:r>
        <w:t xml:space="preserve"> of and how does the LEA plan to maintain or build upon that success? This may include identifying specific examples of how past increases or improvements in services for </w:t>
      </w:r>
      <w:r>
        <w:rPr>
          <w:color w:val="000000"/>
        </w:rPr>
        <w:t xml:space="preserve">foster youth, English learners, and low-income students </w:t>
      </w:r>
      <w:r>
        <w:t>have led to improved performance for these students.</w:t>
      </w:r>
    </w:p>
    <w:p w:rsidR="00C90789" w:rsidRDefault="0072387C">
      <w:pPr>
        <w:spacing w:after="240"/>
      </w:pPr>
      <w:bookmarkStart w:id="7" w:name="_heading=h.lmx7wbe1yd34" w:colFirst="0" w:colLast="0"/>
      <w:bookmarkEnd w:id="7"/>
      <w:r>
        <w:rPr>
          <w:b/>
          <w:i/>
        </w:rPr>
        <w:t>Reflections: Identified Need</w:t>
      </w:r>
      <w:r>
        <w:rPr>
          <w:i/>
        </w:rPr>
        <w:t xml:space="preserve"> </w:t>
      </w:r>
      <w:r>
        <w:t>–</w:t>
      </w:r>
      <w:r>
        <w:rPr>
          <w:i/>
          <w:sz w:val="28"/>
          <w:szCs w:val="28"/>
        </w:rPr>
        <w:t xml:space="preserve"> </w:t>
      </w:r>
      <w:r>
        <w:t>Referring to the Dashboard, identify: (a) any state indicator for which overall performance was in the “Red” or “Orange” performance category or any local indicator where the LEA received a “Not Met” or “Not Met for Two or More Years” rating AND (b) any state indicator for which performance for any student group was two or more performance levels below the “all student</w:t>
      </w:r>
      <w:r>
        <w:rPr>
          <w:i/>
        </w:rPr>
        <w:t>”</w:t>
      </w:r>
      <w:r>
        <w:t xml:space="preserve"> performance. What steps is the LEA planning to take to address these areas of low performance and performance gaps? Other needs may be identified using locally collected data including data collected to inform the self-reflection tools and reporting local indicators on the Dashboard.</w:t>
      </w:r>
    </w:p>
    <w:p w:rsidR="00C90789" w:rsidRDefault="0072387C">
      <w:pPr>
        <w:spacing w:after="240"/>
      </w:pPr>
      <w:bookmarkStart w:id="8" w:name="_heading=h.1rayevydi87u" w:colFirst="0" w:colLast="0"/>
      <w:bookmarkEnd w:id="8"/>
      <w:r>
        <w:rPr>
          <w:b/>
          <w:i/>
        </w:rPr>
        <w:t xml:space="preserve">LCAP Highlights </w:t>
      </w:r>
      <w:r>
        <w:t>–</w:t>
      </w:r>
      <w:r>
        <w:rPr>
          <w:b/>
          <w:i/>
        </w:rPr>
        <w:t xml:space="preserve"> </w:t>
      </w:r>
      <w:r>
        <w:t>Identify and briefly summarize the key features of this year’s LCAP.</w:t>
      </w:r>
    </w:p>
    <w:p w:rsidR="00C90789" w:rsidRDefault="0072387C">
      <w:pPr>
        <w:spacing w:after="240"/>
      </w:pPr>
      <w:bookmarkStart w:id="9" w:name="bookmark=id.gjdgxs" w:colFirst="0" w:colLast="0"/>
      <w:bookmarkEnd w:id="9"/>
      <w:r>
        <w:rPr>
          <w:b/>
          <w:i/>
        </w:rPr>
        <w:t xml:space="preserve">Comprehensive Support and Improvement </w:t>
      </w:r>
      <w:r>
        <w:t>–</w:t>
      </w:r>
      <w:r>
        <w:rPr>
          <w:b/>
          <w:i/>
        </w:rPr>
        <w:t xml:space="preserve"> </w:t>
      </w:r>
      <w:r>
        <w:t xml:space="preserve">An LEA with a school or schools identified for comprehensive support and improvement (CSI) under </w:t>
      </w:r>
      <w:proofErr w:type="gramStart"/>
      <w:r>
        <w:t>the Every</w:t>
      </w:r>
      <w:proofErr w:type="gramEnd"/>
      <w:r>
        <w:t xml:space="preserve"> Student Succeeds Act must respond to the following prompts:</w:t>
      </w:r>
    </w:p>
    <w:p w:rsidR="00C90789" w:rsidRDefault="0072387C">
      <w:pPr>
        <w:numPr>
          <w:ilvl w:val="0"/>
          <w:numId w:val="9"/>
        </w:numPr>
        <w:pBdr>
          <w:top w:val="nil"/>
          <w:left w:val="nil"/>
          <w:bottom w:val="nil"/>
          <w:right w:val="nil"/>
          <w:between w:val="nil"/>
        </w:pBdr>
        <w:spacing w:after="240"/>
        <w:rPr>
          <w:rFonts w:eastAsia="Arial" w:cs="Arial"/>
          <w:b/>
          <w:color w:val="000000"/>
        </w:rPr>
      </w:pPr>
      <w:r>
        <w:rPr>
          <w:rFonts w:eastAsia="Arial" w:cs="Arial"/>
          <w:b/>
          <w:color w:val="000000"/>
        </w:rPr>
        <w:t>Schools Identified</w:t>
      </w:r>
      <w:r>
        <w:rPr>
          <w:rFonts w:eastAsia="Arial" w:cs="Arial"/>
          <w:color w:val="000000"/>
        </w:rPr>
        <w:t xml:space="preserve">: Identify the schools within the LEA that have been identified for CSI. </w:t>
      </w:r>
    </w:p>
    <w:p w:rsidR="00C90789" w:rsidRDefault="0072387C">
      <w:pPr>
        <w:numPr>
          <w:ilvl w:val="0"/>
          <w:numId w:val="9"/>
        </w:numPr>
        <w:pBdr>
          <w:top w:val="nil"/>
          <w:left w:val="nil"/>
          <w:bottom w:val="nil"/>
          <w:right w:val="nil"/>
          <w:between w:val="nil"/>
        </w:pBdr>
        <w:spacing w:after="240"/>
        <w:rPr>
          <w:b/>
          <w:color w:val="000000"/>
        </w:rPr>
      </w:pPr>
      <w:r>
        <w:rPr>
          <w:b/>
          <w:color w:val="000000"/>
        </w:rPr>
        <w:t>Support for Identified Schools</w:t>
      </w:r>
      <w:r>
        <w:rPr>
          <w:color w:val="000000"/>
        </w:rPr>
        <w:t>:</w:t>
      </w:r>
      <w:r>
        <w:rPr>
          <w:b/>
          <w:color w:val="000000"/>
        </w:rPr>
        <w:t xml:space="preserve"> </w:t>
      </w:r>
      <w:r>
        <w:rPr>
          <w:color w:val="000000"/>
        </w:rPr>
        <w:t>Describe how the LEA has or will support the identified schools in developing CSI plans that included a school-level needs assessment, evidence-based interventions, and the identification of any resource inequities to be addressed through the implementation of the CSI plan.</w:t>
      </w:r>
    </w:p>
    <w:p w:rsidR="00C90789" w:rsidRDefault="0072387C">
      <w:pPr>
        <w:numPr>
          <w:ilvl w:val="0"/>
          <w:numId w:val="9"/>
        </w:numPr>
        <w:pBdr>
          <w:top w:val="nil"/>
          <w:left w:val="nil"/>
          <w:bottom w:val="nil"/>
          <w:right w:val="nil"/>
          <w:between w:val="nil"/>
        </w:pBdr>
        <w:spacing w:after="240"/>
      </w:pPr>
      <w:r>
        <w:rPr>
          <w:b/>
          <w:color w:val="000000"/>
        </w:rPr>
        <w:lastRenderedPageBreak/>
        <w:t>Monitoring and Evaluating Effectiveness</w:t>
      </w:r>
      <w:r>
        <w:rPr>
          <w:color w:val="000000"/>
        </w:rPr>
        <w:t>:</w:t>
      </w:r>
      <w:r>
        <w:rPr>
          <w:b/>
          <w:color w:val="000000"/>
        </w:rPr>
        <w:t xml:space="preserve"> </w:t>
      </w:r>
      <w:r>
        <w:rPr>
          <w:color w:val="000000"/>
        </w:rPr>
        <w:t>Describe how the LEA will monitor and evaluate the implementation and effectiveness of the CSI plan to support student and school improvement.</w:t>
      </w: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bookmarkStart w:id="10" w:name="_heading=h.tyjcwt" w:colFirst="0" w:colLast="0"/>
      <w:bookmarkEnd w:id="10"/>
      <w:r>
        <w:rPr>
          <w:sz w:val="40"/>
          <w:szCs w:val="40"/>
        </w:rPr>
        <w:t>Stakeholder Engagement</w:t>
      </w:r>
    </w:p>
    <w:p w:rsidR="00C90789" w:rsidRDefault="0072387C">
      <w:pPr>
        <w:pStyle w:val="Heading3"/>
        <w:rPr>
          <w:sz w:val="28"/>
          <w:szCs w:val="28"/>
        </w:rPr>
      </w:pPr>
      <w:r>
        <w:rPr>
          <w:sz w:val="28"/>
          <w:szCs w:val="28"/>
        </w:rPr>
        <w:t>Purpose</w:t>
      </w:r>
    </w:p>
    <w:p w:rsidR="00C90789" w:rsidRDefault="0072387C">
      <w:pPr>
        <w:shd w:val="clear" w:color="auto" w:fill="FFFFFF"/>
        <w:spacing w:after="240"/>
        <w:rPr>
          <w:color w:val="000000"/>
        </w:rPr>
      </w:pPr>
      <w:r>
        <w:rPr>
          <w:color w:val="000000"/>
        </w:rPr>
        <w:t>Significant and purposeful engagement of parents, students, educators, and other stakeholders, including those representing the student groups identified by LCFF, is critical to the development of the LCAP and the budget process. Consistent with statute, such stakeholder engagement should support comprehensive strategic planning, accountability, and improvement across the state priorities and locally identified priorities (</w:t>
      </w:r>
      <w:r>
        <w:rPr>
          <w:i/>
          <w:color w:val="000000"/>
        </w:rPr>
        <w:t>EC</w:t>
      </w:r>
      <w:r>
        <w:rPr>
          <w:color w:val="000000"/>
        </w:rPr>
        <w:t xml:space="preserve"> 52064(e)(1)). Stakeholder engagement is an ongoing, annual process. </w:t>
      </w:r>
    </w:p>
    <w:p w:rsidR="00C90789" w:rsidRDefault="0072387C">
      <w:pPr>
        <w:shd w:val="clear" w:color="auto" w:fill="FFFFFF"/>
        <w:spacing w:after="240"/>
        <w:rPr>
          <w:color w:val="000000"/>
        </w:rPr>
      </w:pPr>
      <w:r>
        <w:rPr>
          <w:color w:val="000000"/>
        </w:rPr>
        <w:t xml:space="preserve">This section is designed to reflect how stakeholder engagement influenced the decisions reflected in the adopted LCAP. The goal is to allow stakeholders that participated in the LCAP development process and the broader public understand how the LEA engaged stakeholders and the impact of that engagement. LEAs are encouraged to keep this goal in the forefront when completing this section. </w:t>
      </w:r>
    </w:p>
    <w:p w:rsidR="00C90789" w:rsidRDefault="0072387C">
      <w:pPr>
        <w:spacing w:after="240"/>
        <w:rPr>
          <w:b/>
          <w:color w:val="000000"/>
        </w:rPr>
      </w:pPr>
      <w:r>
        <w:rPr>
          <w:color w:val="000000"/>
        </w:rPr>
        <w:t xml:space="preserve">Statute and regulations specify the stakeholder groups that school districts and COEs must consult when developing the LCAP: teachers, principals, administrators, other school personnel, local bargaining units of the LEA, parents, and students. Before adopting the LCAP, school districts and COEs must share it with the Parent Advisory Committee and, if applicable, to its English Learner Parent Advisory Committee. The superintendent is required by statute to respond in writing to the comments received from these committees. School districts and COEs must also consult with the special education local plan area administrator(s) when developing the LCAP. Statute requires charter schools to consult with teachers, principals, administrators, other school personnel, parents, and students in developing the LCAP. The LCAP should also be shared with, and LEAs should request input from, </w:t>
      </w:r>
      <w:proofErr w:type="spellStart"/>
      <w:r>
        <w:rPr>
          <w:color w:val="000000"/>
        </w:rPr>
        <w:t>schoolsite</w:t>
      </w:r>
      <w:proofErr w:type="spellEnd"/>
      <w:r>
        <w:rPr>
          <w:color w:val="000000"/>
        </w:rPr>
        <w:t xml:space="preserve">-level advisory groups, as applicable (e.g., </w:t>
      </w:r>
      <w:proofErr w:type="spellStart"/>
      <w:r>
        <w:rPr>
          <w:color w:val="000000"/>
        </w:rPr>
        <w:t>schoolsite</w:t>
      </w:r>
      <w:proofErr w:type="spellEnd"/>
      <w:r>
        <w:rPr>
          <w:color w:val="000000"/>
        </w:rPr>
        <w:t xml:space="preserve"> councils, English Learner Advisory Councils, student advisory groups, etc.), to facilitate alignment between </w:t>
      </w:r>
      <w:proofErr w:type="spellStart"/>
      <w:r>
        <w:rPr>
          <w:color w:val="000000"/>
        </w:rPr>
        <w:t>schoolsite</w:t>
      </w:r>
      <w:proofErr w:type="spellEnd"/>
      <w:r>
        <w:rPr>
          <w:color w:val="000000"/>
        </w:rPr>
        <w:t xml:space="preserve"> and district-level goals and actions. </w:t>
      </w:r>
    </w:p>
    <w:p w:rsidR="00C90789" w:rsidRDefault="0072387C">
      <w:pPr>
        <w:shd w:val="clear" w:color="auto" w:fill="FFFFFF"/>
        <w:spacing w:after="240"/>
        <w:rPr>
          <w:u w:val="single"/>
        </w:rPr>
      </w:pPr>
      <w:r>
        <w:t>Information and resources that support effective stakeholder engagement, define student consultation, and provide the requirements for advisory group composition, can be found under Resources on the following web page of the CDE’s website:</w:t>
      </w:r>
      <w:r>
        <w:rPr>
          <w:color w:val="0000FF"/>
        </w:rPr>
        <w:t xml:space="preserve"> </w:t>
      </w:r>
      <w:hyperlink r:id="rId13">
        <w:r>
          <w:rPr>
            <w:color w:val="0000FF"/>
            <w:u w:val="single"/>
          </w:rPr>
          <w:t>https://www.cde.ca.gov/re/lc/</w:t>
        </w:r>
      </w:hyperlink>
      <w:r>
        <w:t>.</w:t>
      </w:r>
    </w:p>
    <w:p w:rsidR="00C90789" w:rsidRDefault="0072387C">
      <w:pPr>
        <w:pStyle w:val="Heading3"/>
        <w:rPr>
          <w:sz w:val="28"/>
          <w:szCs w:val="28"/>
        </w:rPr>
      </w:pPr>
      <w:r>
        <w:rPr>
          <w:sz w:val="28"/>
          <w:szCs w:val="28"/>
        </w:rPr>
        <w:t>Requirements and Instructions</w:t>
      </w:r>
    </w:p>
    <w:p w:rsidR="00C90789" w:rsidRDefault="0072387C">
      <w:pPr>
        <w:shd w:val="clear" w:color="auto" w:fill="FFFFFF"/>
        <w:spacing w:after="240"/>
      </w:pPr>
      <w:r>
        <w:t xml:space="preserve">Below is an excerpt from the 2018–19 </w:t>
      </w:r>
      <w:r>
        <w:rPr>
          <w:i/>
        </w:rPr>
        <w:t>Guide for Annual Audits of K–12 Local Education Agencies and State Compliance Reporting</w:t>
      </w:r>
      <w:r>
        <w:t>, which is provided to highlight the legal requirements for stakeholder engagement in the LCAP development process:</w:t>
      </w:r>
    </w:p>
    <w:p w:rsidR="00C90789" w:rsidRDefault="0072387C">
      <w:pPr>
        <w:ind w:left="720"/>
        <w:rPr>
          <w:b/>
        </w:rPr>
      </w:pPr>
      <w:r>
        <w:rPr>
          <w:b/>
        </w:rPr>
        <w:t>Local Control and Accountability Plan:</w:t>
      </w:r>
    </w:p>
    <w:p w:rsidR="00C90789" w:rsidRDefault="0072387C">
      <w:pPr>
        <w:spacing w:after="240"/>
        <w:ind w:firstLine="720"/>
      </w:pPr>
      <w:r>
        <w:t>For county offices of education and school districts only, verify the LEA:</w:t>
      </w:r>
    </w:p>
    <w:p w:rsidR="00C90789" w:rsidRDefault="0072387C">
      <w:pPr>
        <w:numPr>
          <w:ilvl w:val="3"/>
          <w:numId w:val="18"/>
        </w:numPr>
        <w:spacing w:after="240"/>
      </w:pPr>
      <w:r>
        <w:t>Presented the local control and accountability plan to the parent advisory committee in accordance with Education Code section 52062(a)(1) or 52068(a)(1), as appropriate.</w:t>
      </w:r>
    </w:p>
    <w:p w:rsidR="00C90789" w:rsidRDefault="0072387C">
      <w:pPr>
        <w:numPr>
          <w:ilvl w:val="3"/>
          <w:numId w:val="18"/>
        </w:numPr>
        <w:spacing w:after="240"/>
      </w:pPr>
      <w:r>
        <w:lastRenderedPageBreak/>
        <w:t>If applicable, presented the local control and accountability plan to the English learner parent advisory committee, in accordance with Education Code section 52062(a)(2) or 52068(a)(2), as appropriate.</w:t>
      </w:r>
    </w:p>
    <w:p w:rsidR="00C90789" w:rsidRDefault="0072387C">
      <w:pPr>
        <w:numPr>
          <w:ilvl w:val="3"/>
          <w:numId w:val="18"/>
        </w:numPr>
        <w:spacing w:after="240"/>
      </w:pPr>
      <w:r>
        <w:t>Notified members of the public of the opportunity to submit comments regarding specific actions and expenditures proposed to be included in the local control and accountability plan in accordance with Education Code section 52062(a)(3) or 52068(a)(3), as appropriate.</w:t>
      </w:r>
    </w:p>
    <w:p w:rsidR="00C90789" w:rsidRDefault="0072387C">
      <w:pPr>
        <w:numPr>
          <w:ilvl w:val="3"/>
          <w:numId w:val="18"/>
        </w:numPr>
        <w:spacing w:after="240"/>
      </w:pPr>
      <w:r>
        <w:t>Held at least one public hearing in accordance with Education Code section 52062(b)(1) or 52068(b)(1), as appropriate.</w:t>
      </w:r>
    </w:p>
    <w:p w:rsidR="00C90789" w:rsidRDefault="0072387C">
      <w:pPr>
        <w:numPr>
          <w:ilvl w:val="3"/>
          <w:numId w:val="18"/>
        </w:numPr>
        <w:spacing w:after="240"/>
      </w:pPr>
      <w:r>
        <w:t>Adopted the local control and accountability plan in a public meeting in accordance with Education Code section 52062(b)(2) or 52068(b)(2), as appropriate.</w:t>
      </w:r>
    </w:p>
    <w:p w:rsidR="00C90789" w:rsidRDefault="0072387C">
      <w:pPr>
        <w:spacing w:after="240"/>
      </w:pPr>
      <w:r>
        <w:rPr>
          <w:b/>
        </w:rPr>
        <w:t>Prompt 1</w:t>
      </w:r>
      <w:r>
        <w:t>: “A summary of the stakeholder process and how the stakeholder engagement was considered before finalizing the LCAP.”</w:t>
      </w:r>
    </w:p>
    <w:p w:rsidR="00C90789" w:rsidRDefault="0072387C">
      <w:pPr>
        <w:spacing w:after="240"/>
      </w:pPr>
      <w:r>
        <w:t xml:space="preserve">Describe the stakeholder engagement process used by the LEA to involve stakeholders in the development of the LCAP, including, at a minimum, describing how the LEA met its obligation to consult with all statutorily required stakeholder groups as applicable to the type of LEA. A sufficient response to this prompt must include general information about the timeline of the process and meetings or other engagement strategies with stakeholders. A response may also include information about an LEA’s philosophical approach to stakeholder engagement. </w:t>
      </w:r>
    </w:p>
    <w:p w:rsidR="00C90789" w:rsidRDefault="0072387C">
      <w:pPr>
        <w:spacing w:after="240"/>
      </w:pPr>
      <w:r>
        <w:rPr>
          <w:b/>
        </w:rPr>
        <w:t>Prompt 2</w:t>
      </w:r>
      <w:r>
        <w:t>: “A summary of the feedback provided by specific stakeholder groups.”</w:t>
      </w:r>
    </w:p>
    <w:p w:rsidR="00C90789" w:rsidRDefault="0072387C">
      <w:pPr>
        <w:spacing w:after="240"/>
      </w:pPr>
      <w:r>
        <w:t>Describe and summarize the stakeholder feedback provided by specific stakeholders. A sufficient response to this prompt will indicate ideas, trends, or inputs that emerged from an analysis of the feedback received from stakeholders.</w:t>
      </w:r>
    </w:p>
    <w:p w:rsidR="00C90789" w:rsidRDefault="0072387C">
      <w:pPr>
        <w:spacing w:after="240"/>
      </w:pPr>
      <w:r>
        <w:rPr>
          <w:b/>
        </w:rPr>
        <w:t>Prompt 3</w:t>
      </w:r>
      <w:r>
        <w:t>: “A description of the aspects of the LCAP that were influenced by specific stakeholder input.”</w:t>
      </w:r>
    </w:p>
    <w:p w:rsidR="00C90789" w:rsidRDefault="0072387C">
      <w:pPr>
        <w:spacing w:after="240"/>
      </w:pPr>
      <w:r>
        <w:t>A sufficient response to this prompt will provide stakeholders and the public clear, specific information about how the stakeholder engagement process influenced the development of the LCAP. The response must describe aspects of the LCAP that were influenced by or developed in response to the stakeholder feedback described in response to Prompt 2. This may include a description of how the LEA prioritized stakeholder requests within the context of the budgetary resources available or otherwise prioritized areas of focus within the LCAP. For the purposes of this prompt, “aspects” of an LCAP that may have been influenced by stakeholder input can include, but are not necessarily limited to:</w:t>
      </w:r>
    </w:p>
    <w:p w:rsidR="00C90789" w:rsidRDefault="0072387C">
      <w:pPr>
        <w:numPr>
          <w:ilvl w:val="0"/>
          <w:numId w:val="17"/>
        </w:numPr>
      </w:pPr>
      <w:r>
        <w:t>Inclusion of a goal or decision to pursue a Focus Goal (as described below)</w:t>
      </w:r>
    </w:p>
    <w:p w:rsidR="00C90789" w:rsidRDefault="0072387C">
      <w:pPr>
        <w:numPr>
          <w:ilvl w:val="0"/>
          <w:numId w:val="17"/>
        </w:numPr>
      </w:pPr>
      <w:r>
        <w:t>Inclusion of metrics other than the statutorily required metrics</w:t>
      </w:r>
    </w:p>
    <w:p w:rsidR="00C90789" w:rsidRDefault="0072387C">
      <w:pPr>
        <w:numPr>
          <w:ilvl w:val="0"/>
          <w:numId w:val="17"/>
        </w:numPr>
      </w:pPr>
      <w:r>
        <w:t>Determination of the desired outcome on one or more metrics</w:t>
      </w:r>
    </w:p>
    <w:p w:rsidR="00C90789" w:rsidRDefault="0072387C">
      <w:pPr>
        <w:numPr>
          <w:ilvl w:val="0"/>
          <w:numId w:val="17"/>
        </w:numPr>
      </w:pPr>
      <w:r>
        <w:t>Inclusion of performance by one or more student groups in the Measuring and Reporting Results subsection</w:t>
      </w:r>
    </w:p>
    <w:p w:rsidR="00C90789" w:rsidRDefault="0072387C">
      <w:pPr>
        <w:numPr>
          <w:ilvl w:val="0"/>
          <w:numId w:val="17"/>
        </w:numPr>
      </w:pPr>
      <w:r>
        <w:t>Inclusion of action(s) or a group of actions</w:t>
      </w:r>
    </w:p>
    <w:p w:rsidR="00C90789" w:rsidRDefault="0072387C">
      <w:pPr>
        <w:numPr>
          <w:ilvl w:val="0"/>
          <w:numId w:val="17"/>
        </w:numPr>
      </w:pPr>
      <w:r>
        <w:t xml:space="preserve">Elimination of action(s) or group of actions </w:t>
      </w:r>
    </w:p>
    <w:p w:rsidR="00C90789" w:rsidRDefault="0072387C">
      <w:pPr>
        <w:numPr>
          <w:ilvl w:val="0"/>
          <w:numId w:val="17"/>
        </w:numPr>
      </w:pPr>
      <w:r>
        <w:t>Changes to the level of proposed expenditures for one or more actions</w:t>
      </w:r>
    </w:p>
    <w:p w:rsidR="00C90789" w:rsidRDefault="0072387C">
      <w:pPr>
        <w:numPr>
          <w:ilvl w:val="0"/>
          <w:numId w:val="17"/>
        </w:numPr>
      </w:pPr>
      <w:r>
        <w:lastRenderedPageBreak/>
        <w:t>Inclusion of action(s) as contributing to increased or improved services for unduplicated services</w:t>
      </w:r>
    </w:p>
    <w:p w:rsidR="00C90789" w:rsidRDefault="0072387C">
      <w:pPr>
        <w:numPr>
          <w:ilvl w:val="0"/>
          <w:numId w:val="17"/>
        </w:numPr>
      </w:pPr>
      <w:r>
        <w:t>Determination of effectiveness of the specific actions to achieve the goal</w:t>
      </w:r>
    </w:p>
    <w:p w:rsidR="00C90789" w:rsidRDefault="0072387C">
      <w:pPr>
        <w:numPr>
          <w:ilvl w:val="0"/>
          <w:numId w:val="17"/>
        </w:numPr>
      </w:pPr>
      <w:r>
        <w:t>Determination of material differences in expenditures</w:t>
      </w:r>
    </w:p>
    <w:p w:rsidR="00C90789" w:rsidRDefault="0072387C">
      <w:pPr>
        <w:numPr>
          <w:ilvl w:val="0"/>
          <w:numId w:val="17"/>
        </w:numPr>
      </w:pPr>
      <w:r>
        <w:t>Determination of changes made to a goal for the ensuing LCAP year based on the annual update process</w:t>
      </w:r>
    </w:p>
    <w:p w:rsidR="00C90789" w:rsidRDefault="0072387C">
      <w:pPr>
        <w:numPr>
          <w:ilvl w:val="0"/>
          <w:numId w:val="17"/>
        </w:numPr>
        <w:spacing w:after="240"/>
      </w:pPr>
      <w:r>
        <w:t>Determination of challenges or successes in the implementation of actions</w:t>
      </w: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bookmarkStart w:id="11" w:name="_heading=h.3dy6vkm" w:colFirst="0" w:colLast="0"/>
      <w:bookmarkEnd w:id="11"/>
      <w:r>
        <w:rPr>
          <w:sz w:val="40"/>
          <w:szCs w:val="40"/>
        </w:rPr>
        <w:t>Goals and Actions</w:t>
      </w:r>
    </w:p>
    <w:p w:rsidR="00C90789" w:rsidRDefault="0072387C">
      <w:pPr>
        <w:pStyle w:val="Heading3"/>
        <w:rPr>
          <w:sz w:val="28"/>
          <w:szCs w:val="28"/>
        </w:rPr>
      </w:pPr>
      <w:r>
        <w:rPr>
          <w:sz w:val="28"/>
          <w:szCs w:val="28"/>
        </w:rPr>
        <w:t>Purpose</w:t>
      </w:r>
    </w:p>
    <w:p w:rsidR="00C90789" w:rsidRDefault="0072387C">
      <w:pPr>
        <w:spacing w:after="160"/>
      </w:pPr>
      <w:r>
        <w:t>Well-developed goals will clearly communicate to stakeholders what the LEA plans to accomplish, what the LEA plans to do in order to accomplish the goal, and how the LEA will know when it has accomplished the goal. A goal statement, associated metrics and expected outcomes, and the actions included in the goal should be in alignment. The explanation for why the LEA included a goal is an opportunity for LEAs to clearly communicate to stakeholders and the public why, among the various strengths and areas for improvement highlighted by performance data and strategies and actions that could be pursued, the LEA decided to pursue this goal, and the related metrics, expected outcomes, actions, and expenditures.</w:t>
      </w:r>
    </w:p>
    <w:p w:rsidR="00C90789" w:rsidRDefault="0072387C">
      <w:pPr>
        <w:spacing w:after="160"/>
        <w:rPr>
          <w:u w:val="single"/>
        </w:rPr>
      </w:pPr>
      <w:r>
        <w:t>A well-developed goal can be focused on the performance relative to a metric or metrics for all students, a specific student group(s), narrowing performance gaps, or implementing programs or strategies expected to impact outcomes. LEAs should assess the performance of their student groups when developing goals and the related actions to achieve such goals.</w:t>
      </w:r>
    </w:p>
    <w:p w:rsidR="00C90789" w:rsidRDefault="0072387C">
      <w:pPr>
        <w:pStyle w:val="Heading3"/>
        <w:rPr>
          <w:sz w:val="28"/>
          <w:szCs w:val="28"/>
        </w:rPr>
      </w:pPr>
      <w:r>
        <w:rPr>
          <w:sz w:val="28"/>
          <w:szCs w:val="28"/>
        </w:rPr>
        <w:t>Requirements and Instructions</w:t>
      </w:r>
    </w:p>
    <w:p w:rsidR="00C90789" w:rsidRDefault="0072387C">
      <w:pPr>
        <w:spacing w:after="160"/>
      </w:pPr>
      <w:r>
        <w:t>LEAs should prioritize the goals, specific actions, and related expenditures included within the LCAP within one or more state priorities. LEAs should consider performance on the state and local indicators, including their locally collected and reported data for the local indicators that are included in the Dashboard in determining whether and how to prioritize its goals within the LCAP.</w:t>
      </w:r>
    </w:p>
    <w:p w:rsidR="00C90789" w:rsidRDefault="0072387C">
      <w:pPr>
        <w:spacing w:after="160"/>
      </w:pPr>
      <w:r>
        <w:t>In order to support prioritization of goals, the LCAP template provides LEAs with the option of developing three different kinds of goals:</w:t>
      </w:r>
    </w:p>
    <w:p w:rsidR="00C90789" w:rsidRDefault="0072387C">
      <w:pPr>
        <w:numPr>
          <w:ilvl w:val="0"/>
          <w:numId w:val="3"/>
        </w:numPr>
        <w:pBdr>
          <w:top w:val="nil"/>
          <w:left w:val="nil"/>
          <w:bottom w:val="nil"/>
          <w:right w:val="nil"/>
          <w:between w:val="nil"/>
        </w:pBdr>
        <w:spacing w:after="240"/>
        <w:rPr>
          <w:rFonts w:eastAsia="Arial" w:cs="Arial"/>
          <w:color w:val="000000"/>
        </w:rPr>
      </w:pPr>
      <w:r>
        <w:rPr>
          <w:rFonts w:eastAsia="Arial" w:cs="Arial"/>
          <w:color w:val="000000"/>
        </w:rPr>
        <w:t>Focus Goal: A Focus Goal is relatively more concentrated in scope and may focus on a fewer number of metrics to measure improvement. A Focus Goal statement will be time bound and make clear how the goal is to be measured.</w:t>
      </w:r>
    </w:p>
    <w:p w:rsidR="00C90789" w:rsidRDefault="0072387C">
      <w:pPr>
        <w:numPr>
          <w:ilvl w:val="0"/>
          <w:numId w:val="3"/>
        </w:numPr>
        <w:pBdr>
          <w:top w:val="nil"/>
          <w:left w:val="nil"/>
          <w:bottom w:val="nil"/>
          <w:right w:val="nil"/>
          <w:between w:val="nil"/>
        </w:pBdr>
        <w:spacing w:after="240"/>
        <w:rPr>
          <w:rFonts w:eastAsia="Arial" w:cs="Arial"/>
          <w:color w:val="000000"/>
        </w:rPr>
      </w:pPr>
      <w:r>
        <w:rPr>
          <w:rFonts w:eastAsia="Arial" w:cs="Arial"/>
          <w:color w:val="000000"/>
        </w:rPr>
        <w:t>Broad Goal: A Broad Goal is relatively less concentrated in its scope and may focus on improving performance across a wide range of metrics.</w:t>
      </w:r>
    </w:p>
    <w:p w:rsidR="00C90789" w:rsidRDefault="0072387C">
      <w:pPr>
        <w:numPr>
          <w:ilvl w:val="0"/>
          <w:numId w:val="3"/>
        </w:numPr>
        <w:pBdr>
          <w:top w:val="nil"/>
          <w:left w:val="nil"/>
          <w:bottom w:val="nil"/>
          <w:right w:val="nil"/>
          <w:between w:val="nil"/>
        </w:pBdr>
        <w:spacing w:after="240"/>
        <w:rPr>
          <w:rFonts w:eastAsia="Arial" w:cs="Arial"/>
          <w:color w:val="000000"/>
        </w:rPr>
      </w:pPr>
      <w:r>
        <w:rPr>
          <w:rFonts w:eastAsia="Arial" w:cs="Arial"/>
          <w:color w:val="000000"/>
        </w:rPr>
        <w:t>Maintenance of Progress Goal: A Maintenance of Progress Goal includes actions that may be ongoing without significant changes and allows an LEA to track performance on any metrics not addressed in the other goals of the LCAP.</w:t>
      </w:r>
    </w:p>
    <w:p w:rsidR="00C90789" w:rsidRDefault="0072387C">
      <w:pPr>
        <w:spacing w:after="240"/>
      </w:pPr>
      <w:bookmarkStart w:id="12" w:name="_heading=h.1t3h5sf" w:colFirst="0" w:colLast="0"/>
      <w:bookmarkEnd w:id="12"/>
      <w:r>
        <w:t>At a minimum, the LCAP must address all LCFF priorities and associated metrics.</w:t>
      </w:r>
    </w:p>
    <w:p w:rsidR="00C90789" w:rsidRDefault="0072387C">
      <w:pPr>
        <w:pStyle w:val="Heading4"/>
        <w:rPr>
          <w:i/>
          <w:sz w:val="24"/>
        </w:rPr>
      </w:pPr>
      <w:r>
        <w:rPr>
          <w:i/>
          <w:sz w:val="24"/>
        </w:rPr>
        <w:lastRenderedPageBreak/>
        <w:t>Focus Goal(s)</w:t>
      </w:r>
    </w:p>
    <w:p w:rsidR="00C90789" w:rsidRDefault="0072387C">
      <w:pPr>
        <w:spacing w:after="240"/>
      </w:pPr>
      <w:r>
        <w:rPr>
          <w:b/>
        </w:rPr>
        <w:t>Goal Description:</w:t>
      </w:r>
      <w:r>
        <w:t xml:space="preserve"> The description provided for a Focus Goal must be specific, measurable, and time bound. An LEA develops a Focus Goal to address areas of need that may require or benefit from a more specific and data intensive approach. The Focus Goal can explicitly reference the metric(s) by which achievement of the goal will be measured and the time frame according to which the LEA expects to achieve the goal.</w:t>
      </w:r>
    </w:p>
    <w:p w:rsidR="00C90789" w:rsidRDefault="0072387C">
      <w:pPr>
        <w:spacing w:after="240"/>
      </w:pPr>
      <w:r>
        <w:rPr>
          <w:b/>
        </w:rPr>
        <w:t>Explanation of why the LEA has developed this goal:</w:t>
      </w:r>
      <w:r>
        <w:t xml:space="preserve"> Explain why the LEA has chosen to prioritize this goal. An explanation must be based on Dashboard data or other locally collected data. LEAs must describe how the LEA identified this goal for focused attention, including relevant consultation with stakeholders. LEAs are encouraged to promote transparency and understanding around the decision to pursue a focus goal.</w:t>
      </w:r>
    </w:p>
    <w:p w:rsidR="00C90789" w:rsidRDefault="0072387C">
      <w:pPr>
        <w:pStyle w:val="Heading4"/>
        <w:rPr>
          <w:i/>
          <w:sz w:val="24"/>
        </w:rPr>
      </w:pPr>
      <w:r>
        <w:rPr>
          <w:i/>
          <w:sz w:val="24"/>
        </w:rPr>
        <w:t>Broad Goal</w:t>
      </w:r>
    </w:p>
    <w:p w:rsidR="00C90789" w:rsidRDefault="0072387C">
      <w:pPr>
        <w:spacing w:after="240"/>
      </w:pPr>
      <w:r>
        <w:rPr>
          <w:b/>
        </w:rPr>
        <w:t xml:space="preserve">Goal Description: </w:t>
      </w:r>
      <w:r>
        <w:t>Describe what the LEA plans to achieve through the actions included in the goal. The description of a broad goal will be clearly aligned with the expected measurable outcomes included for the goal. The goal description organizes the actions and expected outcomes in a cohesive and consistent manner. A goal description is specific enough to be measurable in either quantitative or qualitative terms. A broad goal is not as specific as a focus goal. While it is specific enough to be measurable, there are many different metrics for measuring progress toward the goal.</w:t>
      </w:r>
    </w:p>
    <w:p w:rsidR="00C90789" w:rsidRDefault="0072387C">
      <w:pPr>
        <w:spacing w:after="240"/>
      </w:pPr>
      <w:r>
        <w:rPr>
          <w:b/>
        </w:rPr>
        <w:t>Explanation of why the LEA has developed this goal:</w:t>
      </w:r>
      <w:r>
        <w:t xml:space="preserve"> Explain why the LEA developed this goal and how the actions and metrics grouped together will help achieve the goal.</w:t>
      </w:r>
    </w:p>
    <w:p w:rsidR="00C90789" w:rsidRDefault="0072387C">
      <w:pPr>
        <w:pStyle w:val="Heading4"/>
        <w:rPr>
          <w:i/>
          <w:sz w:val="24"/>
        </w:rPr>
      </w:pPr>
      <w:bookmarkStart w:id="13" w:name="_heading=h.4d34og8" w:colFirst="0" w:colLast="0"/>
      <w:bookmarkEnd w:id="13"/>
      <w:r>
        <w:rPr>
          <w:i/>
          <w:sz w:val="24"/>
        </w:rPr>
        <w:t>Maintenance of Progress Goal</w:t>
      </w:r>
    </w:p>
    <w:p w:rsidR="00C90789" w:rsidRDefault="0072387C">
      <w:pPr>
        <w:spacing w:after="240"/>
      </w:pPr>
      <w:r>
        <w:rPr>
          <w:b/>
        </w:rPr>
        <w:t>Goal Description:</w:t>
      </w:r>
      <w:r>
        <w:t xml:space="preserve"> Describe </w:t>
      </w:r>
      <w:r>
        <w:rPr>
          <w:color w:val="000000"/>
        </w:rPr>
        <w:t xml:space="preserve">how the LEA intends to maintain the progress made in the LCFF State Priorities not addressed by the other goals in the LCAP. </w:t>
      </w:r>
      <w:r>
        <w:t>Use this type of goal to address the state priorities and applicable metrics not addressed within the other goals in the LCAP. The state priorities and metrics to be addressed in this section are those for which the LEA, in consultation with stakeholders, has determined to maintain actions and monitor progress while focusing implementation efforts on the actions covered by other goals in the LCAP.</w:t>
      </w:r>
    </w:p>
    <w:p w:rsidR="00C90789" w:rsidRDefault="0072387C">
      <w:pPr>
        <w:spacing w:after="240"/>
      </w:pPr>
      <w:r>
        <w:rPr>
          <w:b/>
        </w:rPr>
        <w:t>Explanation of why the LEA has developed this goal</w:t>
      </w:r>
      <w:r>
        <w:t>: Explain how the actions will sustain the progress exemplified by the related metrics.</w:t>
      </w:r>
    </w:p>
    <w:p w:rsidR="00C90789" w:rsidRDefault="0072387C">
      <w:pPr>
        <w:pStyle w:val="Heading4"/>
        <w:rPr>
          <w:i/>
          <w:sz w:val="24"/>
        </w:rPr>
      </w:pPr>
      <w:r>
        <w:rPr>
          <w:i/>
          <w:sz w:val="24"/>
        </w:rPr>
        <w:t>Measuring and Reporting Results:</w:t>
      </w:r>
    </w:p>
    <w:p w:rsidR="00C90789" w:rsidRDefault="0072387C">
      <w:pPr>
        <w:spacing w:after="240"/>
      </w:pPr>
      <w:r>
        <w:t xml:space="preserve">For each LCAP year, identify the metric(s) that the LEA will use to track progress toward the expected outcomes. LEAs are encouraged to identify metrics for specific student groups, as appropriate, including expected outcomes that would reflect narrowing of any existing performance gaps. </w:t>
      </w:r>
    </w:p>
    <w:p w:rsidR="00C90789" w:rsidRDefault="0072387C">
      <w:pPr>
        <w:spacing w:after="240"/>
      </w:pPr>
      <w:r>
        <w:t>Include in the baseline column the most recent data associated with this metric available at the time of adoption of the LCAP for the first year of the three-year plan. LEAs may use data as reported on the 2019 Dashboard for the baseline of a metric only if that data represents the most recent available (e.g. high school graduation rate).</w:t>
      </w:r>
    </w:p>
    <w:p w:rsidR="00C90789" w:rsidRDefault="0072387C">
      <w:pPr>
        <w:spacing w:after="240"/>
      </w:pPr>
      <w:r>
        <w:t xml:space="preserve">Using the most recent data available may involve reviewing data the LEA is preparing for submission to the California Longitudinal Pupil Achievement Data System (CALPADS) or data that the LEA has recently submitted to CALPADS. Because final 2020–2021 outcomes on some </w:t>
      </w:r>
      <w:r>
        <w:lastRenderedPageBreak/>
        <w:t>metrics may not be computable at the time the 2021–24 LCAP is adopted (e.g. graduation rate, suspension rate), the most recent data available may include a point in time calculation taken each year on the same date for comparability purposes.</w:t>
      </w:r>
    </w:p>
    <w:p w:rsidR="00C90789" w:rsidRDefault="0072387C">
      <w:pPr>
        <w:spacing w:after="240"/>
      </w:pPr>
      <w:r>
        <w:t>The baseline data shall remain unchanged throughout the three-year LCAP.</w:t>
      </w:r>
    </w:p>
    <w:p w:rsidR="00C90789" w:rsidRDefault="0072387C">
      <w:pPr>
        <w:spacing w:after="240"/>
      </w:pPr>
      <w:r>
        <w:t>Complete the table as follows:</w:t>
      </w:r>
    </w:p>
    <w:p w:rsidR="00C90789" w:rsidRDefault="0072387C">
      <w:pPr>
        <w:numPr>
          <w:ilvl w:val="0"/>
          <w:numId w:val="11"/>
        </w:numPr>
        <w:pBdr>
          <w:top w:val="nil"/>
          <w:left w:val="nil"/>
          <w:bottom w:val="nil"/>
          <w:right w:val="nil"/>
          <w:between w:val="nil"/>
        </w:pBdr>
        <w:spacing w:after="240"/>
      </w:pPr>
      <w:r>
        <w:rPr>
          <w:b/>
          <w:color w:val="000000"/>
        </w:rPr>
        <w:t>Metric</w:t>
      </w:r>
      <w:r>
        <w:rPr>
          <w:color w:val="000000"/>
        </w:rPr>
        <w:t>: Indicate how progress is being measured using a metric.</w:t>
      </w:r>
    </w:p>
    <w:p w:rsidR="00C90789" w:rsidRDefault="0072387C">
      <w:pPr>
        <w:numPr>
          <w:ilvl w:val="0"/>
          <w:numId w:val="11"/>
        </w:numPr>
        <w:pBdr>
          <w:top w:val="nil"/>
          <w:left w:val="nil"/>
          <w:bottom w:val="nil"/>
          <w:right w:val="nil"/>
          <w:between w:val="nil"/>
        </w:pBdr>
        <w:spacing w:after="240"/>
      </w:pPr>
      <w:r>
        <w:rPr>
          <w:b/>
          <w:color w:val="000000"/>
        </w:rPr>
        <w:t>Baseline</w:t>
      </w:r>
      <w:r>
        <w:rPr>
          <w:color w:val="000000"/>
        </w:rPr>
        <w:t xml:space="preserve">: Enter the baseline when completing the LCAP for 2021–22. As described above, the baseline is the </w:t>
      </w:r>
      <w:r>
        <w:t>most recent data associated with a metric</w:t>
      </w:r>
      <w:r>
        <w:rPr>
          <w:color w:val="000000"/>
        </w:rPr>
        <w:t>. Indicate the school year to which the data applies, consistent with the instructions above.</w:t>
      </w:r>
    </w:p>
    <w:p w:rsidR="00C90789" w:rsidRDefault="0072387C">
      <w:pPr>
        <w:numPr>
          <w:ilvl w:val="0"/>
          <w:numId w:val="11"/>
        </w:numPr>
        <w:pBdr>
          <w:top w:val="nil"/>
          <w:left w:val="nil"/>
          <w:bottom w:val="nil"/>
          <w:right w:val="nil"/>
          <w:between w:val="nil"/>
        </w:pBdr>
        <w:spacing w:after="240"/>
      </w:pPr>
      <w:r>
        <w:rPr>
          <w:b/>
          <w:color w:val="000000"/>
        </w:rPr>
        <w:t>Year 1 Outcome</w:t>
      </w:r>
      <w:r>
        <w:rPr>
          <w:color w:val="000000"/>
        </w:rPr>
        <w:t>: When completing the LCAP for 2022–23, enter the most recent data available. Indicate the school year to which the data applies, consistent with the instructions above.</w:t>
      </w:r>
    </w:p>
    <w:p w:rsidR="00C90789" w:rsidRDefault="0072387C">
      <w:pPr>
        <w:numPr>
          <w:ilvl w:val="0"/>
          <w:numId w:val="11"/>
        </w:numPr>
        <w:pBdr>
          <w:top w:val="nil"/>
          <w:left w:val="nil"/>
          <w:bottom w:val="nil"/>
          <w:right w:val="nil"/>
          <w:between w:val="nil"/>
        </w:pBdr>
        <w:spacing w:after="240"/>
      </w:pPr>
      <w:r>
        <w:rPr>
          <w:b/>
          <w:color w:val="000000"/>
        </w:rPr>
        <w:t>Year 2 Outcome</w:t>
      </w:r>
      <w:r>
        <w:rPr>
          <w:color w:val="000000"/>
        </w:rPr>
        <w:t>: When completing the LCAP for 2023–24, enter the most recent data available. Indicate the school year to which the data applies, consistent with the instructions above.</w:t>
      </w:r>
    </w:p>
    <w:p w:rsidR="00C90789" w:rsidRDefault="0072387C">
      <w:pPr>
        <w:numPr>
          <w:ilvl w:val="0"/>
          <w:numId w:val="11"/>
        </w:numPr>
        <w:pBdr>
          <w:top w:val="nil"/>
          <w:left w:val="nil"/>
          <w:bottom w:val="nil"/>
          <w:right w:val="nil"/>
          <w:between w:val="nil"/>
        </w:pBdr>
        <w:spacing w:after="240"/>
      </w:pPr>
      <w:r>
        <w:rPr>
          <w:b/>
          <w:color w:val="000000"/>
        </w:rPr>
        <w:t>Year 3 Outcome</w:t>
      </w:r>
      <w:r>
        <w:rPr>
          <w:color w:val="000000"/>
        </w:rPr>
        <w:t>: When completing the LCAP for 2024–25, enter the most recent data available. Indicate the school year to which the data applies, consistent with the instructions above. The 2024–25 LCAP will be the first year in the next three-year cycle. Completing this column will be part of the Annual Update for that year.</w:t>
      </w:r>
    </w:p>
    <w:p w:rsidR="00C90789" w:rsidRDefault="0072387C">
      <w:pPr>
        <w:numPr>
          <w:ilvl w:val="0"/>
          <w:numId w:val="11"/>
        </w:numPr>
        <w:pBdr>
          <w:top w:val="nil"/>
          <w:left w:val="nil"/>
          <w:bottom w:val="nil"/>
          <w:right w:val="nil"/>
          <w:between w:val="nil"/>
        </w:pBdr>
        <w:spacing w:after="240"/>
        <w:rPr>
          <w:color w:val="000000"/>
        </w:rPr>
      </w:pPr>
      <w:r>
        <w:rPr>
          <w:b/>
          <w:color w:val="000000"/>
        </w:rPr>
        <w:t>Desired Outcome for 2023-24</w:t>
      </w:r>
      <w:r>
        <w:rPr>
          <w:color w:val="000000"/>
        </w:rPr>
        <w:t>: When completing the first year of the LCAP, enter the desired outcome for the relevant metric the LEA expects to achieve by the end of the 2023–24 LCAP year.</w:t>
      </w:r>
    </w:p>
    <w:p w:rsidR="00C90789" w:rsidRDefault="0072387C">
      <w:pPr>
        <w:spacing w:after="160" w:line="259" w:lineRule="auto"/>
        <w:rPr>
          <w:color w:val="000000"/>
        </w:rPr>
      </w:pPr>
      <w:r>
        <w:br w:type="page"/>
      </w:r>
    </w:p>
    <w:p w:rsidR="00C90789" w:rsidRDefault="0072387C">
      <w:pPr>
        <w:spacing w:after="240"/>
      </w:pPr>
      <w:r>
        <w:lastRenderedPageBreak/>
        <w:t>Timeline for completing the “</w:t>
      </w:r>
      <w:r>
        <w:rPr>
          <w:b/>
        </w:rPr>
        <w:t>Measuring and Reporting Results</w:t>
      </w:r>
      <w:r>
        <w:t>” part of the Goal.</w:t>
      </w:r>
    </w:p>
    <w:tbl>
      <w:tblPr>
        <w:tblStyle w:val="aa"/>
        <w:tblW w:w="12950" w:type="dxa"/>
        <w:jc w:val="center"/>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600" w:firstRow="0" w:lastRow="0" w:firstColumn="0" w:lastColumn="0" w:noHBand="1" w:noVBand="1"/>
      </w:tblPr>
      <w:tblGrid>
        <w:gridCol w:w="2173"/>
        <w:gridCol w:w="2155"/>
        <w:gridCol w:w="2156"/>
        <w:gridCol w:w="2155"/>
        <w:gridCol w:w="2155"/>
        <w:gridCol w:w="2156"/>
      </w:tblGrid>
      <w:tr w:rsidR="00C90789">
        <w:trPr>
          <w:trHeight w:val="280"/>
          <w:jc w:val="center"/>
        </w:trPr>
        <w:tc>
          <w:tcPr>
            <w:tcW w:w="2173" w:type="dxa"/>
            <w:shd w:val="clear" w:color="auto" w:fill="DEEBF6"/>
            <w:vAlign w:val="center"/>
          </w:tcPr>
          <w:p w:rsidR="00C90789" w:rsidRDefault="0072387C">
            <w:pPr>
              <w:tabs>
                <w:tab w:val="left" w:pos="5093"/>
              </w:tabs>
              <w:spacing w:after="160" w:line="310" w:lineRule="auto"/>
              <w:jc w:val="center"/>
              <w:rPr>
                <w:color w:val="000000"/>
              </w:rPr>
            </w:pPr>
            <w:r>
              <w:t>Metric</w:t>
            </w:r>
          </w:p>
        </w:tc>
        <w:tc>
          <w:tcPr>
            <w:tcW w:w="2155" w:type="dxa"/>
            <w:shd w:val="clear" w:color="auto" w:fill="DEEBF6"/>
            <w:vAlign w:val="center"/>
          </w:tcPr>
          <w:p w:rsidR="00C90789" w:rsidRDefault="0072387C">
            <w:pPr>
              <w:tabs>
                <w:tab w:val="left" w:pos="5093"/>
              </w:tabs>
              <w:spacing w:after="160" w:line="310" w:lineRule="auto"/>
              <w:jc w:val="center"/>
              <w:rPr>
                <w:color w:val="000000"/>
              </w:rPr>
            </w:pPr>
            <w:r>
              <w:rPr>
                <w:color w:val="000000"/>
              </w:rPr>
              <w:t>Baseline</w:t>
            </w:r>
          </w:p>
        </w:tc>
        <w:tc>
          <w:tcPr>
            <w:tcW w:w="2156" w:type="dxa"/>
            <w:shd w:val="clear" w:color="auto" w:fill="DEEBF6"/>
            <w:vAlign w:val="center"/>
          </w:tcPr>
          <w:p w:rsidR="00C90789" w:rsidRDefault="0072387C">
            <w:pPr>
              <w:tabs>
                <w:tab w:val="left" w:pos="5093"/>
              </w:tabs>
              <w:spacing w:after="160" w:line="310" w:lineRule="auto"/>
              <w:jc w:val="center"/>
              <w:rPr>
                <w:color w:val="000000"/>
              </w:rPr>
            </w:pPr>
            <w:r>
              <w:rPr>
                <w:color w:val="000000"/>
              </w:rPr>
              <w:t>Year 1 Outcome</w:t>
            </w:r>
          </w:p>
        </w:tc>
        <w:tc>
          <w:tcPr>
            <w:tcW w:w="2155" w:type="dxa"/>
            <w:shd w:val="clear" w:color="auto" w:fill="DEEBF6"/>
            <w:vAlign w:val="center"/>
          </w:tcPr>
          <w:p w:rsidR="00C90789" w:rsidRDefault="0072387C">
            <w:pPr>
              <w:tabs>
                <w:tab w:val="left" w:pos="5093"/>
              </w:tabs>
              <w:spacing w:after="160" w:line="310" w:lineRule="auto"/>
              <w:jc w:val="center"/>
              <w:rPr>
                <w:color w:val="000000"/>
              </w:rPr>
            </w:pPr>
            <w:r>
              <w:rPr>
                <w:color w:val="000000"/>
              </w:rPr>
              <w:t>Year 2 Outcome</w:t>
            </w:r>
          </w:p>
        </w:tc>
        <w:tc>
          <w:tcPr>
            <w:tcW w:w="2155" w:type="dxa"/>
            <w:shd w:val="clear" w:color="auto" w:fill="DEEBF6"/>
            <w:vAlign w:val="center"/>
          </w:tcPr>
          <w:p w:rsidR="00C90789" w:rsidRDefault="0072387C">
            <w:pPr>
              <w:tabs>
                <w:tab w:val="left" w:pos="5093"/>
              </w:tabs>
              <w:spacing w:after="160" w:line="310" w:lineRule="auto"/>
              <w:jc w:val="center"/>
              <w:rPr>
                <w:color w:val="000000"/>
              </w:rPr>
            </w:pPr>
            <w:r>
              <w:rPr>
                <w:color w:val="000000"/>
              </w:rPr>
              <w:t>Year 3 Outcome</w:t>
            </w:r>
          </w:p>
        </w:tc>
        <w:tc>
          <w:tcPr>
            <w:tcW w:w="2156" w:type="dxa"/>
            <w:shd w:val="clear" w:color="auto" w:fill="DEEBF6"/>
            <w:vAlign w:val="center"/>
          </w:tcPr>
          <w:p w:rsidR="00C90789" w:rsidRDefault="0072387C">
            <w:pPr>
              <w:tabs>
                <w:tab w:val="left" w:pos="5093"/>
              </w:tabs>
              <w:spacing w:after="160" w:line="310" w:lineRule="auto"/>
              <w:jc w:val="center"/>
              <w:rPr>
                <w:color w:val="000000"/>
              </w:rPr>
            </w:pPr>
            <w:r>
              <w:rPr>
                <w:color w:val="000000"/>
              </w:rPr>
              <w:t>Desired Outcome for Year 3</w:t>
            </w:r>
            <w:r>
              <w:rPr>
                <w:color w:val="000000"/>
              </w:rPr>
              <w:br/>
              <w:t>(2023-24)</w:t>
            </w:r>
          </w:p>
        </w:tc>
      </w:tr>
      <w:tr w:rsidR="00C90789">
        <w:trPr>
          <w:trHeight w:val="420"/>
          <w:jc w:val="center"/>
        </w:trPr>
        <w:tc>
          <w:tcPr>
            <w:tcW w:w="2173" w:type="dxa"/>
            <w:vAlign w:val="center"/>
          </w:tcPr>
          <w:p w:rsidR="00C90789" w:rsidRDefault="0072387C">
            <w:pPr>
              <w:tabs>
                <w:tab w:val="left" w:pos="5093"/>
              </w:tabs>
              <w:spacing w:after="160" w:line="310" w:lineRule="auto"/>
              <w:rPr>
                <w:color w:val="000000"/>
              </w:rPr>
            </w:pPr>
            <w:r>
              <w:rPr>
                <w:color w:val="000000"/>
              </w:rPr>
              <w:t xml:space="preserve">Enter information in this box when completing the LCAP for </w:t>
            </w:r>
            <w:r>
              <w:rPr>
                <w:b/>
                <w:color w:val="000000"/>
              </w:rPr>
              <w:t>2021–22</w:t>
            </w:r>
            <w:r>
              <w:rPr>
                <w:color w:val="000000"/>
              </w:rPr>
              <w:t>.</w:t>
            </w:r>
          </w:p>
        </w:tc>
        <w:tc>
          <w:tcPr>
            <w:tcW w:w="2155" w:type="dxa"/>
            <w:vAlign w:val="center"/>
          </w:tcPr>
          <w:p w:rsidR="00C90789" w:rsidRDefault="0072387C">
            <w:pPr>
              <w:tabs>
                <w:tab w:val="left" w:pos="5093"/>
              </w:tabs>
              <w:spacing w:after="160" w:line="310" w:lineRule="auto"/>
              <w:rPr>
                <w:color w:val="000000"/>
              </w:rPr>
            </w:pPr>
            <w:r>
              <w:rPr>
                <w:color w:val="000000"/>
              </w:rPr>
              <w:t xml:space="preserve">Enter information in this box when completing the LCAP for </w:t>
            </w:r>
            <w:r>
              <w:rPr>
                <w:b/>
                <w:color w:val="000000"/>
              </w:rPr>
              <w:t>2021–22</w:t>
            </w:r>
            <w:r>
              <w:rPr>
                <w:color w:val="000000"/>
              </w:rPr>
              <w:t>.</w:t>
            </w:r>
          </w:p>
        </w:tc>
        <w:tc>
          <w:tcPr>
            <w:tcW w:w="2156" w:type="dxa"/>
            <w:vAlign w:val="center"/>
          </w:tcPr>
          <w:p w:rsidR="00C90789" w:rsidRDefault="0072387C">
            <w:pPr>
              <w:tabs>
                <w:tab w:val="left" w:pos="5093"/>
              </w:tabs>
              <w:spacing w:after="160" w:line="310" w:lineRule="auto"/>
              <w:rPr>
                <w:color w:val="000000"/>
              </w:rPr>
            </w:pPr>
            <w:r>
              <w:rPr>
                <w:color w:val="000000"/>
              </w:rPr>
              <w:t xml:space="preserve">Enter information in this box when completing the LCAP for </w:t>
            </w:r>
            <w:r>
              <w:rPr>
                <w:b/>
                <w:color w:val="000000"/>
              </w:rPr>
              <w:t>2022–23</w:t>
            </w:r>
            <w:r>
              <w:rPr>
                <w:color w:val="000000"/>
              </w:rPr>
              <w:t>. Leave blank until then.</w:t>
            </w:r>
          </w:p>
        </w:tc>
        <w:tc>
          <w:tcPr>
            <w:tcW w:w="2155" w:type="dxa"/>
            <w:vAlign w:val="center"/>
          </w:tcPr>
          <w:p w:rsidR="00C90789" w:rsidRDefault="0072387C">
            <w:pPr>
              <w:tabs>
                <w:tab w:val="left" w:pos="5093"/>
              </w:tabs>
              <w:spacing w:after="160" w:line="310" w:lineRule="auto"/>
              <w:rPr>
                <w:color w:val="000000"/>
              </w:rPr>
            </w:pPr>
            <w:r>
              <w:rPr>
                <w:color w:val="000000"/>
              </w:rPr>
              <w:t xml:space="preserve">Enter information in this box when completing the LCAP for </w:t>
            </w:r>
            <w:r>
              <w:rPr>
                <w:b/>
                <w:color w:val="000000"/>
              </w:rPr>
              <w:t>2023–24</w:t>
            </w:r>
            <w:r>
              <w:rPr>
                <w:color w:val="000000"/>
              </w:rPr>
              <w:t>. Leave blank until then.</w:t>
            </w:r>
          </w:p>
        </w:tc>
        <w:tc>
          <w:tcPr>
            <w:tcW w:w="2155" w:type="dxa"/>
            <w:vAlign w:val="center"/>
          </w:tcPr>
          <w:p w:rsidR="00C90789" w:rsidRDefault="0072387C">
            <w:pPr>
              <w:tabs>
                <w:tab w:val="left" w:pos="5093"/>
              </w:tabs>
              <w:spacing w:after="160" w:line="310" w:lineRule="auto"/>
              <w:rPr>
                <w:color w:val="000000"/>
              </w:rPr>
            </w:pPr>
            <w:r>
              <w:rPr>
                <w:color w:val="000000"/>
              </w:rPr>
              <w:t xml:space="preserve">Enter information in this box when completing the LCAP for </w:t>
            </w:r>
            <w:r>
              <w:rPr>
                <w:b/>
                <w:color w:val="000000"/>
              </w:rPr>
              <w:t>2024–25</w:t>
            </w:r>
            <w:r>
              <w:rPr>
                <w:color w:val="000000"/>
              </w:rPr>
              <w:t>. Leave blank until then.</w:t>
            </w:r>
          </w:p>
        </w:tc>
        <w:tc>
          <w:tcPr>
            <w:tcW w:w="2156" w:type="dxa"/>
            <w:vAlign w:val="center"/>
          </w:tcPr>
          <w:p w:rsidR="00C90789" w:rsidRDefault="0072387C">
            <w:pPr>
              <w:tabs>
                <w:tab w:val="left" w:pos="5093"/>
              </w:tabs>
              <w:spacing w:after="160" w:line="310" w:lineRule="auto"/>
              <w:rPr>
                <w:color w:val="000000"/>
              </w:rPr>
            </w:pPr>
            <w:r>
              <w:rPr>
                <w:color w:val="000000"/>
              </w:rPr>
              <w:t xml:space="preserve">Enter information in this box when completing the LCAP for </w:t>
            </w:r>
            <w:r>
              <w:rPr>
                <w:b/>
                <w:color w:val="000000"/>
              </w:rPr>
              <w:t>2021–22</w:t>
            </w:r>
            <w:r>
              <w:rPr>
                <w:color w:val="000000"/>
              </w:rPr>
              <w:t>.</w:t>
            </w:r>
          </w:p>
        </w:tc>
      </w:tr>
    </w:tbl>
    <w:p w:rsidR="00C90789" w:rsidRDefault="0072387C">
      <w:pPr>
        <w:spacing w:before="240" w:after="240"/>
      </w:pPr>
      <w:r>
        <w:t>The metrics may be quantitative or qualitative; but at minimum, an LEA’s LCAP must include goals that are measured using all of the applicable metrics for the related state priorities, in each LCAP year as applicable to the type of LEA. To the extent a state priority does not specify one or more metrics (e.g., implementation of state academic content and performance standards), the LEA must identify a metric to use within the LCAP. For these state priorities, LEAs are encouraged to use metrics based on or reported through the relevant self-reflection tool for local indicators within the Dashboard.</w:t>
      </w:r>
    </w:p>
    <w:p w:rsidR="00C90789" w:rsidRDefault="0072387C">
      <w:pPr>
        <w:spacing w:after="240"/>
      </w:pPr>
      <w:r>
        <w:rPr>
          <w:b/>
          <w:i/>
        </w:rPr>
        <w:t>Actions</w:t>
      </w:r>
      <w:r>
        <w:t xml:space="preserve">: Enter the action number. Provide a short title for the action. This title will also appear in the expenditure tables. Provide a description of the action. Enter the total amount of expenditures associated with this action. Budgeted expenditures from specific fund sources will be provided in the summary expenditure tables. Indicate whether the action contributes to meeting the increase or improved services requirement as described in the Increased or Improved Services section using a “Y” for Yes or an “N” for No. (Note: for each such action offered on an LEA-wide or </w:t>
      </w:r>
      <w:proofErr w:type="spellStart"/>
      <w:r>
        <w:t>schoolwide</w:t>
      </w:r>
      <w:proofErr w:type="spellEnd"/>
      <w:r>
        <w:t xml:space="preserve"> basis, the LEA will need to provide additional information in the Increased or Improved Summary Section to address the requirements in </w:t>
      </w:r>
      <w:r>
        <w:rPr>
          <w:i/>
        </w:rPr>
        <w:t>California Code of Regulations</w:t>
      </w:r>
      <w:r>
        <w:t xml:space="preserve">, Title 5 [5 </w:t>
      </w:r>
      <w:r>
        <w:rPr>
          <w:i/>
        </w:rPr>
        <w:t>CCR</w:t>
      </w:r>
      <w:r>
        <w:t>] Section 15496(b) in the Increased or Improved Services Section of the LCAP).</w:t>
      </w:r>
    </w:p>
    <w:p w:rsidR="00C90789" w:rsidRDefault="0072387C">
      <w:pPr>
        <w:spacing w:after="240"/>
        <w:ind w:left="720"/>
        <w:rPr>
          <w:color w:val="000000"/>
          <w:highlight w:val="white"/>
        </w:rPr>
      </w:pPr>
      <w:r>
        <w:rPr>
          <w:b/>
          <w:i/>
        </w:rPr>
        <w:t xml:space="preserve">Actions for English Learners: </w:t>
      </w:r>
      <w:r>
        <w:rPr>
          <w:color w:val="000000"/>
          <w:highlight w:val="white"/>
        </w:rPr>
        <w:t xml:space="preserve">School districts, COEs, and charter schools that have a numerically significant English learner student subgroup must include specific actions in the LCAP related to, at a minimum, the language acquisition programs, as defined in </w:t>
      </w:r>
      <w:r>
        <w:rPr>
          <w:i/>
          <w:color w:val="000000"/>
          <w:highlight w:val="white"/>
        </w:rPr>
        <w:t>EC</w:t>
      </w:r>
      <w:r>
        <w:rPr>
          <w:color w:val="000000"/>
          <w:highlight w:val="white"/>
        </w:rPr>
        <w:t xml:space="preserve"> Section 306, provided to students and professional development activities specific to English learners.</w:t>
      </w:r>
    </w:p>
    <w:p w:rsidR="00C90789" w:rsidRDefault="0072387C">
      <w:pPr>
        <w:spacing w:after="240"/>
        <w:ind w:left="720"/>
      </w:pPr>
      <w:r>
        <w:rPr>
          <w:b/>
          <w:i/>
        </w:rPr>
        <w:t>Actions for Foster Youth</w:t>
      </w:r>
      <w:r>
        <w:t>: School districts, COEs, and charter schools that have a numerically significant Foster Youth student subgroup are encouraged to include specific actions in the LCAP designed to meet needs specific to Foster Youth students.</w:t>
      </w:r>
    </w:p>
    <w:p w:rsidR="00C90789" w:rsidRDefault="0072387C">
      <w:pPr>
        <w:pStyle w:val="Heading4"/>
        <w:rPr>
          <w:i/>
          <w:sz w:val="24"/>
        </w:rPr>
      </w:pPr>
      <w:r>
        <w:rPr>
          <w:i/>
          <w:sz w:val="24"/>
        </w:rPr>
        <w:t>Goal Analysis:</w:t>
      </w:r>
    </w:p>
    <w:p w:rsidR="00C90789" w:rsidRDefault="0072387C">
      <w:pPr>
        <w:spacing w:before="240" w:after="240"/>
      </w:pPr>
      <w:r>
        <w:t>Enter the LCAP Year</w:t>
      </w:r>
    </w:p>
    <w:p w:rsidR="00C90789" w:rsidRDefault="0072387C">
      <w:pPr>
        <w:spacing w:after="240"/>
      </w:pPr>
      <w:r>
        <w:lastRenderedPageBreak/>
        <w:t>Using actual annual measurable outcome data, including data from the Dashboard, analyze whether the planned actions were effective in achieving the goal. Respond to the prompts as instructed.</w:t>
      </w:r>
    </w:p>
    <w:p w:rsidR="00C90789" w:rsidRDefault="0072387C">
      <w:pPr>
        <w:numPr>
          <w:ilvl w:val="0"/>
          <w:numId w:val="5"/>
        </w:numPr>
        <w:pBdr>
          <w:top w:val="nil"/>
          <w:left w:val="nil"/>
          <w:bottom w:val="nil"/>
          <w:right w:val="nil"/>
          <w:between w:val="nil"/>
        </w:pBdr>
        <w:spacing w:after="240"/>
      </w:pPr>
      <w:r>
        <w:rPr>
          <w:color w:val="000000"/>
        </w:rPr>
        <w:t xml:space="preserve">Describe the overall implementation of the actions to achieve the articulated goal. Include a discussion of relevant challenges and successes experienced with the implementation process. This must include any instance where the LEA did not implement a planned action or implemented a planned action in a manner that differs substantively from how it was described in the adopted LCAP. </w:t>
      </w:r>
    </w:p>
    <w:p w:rsidR="00C90789" w:rsidRDefault="0072387C">
      <w:pPr>
        <w:numPr>
          <w:ilvl w:val="0"/>
          <w:numId w:val="5"/>
        </w:numPr>
        <w:pBdr>
          <w:top w:val="nil"/>
          <w:left w:val="nil"/>
          <w:bottom w:val="nil"/>
          <w:right w:val="nil"/>
          <w:between w:val="nil"/>
        </w:pBdr>
        <w:spacing w:after="240"/>
      </w:pPr>
      <w:r>
        <w:rPr>
          <w:color w:val="000000"/>
        </w:rPr>
        <w:t>Explain material differences between Budgeted Expenditures and Estimated Actual Expenditures. Minor variances in expenditures do not need to be addressed, and a dollar-for-dollar accounting is not required.</w:t>
      </w:r>
    </w:p>
    <w:p w:rsidR="00C90789" w:rsidRDefault="0072387C">
      <w:pPr>
        <w:numPr>
          <w:ilvl w:val="0"/>
          <w:numId w:val="5"/>
        </w:numPr>
        <w:pBdr>
          <w:top w:val="nil"/>
          <w:left w:val="nil"/>
          <w:bottom w:val="nil"/>
          <w:right w:val="nil"/>
          <w:between w:val="nil"/>
        </w:pBdr>
        <w:spacing w:after="240"/>
      </w:pPr>
      <w:r>
        <w:rPr>
          <w:color w:val="000000"/>
        </w:rPr>
        <w:t xml:space="preserve">Describe the effectiveness of the specific actions to achieve the articulated goal as measured by the LEA. </w:t>
      </w:r>
      <w:r>
        <w:t xml:space="preserve">In some cases, not all actions in a goal will be intended to improve performance on all of the metrics associated with the goal. When responding to this prompt, LEAs may </w:t>
      </w:r>
      <w:r>
        <w:rPr>
          <w:color w:val="000000"/>
        </w:rPr>
        <w:t>assess the effectiveness of a single action or group of actions within the goal in the context of performance on a single metric or group of specific metrics within the goal that are applicable to the action(s). G</w:t>
      </w:r>
      <w:r>
        <w:t>rouping actions with metrics will allow for more robust analysis of whether the strategy the LEA is using to impact a specified set of metrics is working and increase transparency for stakeholders. LEAs are encouraged to use such an approach when goals include multiple actions and metrics that are not closely associated.</w:t>
      </w:r>
    </w:p>
    <w:p w:rsidR="00C90789" w:rsidRDefault="0072387C">
      <w:pPr>
        <w:numPr>
          <w:ilvl w:val="0"/>
          <w:numId w:val="5"/>
        </w:numPr>
        <w:pBdr>
          <w:top w:val="nil"/>
          <w:left w:val="nil"/>
          <w:bottom w:val="nil"/>
          <w:right w:val="nil"/>
          <w:between w:val="nil"/>
        </w:pBdr>
        <w:spacing w:after="240"/>
      </w:pPr>
      <w:bookmarkStart w:id="14" w:name="_heading=h.2s8eyo1" w:colFirst="0" w:colLast="0"/>
      <w:bookmarkEnd w:id="14"/>
      <w:r>
        <w:rPr>
          <w:color w:val="000000"/>
        </w:rPr>
        <w:t>Describe any changes made to this goal, expected outcomes, metrics, or actions to achieve this goal as a result of this analysis and analysis of the data provided in the Dashboard or other local data, as applicable.</w:t>
      </w: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pPr>
      <w:bookmarkStart w:id="15" w:name="_heading=h.17dp8vu" w:colFirst="0" w:colLast="0"/>
      <w:bookmarkEnd w:id="15"/>
      <w:r>
        <w:t xml:space="preserve">Increased or Improved Services for Foster Youth, English Learners, and Low-Income Students </w:t>
      </w:r>
    </w:p>
    <w:p w:rsidR="00C90789" w:rsidRDefault="0072387C">
      <w:pPr>
        <w:pStyle w:val="Heading3"/>
        <w:rPr>
          <w:sz w:val="28"/>
          <w:szCs w:val="28"/>
        </w:rPr>
      </w:pPr>
      <w:r>
        <w:rPr>
          <w:sz w:val="28"/>
          <w:szCs w:val="28"/>
        </w:rPr>
        <w:t>Purpose</w:t>
      </w:r>
    </w:p>
    <w:p w:rsidR="00C90789" w:rsidRDefault="0072387C">
      <w:pPr>
        <w:spacing w:after="240"/>
      </w:pPr>
      <w:r>
        <w:t xml:space="preserve">A well-written Increased or Improved Services section provides stakeholders with a comprehensive description, within a single dedicated section, of how an LEA plans to increase or improved services for its unduplicated students as compared to all students and how LEA-wide or </w:t>
      </w:r>
      <w:proofErr w:type="spellStart"/>
      <w:r>
        <w:t>schoolwide</w:t>
      </w:r>
      <w:proofErr w:type="spellEnd"/>
      <w:r>
        <w:t xml:space="preserve"> actions identified for this purpose meet regulatory requirements. Descriptions provided should include sufficient detail yet be sufficiently succinct to promote a broader understanding of stakeholders to facilitate their ability to provide input. An LEA’s description in this section must align with the actions included in the Goals and Actions section as contributing. </w:t>
      </w:r>
    </w:p>
    <w:p w:rsidR="00C90789" w:rsidRDefault="0072387C">
      <w:pPr>
        <w:pStyle w:val="Heading3"/>
        <w:rPr>
          <w:sz w:val="28"/>
          <w:szCs w:val="28"/>
        </w:rPr>
      </w:pPr>
      <w:r>
        <w:rPr>
          <w:sz w:val="28"/>
          <w:szCs w:val="28"/>
        </w:rPr>
        <w:t>Requirements and Instructions</w:t>
      </w:r>
    </w:p>
    <w:p w:rsidR="00C90789" w:rsidRDefault="0072387C">
      <w:pPr>
        <w:spacing w:after="240"/>
      </w:pPr>
      <w:r>
        <w:t xml:space="preserve">This section must be completed for each LCAP year. </w:t>
      </w:r>
    </w:p>
    <w:p w:rsidR="00C90789" w:rsidRDefault="0072387C">
      <w:pPr>
        <w:spacing w:after="240"/>
      </w:pPr>
      <w:r>
        <w:lastRenderedPageBreak/>
        <w:t>When developing the LCAP in year 2 or year 3, copy the “Increased or Improved Services” section and enter the appropriate LCAP year. Using the copy of the section, complete the section as required for the relevant LCAP year. Retain all prior year sections for each of the three years within the LCAP.</w:t>
      </w:r>
    </w:p>
    <w:p w:rsidR="00C90789" w:rsidRDefault="0072387C">
      <w:pPr>
        <w:spacing w:after="240"/>
      </w:pPr>
      <w:r>
        <w:rPr>
          <w:b/>
          <w:i/>
        </w:rPr>
        <w:t>Percentage to Increase or Improve Services</w:t>
      </w:r>
      <w:r>
        <w:rPr>
          <w:b/>
        </w:rPr>
        <w:t xml:space="preserve">: </w:t>
      </w:r>
      <w:r>
        <w:t xml:space="preserve">Identify the percentage by which services for unduplicated pupils must be increased or improved as compared to the services provided to all students in the LCAP year as calculated pursuant to 5 </w:t>
      </w:r>
      <w:r>
        <w:rPr>
          <w:i/>
        </w:rPr>
        <w:t>CCR</w:t>
      </w:r>
      <w:r>
        <w:t xml:space="preserve"> Section 15496(a)(7).</w:t>
      </w:r>
    </w:p>
    <w:p w:rsidR="00C90789" w:rsidRDefault="0072387C">
      <w:pPr>
        <w:spacing w:after="240"/>
        <w:rPr>
          <w:highlight w:val="yellow"/>
        </w:rPr>
      </w:pPr>
      <w:r>
        <w:rPr>
          <w:b/>
          <w:i/>
        </w:rPr>
        <w:t>Increased Apportionment based on the enrollment of Foster Youth, English Learners, and Low-Income Students:</w:t>
      </w:r>
      <w:r>
        <w:t xml:space="preserve"> Specify the estimate of the amount of funds apportioned on the basis of the number and concentration of unduplicated pupils for the LCAP year.</w:t>
      </w:r>
    </w:p>
    <w:p w:rsidR="00C90789" w:rsidRDefault="0072387C">
      <w:pPr>
        <w:spacing w:after="240"/>
        <w:rPr>
          <w:b/>
          <w:i/>
        </w:rPr>
      </w:pPr>
      <w:r>
        <w:rPr>
          <w:b/>
          <w:i/>
        </w:rPr>
        <w:t>Required Descriptions:</w:t>
      </w:r>
    </w:p>
    <w:p w:rsidR="00C90789" w:rsidRDefault="0072387C">
      <w:pPr>
        <w:shd w:val="clear" w:color="auto" w:fill="DEEAF6"/>
        <w:spacing w:after="240"/>
        <w:rPr>
          <w:b/>
        </w:rPr>
      </w:pPr>
      <w:r>
        <w:rPr>
          <w:b/>
        </w:rPr>
        <w:t>For each action being provided to an entire school, or across the entire school district or county office of education (COE), an explanation of (1) how the needs of foster youth, English learners, and low-income students were considered first, and (2) how these actions are effective in meeting the goals for these students.</w:t>
      </w:r>
    </w:p>
    <w:p w:rsidR="00C90789" w:rsidRDefault="0072387C">
      <w:pPr>
        <w:spacing w:after="240"/>
        <w:rPr>
          <w:rFonts w:ascii="Calibri" w:eastAsia="Calibri" w:hAnsi="Calibri" w:cs="Calibri"/>
          <w:sz w:val="22"/>
          <w:szCs w:val="22"/>
        </w:rPr>
      </w:pPr>
      <w:r>
        <w:t xml:space="preserve">For each action included in the Goals and Actions section as contributing to the increased or improved services requirement for unduplicated pupils and provided on an LEA-wide or </w:t>
      </w:r>
      <w:proofErr w:type="spellStart"/>
      <w:r>
        <w:t>schoolwide</w:t>
      </w:r>
      <w:proofErr w:type="spellEnd"/>
      <w:r>
        <w:t xml:space="preserve"> basis, the LEA must include an explanation consistent with 5 </w:t>
      </w:r>
      <w:r>
        <w:rPr>
          <w:i/>
        </w:rPr>
        <w:t>CCR</w:t>
      </w:r>
      <w:r>
        <w:t xml:space="preserve"> Section 15496(b). For any such actions continued into the 2021–24 LCAP from the 2017–2020 LCAP, the LEA must determine whether or not the action was effective as expected, and this determination must reflect evidence of outcome data or actual implementation to date.</w:t>
      </w:r>
    </w:p>
    <w:p w:rsidR="00C90789" w:rsidRDefault="0072387C">
      <w:pPr>
        <w:shd w:val="clear" w:color="auto" w:fill="FFFFFF"/>
        <w:spacing w:after="240"/>
      </w:pPr>
      <w:r>
        <w:rPr>
          <w:b/>
        </w:rPr>
        <w:t xml:space="preserve">Principally Directed and Effective: </w:t>
      </w:r>
      <w:r>
        <w:t>An LEA demonstrates how an action is principally directed towards and effective in meeting the LEA’s goals for unduplicated students when the LEA explains how:</w:t>
      </w:r>
    </w:p>
    <w:p w:rsidR="00C90789" w:rsidRDefault="0072387C">
      <w:pPr>
        <w:numPr>
          <w:ilvl w:val="0"/>
          <w:numId w:val="7"/>
        </w:numPr>
        <w:shd w:val="clear" w:color="auto" w:fill="FFFFFF"/>
        <w:spacing w:after="240"/>
      </w:pPr>
      <w:r>
        <w:t>It considers the needs, conditions, or circumstances of its unduplicated pupils;</w:t>
      </w:r>
    </w:p>
    <w:p w:rsidR="00C90789" w:rsidRDefault="0072387C">
      <w:pPr>
        <w:numPr>
          <w:ilvl w:val="0"/>
          <w:numId w:val="7"/>
        </w:numPr>
        <w:shd w:val="clear" w:color="auto" w:fill="FFFFFF"/>
        <w:spacing w:after="240"/>
      </w:pPr>
      <w:r>
        <w:t>The action, or aspect(s) of the action (including, for example, its design, content, methods, or location), is based on these considerations; and</w:t>
      </w:r>
    </w:p>
    <w:p w:rsidR="00C90789" w:rsidRDefault="0072387C">
      <w:pPr>
        <w:numPr>
          <w:ilvl w:val="0"/>
          <w:numId w:val="7"/>
        </w:numPr>
        <w:shd w:val="clear" w:color="auto" w:fill="FFFFFF"/>
        <w:spacing w:after="240"/>
      </w:pPr>
      <w:r>
        <w:t>The action is intended to help achieve an expected measurable outcome of the associated goal.</w:t>
      </w:r>
    </w:p>
    <w:p w:rsidR="00C90789" w:rsidRDefault="0072387C">
      <w:pPr>
        <w:shd w:val="clear" w:color="auto" w:fill="FFFFFF"/>
        <w:spacing w:after="240"/>
      </w:pPr>
      <w:r>
        <w:t>As such, the response provided in this section may rely on a needs assessment of unduplicated students.</w:t>
      </w:r>
    </w:p>
    <w:p w:rsidR="00C90789" w:rsidRDefault="0072387C">
      <w:pPr>
        <w:shd w:val="clear" w:color="auto" w:fill="FFFFFF"/>
        <w:spacing w:after="240"/>
      </w:pPr>
      <w:r>
        <w:t>Conclusory statements that a service will help achieve an expected outcome for the goal, without an explicit connection or further explanation as to how, are not sufficient. Further, simply stating that an LEA has a high enrollment percentage of a specific student group or groups does not meet the increase or improve services standard because enrolling students is not the same as serving students.</w:t>
      </w:r>
    </w:p>
    <w:p w:rsidR="00C90789" w:rsidRDefault="0072387C">
      <w:pPr>
        <w:spacing w:after="240"/>
      </w:pPr>
      <w:r>
        <w:t xml:space="preserve">For example, if an LEA determines that low-income students have a significantly lower attendance rate than the attendance rate for all students, it might justify LEA-wide or </w:t>
      </w:r>
      <w:proofErr w:type="spellStart"/>
      <w:r>
        <w:t>schoolwide</w:t>
      </w:r>
      <w:proofErr w:type="spellEnd"/>
      <w:r>
        <w:t xml:space="preserve"> actions to address this area of need in the following way:</w:t>
      </w:r>
    </w:p>
    <w:p w:rsidR="00C90789" w:rsidRDefault="0072387C">
      <w:pPr>
        <w:spacing w:after="240"/>
        <w:ind w:left="720"/>
      </w:pPr>
      <w:r>
        <w:lastRenderedPageBreak/>
        <w:t>After assessing the needs, conditions, and circumstances of our low-income students, we learned that the attendance rate of our low-income students is 7% lower than the attendance rate for all students. (Needs, Conditions, Circumstances [Principally Directed])</w:t>
      </w:r>
    </w:p>
    <w:p w:rsidR="00C90789" w:rsidRDefault="0072387C">
      <w:pPr>
        <w:spacing w:after="240"/>
        <w:ind w:left="720"/>
      </w:pPr>
      <w:r>
        <w:t>In order to address this condition of our low-income students, we will develop and implement a new attendance program that is designed to address some of the major causes of absenteeism, including lack of reliable transportation and food, as well as a school climate that does not emphasize the importance of attendance. Goal N, Actions X, Y, and Z provide additional transportation and nutritional resources as well as a districtwide educational campaign on the benefits of high attendance rates. (Contributing Action(s))</w:t>
      </w:r>
    </w:p>
    <w:p w:rsidR="00C90789" w:rsidRDefault="0072387C">
      <w:pPr>
        <w:spacing w:after="240"/>
        <w:ind w:left="720"/>
      </w:pPr>
      <w:r>
        <w:t xml:space="preserve">These actions are being provided on an LEA-wide basis and we expect/hope that all students with less than a 100% attendance rate will benefit. However, because of the significantly lower attendance rate of low-income students, and because the actions meet needs most associated with the chronic stresses and experiences of a socio-economically disadvantaged status, we expect that the attendance rate for our low-income students will increase significantly more than the average attendance rate of all other students. (Measurable Outcomes [Effective </w:t>
      </w:r>
      <w:proofErr w:type="gramStart"/>
      <w:r>
        <w:t>In</w:t>
      </w:r>
      <w:proofErr w:type="gramEnd"/>
      <w:r>
        <w:t>])</w:t>
      </w:r>
    </w:p>
    <w:p w:rsidR="00C90789" w:rsidRDefault="0072387C">
      <w:pPr>
        <w:spacing w:after="240"/>
      </w:pPr>
      <w:r>
        <w:rPr>
          <w:b/>
        </w:rPr>
        <w:t>COEs and Charter Schools</w:t>
      </w:r>
      <w:r>
        <w:t xml:space="preserve">: Describe how actions included as contributing to meeting the increased or improved services requirement on an LEA-wide basis are principally directed to and effective in meeting its goals for unduplicated pupils in the state and any local priorities as described above. In the case of COEs and charter schools, </w:t>
      </w:r>
      <w:proofErr w:type="spellStart"/>
      <w:r>
        <w:t>schoolwide</w:t>
      </w:r>
      <w:proofErr w:type="spellEnd"/>
      <w:r>
        <w:t xml:space="preserve"> and LEA-wide are considered to be synonymous.</w:t>
      </w:r>
    </w:p>
    <w:p w:rsidR="00C90789" w:rsidRDefault="0072387C">
      <w:pPr>
        <w:spacing w:after="240"/>
        <w:rPr>
          <w:b/>
          <w:sz w:val="28"/>
          <w:szCs w:val="28"/>
        </w:rPr>
      </w:pPr>
      <w:r>
        <w:rPr>
          <w:b/>
          <w:sz w:val="28"/>
          <w:szCs w:val="28"/>
        </w:rPr>
        <w:t>For School Districts Only:</w:t>
      </w:r>
    </w:p>
    <w:p w:rsidR="00C90789" w:rsidRDefault="0072387C">
      <w:pPr>
        <w:spacing w:after="240"/>
        <w:rPr>
          <w:b/>
        </w:rPr>
      </w:pPr>
      <w:bookmarkStart w:id="16" w:name="_heading=h.3rwltp8e421b" w:colFirst="0" w:colLast="0"/>
      <w:bookmarkEnd w:id="16"/>
      <w:r>
        <w:rPr>
          <w:b/>
        </w:rPr>
        <w:t>Actions Provided on an LEA-Wide Basis:</w:t>
      </w:r>
    </w:p>
    <w:p w:rsidR="00C90789" w:rsidRDefault="0072387C">
      <w:pPr>
        <w:spacing w:after="240"/>
      </w:pPr>
      <w:r>
        <w:rPr>
          <w:b/>
          <w:i/>
        </w:rPr>
        <w:t>Unduplicated Percentage &gt; 55%:</w:t>
      </w:r>
      <w:r>
        <w:t xml:space="preserve"> For school districts with an unduplicated pupil percentage of 55% or more, describe how these actions are principally directed to and effective in meeting its goals for unduplicated pupils in the state and any local priorities as described above.</w:t>
      </w:r>
    </w:p>
    <w:p w:rsidR="00C90789" w:rsidRDefault="0072387C">
      <w:pPr>
        <w:spacing w:after="360"/>
      </w:pPr>
      <w:r>
        <w:rPr>
          <w:b/>
          <w:i/>
        </w:rPr>
        <w:t>Unduplicated Percentage &lt; 55%:</w:t>
      </w:r>
      <w:r>
        <w:t xml:space="preserve"> For school districts with an unduplicated pupil percentage of less than 55%, describe how these actions are principally directed to and effective in meeting its goals for unduplicated pupils in the state and any local priorities. Also describe how the actions</w:t>
      </w:r>
      <w:r>
        <w:rPr>
          <w:b/>
        </w:rPr>
        <w:t xml:space="preserve"> are the most effective use of the funds </w:t>
      </w:r>
      <w:r>
        <w:t>to meet these goals for its unduplicated pupils. Provide the basis for this determination, including any alternatives considered, supporting research, experience, or educational theory.</w:t>
      </w:r>
    </w:p>
    <w:p w:rsidR="00C90789" w:rsidRDefault="0072387C">
      <w:pPr>
        <w:spacing w:after="240"/>
        <w:rPr>
          <w:b/>
        </w:rPr>
      </w:pPr>
      <w:bookmarkStart w:id="17" w:name="_heading=h.3rdcrjn" w:colFirst="0" w:colLast="0"/>
      <w:bookmarkEnd w:id="17"/>
      <w:r>
        <w:rPr>
          <w:b/>
        </w:rPr>
        <w:t xml:space="preserve">Actions Provided on a </w:t>
      </w:r>
      <w:proofErr w:type="spellStart"/>
      <w:r>
        <w:rPr>
          <w:b/>
        </w:rPr>
        <w:t>Schoolwide</w:t>
      </w:r>
      <w:proofErr w:type="spellEnd"/>
      <w:r>
        <w:rPr>
          <w:b/>
        </w:rPr>
        <w:t xml:space="preserve"> Basis:</w:t>
      </w:r>
    </w:p>
    <w:p w:rsidR="00C90789" w:rsidRDefault="0072387C">
      <w:pPr>
        <w:spacing w:after="240"/>
      </w:pPr>
      <w:bookmarkStart w:id="18" w:name="_heading=h.ih9cqm662bkz" w:colFirst="0" w:colLast="0"/>
      <w:bookmarkEnd w:id="18"/>
      <w:r>
        <w:t xml:space="preserve">School Districts must identify in the description those actions being funded and provided on a </w:t>
      </w:r>
      <w:proofErr w:type="spellStart"/>
      <w:r>
        <w:t>schoolwide</w:t>
      </w:r>
      <w:proofErr w:type="spellEnd"/>
      <w:r>
        <w:t xml:space="preserve"> basis, and include the required description supporting the use of the funds on a </w:t>
      </w:r>
      <w:proofErr w:type="spellStart"/>
      <w:r>
        <w:t>schoolwide</w:t>
      </w:r>
      <w:proofErr w:type="spellEnd"/>
      <w:r>
        <w:t xml:space="preserve"> basis.</w:t>
      </w:r>
    </w:p>
    <w:p w:rsidR="00C90789" w:rsidRDefault="0072387C">
      <w:pPr>
        <w:spacing w:after="240"/>
      </w:pPr>
      <w:r>
        <w:rPr>
          <w:b/>
        </w:rPr>
        <w:t>For schools with 40% or more enrollment of unduplicated pupils:</w:t>
      </w:r>
      <w:r>
        <w:t xml:space="preserve"> Describe how these actions are principally directed to and effective in meeting its goals for its unduplicated pupils in the state and any local priorities.</w:t>
      </w:r>
    </w:p>
    <w:p w:rsidR="00C90789" w:rsidRDefault="0072387C">
      <w:pPr>
        <w:spacing w:after="240"/>
      </w:pPr>
      <w:r>
        <w:rPr>
          <w:b/>
        </w:rPr>
        <w:lastRenderedPageBreak/>
        <w:t xml:space="preserve">For school districts expending funds on a </w:t>
      </w:r>
      <w:proofErr w:type="spellStart"/>
      <w:r>
        <w:rPr>
          <w:b/>
        </w:rPr>
        <w:t>schoolwide</w:t>
      </w:r>
      <w:proofErr w:type="spellEnd"/>
      <w:r>
        <w:rPr>
          <w:b/>
        </w:rPr>
        <w:t xml:space="preserve"> basis at a school with less than 40% enrollment of unduplicated pupils:</w:t>
      </w:r>
      <w:r>
        <w:t xml:space="preserve"> Describe how these actions are principally directed to and how the actions are the most effective use of the funds to meet its goals for </w:t>
      </w:r>
      <w:r>
        <w:rPr>
          <w:color w:val="000000"/>
        </w:rPr>
        <w:t>foster youth, English learners, and low-income students</w:t>
      </w:r>
      <w:r>
        <w:t xml:space="preserve"> in the state and any local priorities.</w:t>
      </w:r>
    </w:p>
    <w:p w:rsidR="00C90789" w:rsidRDefault="0072387C">
      <w:pPr>
        <w:shd w:val="clear" w:color="auto" w:fill="DEEAF6"/>
        <w:spacing w:after="240"/>
        <w:rPr>
          <w:b/>
        </w:rPr>
      </w:pPr>
      <w:r>
        <w:rPr>
          <w:b/>
        </w:rPr>
        <w:t>“A description of how services for foster youth, English learners, and low-income students are being increased or improved by the percentage required.”</w:t>
      </w:r>
    </w:p>
    <w:p w:rsidR="00C90789" w:rsidRDefault="0072387C">
      <w:pPr>
        <w:spacing w:after="240"/>
      </w:pPr>
      <w:r>
        <w:t xml:space="preserve">Consistent with the requirements of 5 </w:t>
      </w:r>
      <w:r>
        <w:rPr>
          <w:i/>
        </w:rPr>
        <w:t>CCR</w:t>
      </w:r>
      <w:r>
        <w:t xml:space="preserve"> Section 15496, describe how services provided for unduplicated pupils are increased or improved by at least the percentage calculated as compared to the services provided for all students in the LCAP year. To improve services means to grow services in quality and to increase services means to grow services in quantity. Services are increased or improved by those actions in the LCAP that are included in the Goals and Actions section as contributing to the increased or improved services requirement. This description must address how these action(s) are expected to result in the required proportional increase or improvement in services for unduplicated pupils as compared to the services the LEA provides to all students for the relevant LCAP year.</w:t>
      </w:r>
    </w:p>
    <w:p w:rsidR="00C90789" w:rsidRDefault="0072387C">
      <w:pPr>
        <w:pStyle w:val="Heading2"/>
        <w:pBdr>
          <w:top w:val="single" w:sz="18" w:space="1" w:color="000000"/>
          <w:left w:val="single" w:sz="18" w:space="4" w:color="000000"/>
          <w:bottom w:val="single" w:sz="18" w:space="1" w:color="000000"/>
          <w:right w:val="single" w:sz="18" w:space="4" w:color="000000"/>
        </w:pBdr>
        <w:shd w:val="clear" w:color="auto" w:fill="DEEBF6"/>
        <w:rPr>
          <w:sz w:val="40"/>
          <w:szCs w:val="40"/>
        </w:rPr>
      </w:pPr>
      <w:r>
        <w:rPr>
          <w:sz w:val="40"/>
          <w:szCs w:val="40"/>
        </w:rPr>
        <w:t>Expenditure Tables</w:t>
      </w:r>
    </w:p>
    <w:p w:rsidR="00C90789" w:rsidRDefault="0072387C">
      <w:pPr>
        <w:spacing w:after="240"/>
      </w:pPr>
      <w:r>
        <w:t>Complete the Data Entry table for each action in the LCAP. The information entered into this table will automatically populate the other Expenditure Tables. All information is entered into the Data Entry table. Do not enter data into the other tables.</w:t>
      </w:r>
    </w:p>
    <w:p w:rsidR="00C90789" w:rsidRDefault="0072387C">
      <w:pPr>
        <w:spacing w:after="240"/>
      </w:pPr>
      <w:r>
        <w:t>The following expenditure tables are required to be included in the LCAP as adopted by the local governing board or governing body:</w:t>
      </w:r>
    </w:p>
    <w:p w:rsidR="00C90789" w:rsidRDefault="0072387C">
      <w:pPr>
        <w:numPr>
          <w:ilvl w:val="0"/>
          <w:numId w:val="13"/>
        </w:numPr>
        <w:spacing w:after="240"/>
      </w:pPr>
      <w:r>
        <w:t>Table 1: Actions</w:t>
      </w:r>
    </w:p>
    <w:p w:rsidR="00C90789" w:rsidRDefault="0072387C">
      <w:pPr>
        <w:numPr>
          <w:ilvl w:val="0"/>
          <w:numId w:val="13"/>
        </w:numPr>
        <w:spacing w:after="240"/>
      </w:pPr>
      <w:r>
        <w:t>Table 2: Total Expenditures</w:t>
      </w:r>
    </w:p>
    <w:p w:rsidR="00C90789" w:rsidRDefault="0072387C">
      <w:pPr>
        <w:numPr>
          <w:ilvl w:val="0"/>
          <w:numId w:val="13"/>
        </w:numPr>
        <w:spacing w:after="240"/>
      </w:pPr>
      <w:r>
        <w:t>Table 3: Contributing Expenditures</w:t>
      </w:r>
    </w:p>
    <w:p w:rsidR="00C90789" w:rsidRDefault="0072387C">
      <w:pPr>
        <w:numPr>
          <w:ilvl w:val="0"/>
          <w:numId w:val="13"/>
        </w:numPr>
        <w:spacing w:after="240"/>
      </w:pPr>
      <w:r>
        <w:t>Table 4: Annual Update Expenditures</w:t>
      </w:r>
    </w:p>
    <w:p w:rsidR="00C90789" w:rsidRDefault="0072387C">
      <w:pPr>
        <w:spacing w:after="240"/>
      </w:pPr>
      <w:r>
        <w:t>The Data Entry table may be included in the LCAP as adopted by the local governing board or governing body, but is not required to be included.</w:t>
      </w:r>
    </w:p>
    <w:p w:rsidR="00C90789" w:rsidRDefault="0072387C">
      <w:pPr>
        <w:spacing w:after="240"/>
      </w:pPr>
      <w:r>
        <w:t xml:space="preserve"> In the Data Entry table, provide the following information for each action in the LCAP for the relevant LCAP year:</w:t>
      </w:r>
    </w:p>
    <w:p w:rsidR="00C90789" w:rsidRDefault="0072387C">
      <w:pPr>
        <w:numPr>
          <w:ilvl w:val="0"/>
          <w:numId w:val="15"/>
        </w:numPr>
        <w:spacing w:after="240"/>
      </w:pPr>
      <w:r>
        <w:rPr>
          <w:b/>
        </w:rPr>
        <w:t>Goal #</w:t>
      </w:r>
      <w:r>
        <w:t>: Enter the LCAP Goal number for the action.</w:t>
      </w:r>
    </w:p>
    <w:p w:rsidR="00C90789" w:rsidRDefault="0072387C">
      <w:pPr>
        <w:numPr>
          <w:ilvl w:val="0"/>
          <w:numId w:val="15"/>
        </w:numPr>
        <w:spacing w:after="240"/>
      </w:pPr>
      <w:r>
        <w:rPr>
          <w:b/>
        </w:rPr>
        <w:t>Action #</w:t>
      </w:r>
      <w:r>
        <w:t>: Enter the action’s number as indicated in the LCAP Goal.</w:t>
      </w:r>
    </w:p>
    <w:p w:rsidR="00C90789" w:rsidRDefault="0072387C">
      <w:pPr>
        <w:numPr>
          <w:ilvl w:val="0"/>
          <w:numId w:val="15"/>
        </w:numPr>
        <w:spacing w:after="240"/>
      </w:pPr>
      <w:r>
        <w:rPr>
          <w:b/>
        </w:rPr>
        <w:t>Action Title</w:t>
      </w:r>
      <w:r>
        <w:t xml:space="preserve">: Provide a title of the action. </w:t>
      </w:r>
    </w:p>
    <w:p w:rsidR="00C90789" w:rsidRDefault="0072387C">
      <w:pPr>
        <w:numPr>
          <w:ilvl w:val="0"/>
          <w:numId w:val="15"/>
        </w:numPr>
        <w:spacing w:after="240"/>
      </w:pPr>
      <w:r>
        <w:rPr>
          <w:b/>
        </w:rPr>
        <w:lastRenderedPageBreak/>
        <w:t>Student Group(s)</w:t>
      </w:r>
      <w:r>
        <w:t>: Indicate the student group or groups who will be the primary beneficiary of the action by entering “All”, or by entering a specific student group or groups.</w:t>
      </w:r>
    </w:p>
    <w:p w:rsidR="00C90789" w:rsidRDefault="0072387C">
      <w:pPr>
        <w:numPr>
          <w:ilvl w:val="0"/>
          <w:numId w:val="15"/>
        </w:numPr>
        <w:spacing w:after="240"/>
      </w:pPr>
      <w:r>
        <w:rPr>
          <w:b/>
        </w:rPr>
        <w:t>Increased / Improved</w:t>
      </w:r>
      <w:r>
        <w:t xml:space="preserve">: Type “Yes” if the action </w:t>
      </w:r>
      <w:r>
        <w:rPr>
          <w:b/>
        </w:rPr>
        <w:t>is</w:t>
      </w:r>
      <w:r>
        <w:t xml:space="preserve"> included as contributing to meeting the increased or improved services; OR, type “No” if the action is </w:t>
      </w:r>
      <w:r>
        <w:rPr>
          <w:b/>
        </w:rPr>
        <w:t>not</w:t>
      </w:r>
      <w:r>
        <w:t xml:space="preserve"> included as contributing to meeting the increased or improved services.</w:t>
      </w:r>
    </w:p>
    <w:p w:rsidR="00C90789" w:rsidRDefault="0072387C">
      <w:pPr>
        <w:numPr>
          <w:ilvl w:val="0"/>
          <w:numId w:val="15"/>
        </w:numPr>
        <w:spacing w:after="240"/>
      </w:pPr>
      <w:r>
        <w:t>If “Yes” is entered into the Contributing column, then complete the following columns:</w:t>
      </w:r>
    </w:p>
    <w:p w:rsidR="00C90789" w:rsidRDefault="0072387C">
      <w:pPr>
        <w:numPr>
          <w:ilvl w:val="1"/>
          <w:numId w:val="15"/>
        </w:numPr>
        <w:spacing w:after="240"/>
      </w:pPr>
      <w:r>
        <w:rPr>
          <w:b/>
        </w:rPr>
        <w:t>Scope</w:t>
      </w:r>
      <w:r>
        <w:t xml:space="preserve">: The scope of an action may be LEA-wide (i.e. districtwide, countywide, or </w:t>
      </w:r>
      <w:proofErr w:type="spellStart"/>
      <w:r>
        <w:t>charterwide</w:t>
      </w:r>
      <w:proofErr w:type="spellEnd"/>
      <w:r>
        <w:t xml:space="preserve">), </w:t>
      </w:r>
      <w:proofErr w:type="spellStart"/>
      <w:r>
        <w:t>schoolwide</w:t>
      </w:r>
      <w:proofErr w:type="spellEnd"/>
      <w:r>
        <w:t xml:space="preserve">, or limited. An action that is LEA-wide in scope upgrades the entire educational program of the LEA. An action that is </w:t>
      </w:r>
      <w:proofErr w:type="spellStart"/>
      <w:r>
        <w:t>schoolwide</w:t>
      </w:r>
      <w:proofErr w:type="spellEnd"/>
      <w:r>
        <w:t xml:space="preserve"> in scope upgrades the entire educational program of a single school. An action that is limited in its scope is an action that serves only one or more unduplicated student groups. </w:t>
      </w:r>
    </w:p>
    <w:p w:rsidR="00C90789" w:rsidRDefault="0072387C">
      <w:pPr>
        <w:numPr>
          <w:ilvl w:val="1"/>
          <w:numId w:val="15"/>
        </w:numPr>
        <w:spacing w:after="240"/>
      </w:pPr>
      <w:r>
        <w:rPr>
          <w:b/>
        </w:rPr>
        <w:t>Unduplicated Student Group(s)</w:t>
      </w:r>
      <w:r>
        <w:t>: Regardless of scope, contributing actions serve one or more unduplicated student groups. Indicate one or more unduplicated student groups for whom services are being increased or improved as compared to what all students receive.</w:t>
      </w:r>
    </w:p>
    <w:p w:rsidR="00C90789" w:rsidRDefault="0072387C">
      <w:pPr>
        <w:numPr>
          <w:ilvl w:val="1"/>
          <w:numId w:val="15"/>
        </w:numPr>
        <w:spacing w:after="240"/>
      </w:pPr>
      <w:r>
        <w:rPr>
          <w:b/>
        </w:rPr>
        <w:t>Location</w:t>
      </w:r>
      <w:r>
        <w:t>: Identify the location where the action will be provided. If the action is provided to all schools within the LEA, the LEA must indicate “All Schools”. If the action is provided to specific schools within the LEA or specific grade spans only, the LEA must enter “Specific Schools” or “Specific Grade Spans”. Identify the individual school or a subset of schools or grade spans (e.g., all high schools or grades K-5), as appropriate.</w:t>
      </w:r>
    </w:p>
    <w:p w:rsidR="00C90789" w:rsidRDefault="0072387C">
      <w:pPr>
        <w:numPr>
          <w:ilvl w:val="0"/>
          <w:numId w:val="15"/>
        </w:numPr>
        <w:spacing w:after="240"/>
      </w:pPr>
      <w:r>
        <w:rPr>
          <w:b/>
        </w:rPr>
        <w:t>Time Span</w:t>
      </w:r>
      <w:r>
        <w:t>: Enter “ongoing” if the action will be implemented for an indeterminate period of time. Otherwise, indicate the span of time for which the action will be implemented. For example, an LEA might enter “1 Year”, or “2 Years”, or “6 Months”.</w:t>
      </w:r>
    </w:p>
    <w:p w:rsidR="00C90789" w:rsidRDefault="0072387C">
      <w:pPr>
        <w:numPr>
          <w:ilvl w:val="0"/>
          <w:numId w:val="15"/>
        </w:numPr>
        <w:spacing w:after="240"/>
      </w:pPr>
      <w:r>
        <w:rPr>
          <w:b/>
        </w:rPr>
        <w:t>Personnel Expense</w:t>
      </w:r>
      <w:r>
        <w:t>: This column will be automatically calculated based on information provided in the following columns:</w:t>
      </w:r>
    </w:p>
    <w:p w:rsidR="00C90789" w:rsidRDefault="0072387C">
      <w:pPr>
        <w:numPr>
          <w:ilvl w:val="1"/>
          <w:numId w:val="15"/>
        </w:numPr>
        <w:spacing w:after="240"/>
      </w:pPr>
      <w:r>
        <w:rPr>
          <w:b/>
        </w:rPr>
        <w:t>Total Personnel</w:t>
      </w:r>
      <w:r>
        <w:t xml:space="preserve">: Enter the total amount of personnel expenditures utilized to implement this action. </w:t>
      </w:r>
    </w:p>
    <w:p w:rsidR="00C90789" w:rsidRDefault="0072387C">
      <w:pPr>
        <w:numPr>
          <w:ilvl w:val="1"/>
          <w:numId w:val="15"/>
        </w:numPr>
        <w:spacing w:after="240"/>
      </w:pPr>
      <w:r>
        <w:rPr>
          <w:b/>
        </w:rPr>
        <w:t>Total Non-Personnel</w:t>
      </w:r>
      <w:r>
        <w:t>: This amount will be automatically calculated.</w:t>
      </w:r>
    </w:p>
    <w:p w:rsidR="00C90789" w:rsidRDefault="0072387C">
      <w:pPr>
        <w:numPr>
          <w:ilvl w:val="0"/>
          <w:numId w:val="15"/>
        </w:numPr>
        <w:spacing w:after="240"/>
      </w:pPr>
      <w:r>
        <w:rPr>
          <w:b/>
        </w:rPr>
        <w:t>LCFF Funds</w:t>
      </w:r>
      <w:r>
        <w:t xml:space="preserve">: Enter the total amount of LCFF funds utilized to implement this action, if any. LCFF funds include all funds that make up an LEA’s total LCFF target (i.e. base grant, grade span adjustment, supplemental grant, concentration grant, Targeted Instructional Improvement Block Grant, and Home-To-School Transportation). </w:t>
      </w:r>
    </w:p>
    <w:p w:rsidR="00C90789" w:rsidRDefault="0072387C">
      <w:pPr>
        <w:numPr>
          <w:ilvl w:val="0"/>
          <w:numId w:val="15"/>
        </w:numPr>
        <w:spacing w:after="240"/>
      </w:pPr>
      <w:r>
        <w:rPr>
          <w:b/>
        </w:rPr>
        <w:t>Other State Funds</w:t>
      </w:r>
      <w:r>
        <w:t>: Enter the total amount of Other State Funds utilized to implement this action, if any.</w:t>
      </w:r>
    </w:p>
    <w:p w:rsidR="00C90789" w:rsidRDefault="0072387C">
      <w:pPr>
        <w:numPr>
          <w:ilvl w:val="0"/>
          <w:numId w:val="15"/>
        </w:numPr>
        <w:spacing w:after="240"/>
      </w:pPr>
      <w:r>
        <w:rPr>
          <w:b/>
        </w:rPr>
        <w:t>Local Funds</w:t>
      </w:r>
      <w:r>
        <w:t>: Enter the total amount of Local Funds utilized to implement this action, if any.</w:t>
      </w:r>
    </w:p>
    <w:p w:rsidR="00C90789" w:rsidRDefault="0072387C">
      <w:pPr>
        <w:numPr>
          <w:ilvl w:val="0"/>
          <w:numId w:val="15"/>
        </w:numPr>
        <w:spacing w:after="240"/>
      </w:pPr>
      <w:r>
        <w:rPr>
          <w:b/>
        </w:rPr>
        <w:lastRenderedPageBreak/>
        <w:t>Federal Funds</w:t>
      </w:r>
      <w:r>
        <w:t>: Enter the total amount of Federal Funds utilized to implement this action, if any.</w:t>
      </w:r>
    </w:p>
    <w:p w:rsidR="00C90789" w:rsidRDefault="0072387C">
      <w:pPr>
        <w:numPr>
          <w:ilvl w:val="0"/>
          <w:numId w:val="15"/>
        </w:numPr>
        <w:spacing w:after="160" w:line="259" w:lineRule="auto"/>
        <w:rPr>
          <w:color w:val="000000"/>
        </w:rPr>
      </w:pPr>
      <w:r>
        <w:rPr>
          <w:b/>
        </w:rPr>
        <w:t>Total Funds</w:t>
      </w:r>
      <w:r>
        <w:t>: This amount is automatically calculated based on amounts entered in the previous four columns.</w:t>
      </w:r>
    </w:p>
    <w:sectPr w:rsidR="00C90789">
      <w:headerReference w:type="default" r:id="rId14"/>
      <w:footerReference w:type="default" r:id="rId15"/>
      <w:pgSz w:w="15840" w:h="12240" w:orient="landscape"/>
      <w:pgMar w:top="288" w:right="288" w:bottom="288" w:left="288" w:header="432" w:footer="432" w:gutter="0"/>
      <w:pgNumType w:start="2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0EB" w:rsidRDefault="005800EB">
      <w:r>
        <w:separator/>
      </w:r>
    </w:p>
  </w:endnote>
  <w:endnote w:type="continuationSeparator" w:id="0">
    <w:p w:rsidR="005800EB" w:rsidRDefault="00580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89" w:rsidRDefault="00C90789">
    <w:pPr>
      <w:pBdr>
        <w:top w:val="nil"/>
        <w:left w:val="nil"/>
        <w:bottom w:val="nil"/>
        <w:right w:val="nil"/>
        <w:between w:val="nil"/>
      </w:pBdr>
      <w:tabs>
        <w:tab w:val="center" w:pos="4680"/>
        <w:tab w:val="right" w:pos="9360"/>
        <w:tab w:val="right" w:pos="15120"/>
      </w:tabs>
      <w:rPr>
        <w:rFonts w:eastAsia="Arial" w:cs="Arial"/>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89" w:rsidRDefault="0072387C">
    <w:pPr>
      <w:pBdr>
        <w:top w:val="nil"/>
        <w:left w:val="nil"/>
        <w:bottom w:val="nil"/>
        <w:right w:val="nil"/>
        <w:between w:val="nil"/>
      </w:pBdr>
      <w:tabs>
        <w:tab w:val="center" w:pos="4680"/>
        <w:tab w:val="right" w:pos="9360"/>
      </w:tabs>
      <w:rPr>
        <w:rFonts w:eastAsia="Arial" w:cs="Arial"/>
        <w:color w:val="000000"/>
      </w:rPr>
    </w:pPr>
    <w:r>
      <w:rPr>
        <w:rFonts w:eastAsia="Arial" w:cs="Arial"/>
        <w:b/>
        <w:color w:val="000000"/>
      </w:rPr>
      <w:t>Draft – Deliberative and Confidential</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89" w:rsidRDefault="00C90789">
    <w:pPr>
      <w:pBdr>
        <w:top w:val="nil"/>
        <w:left w:val="nil"/>
        <w:bottom w:val="nil"/>
        <w:right w:val="nil"/>
        <w:between w:val="nil"/>
      </w:pBdr>
      <w:tabs>
        <w:tab w:val="center" w:pos="4680"/>
        <w:tab w:val="right" w:pos="9360"/>
        <w:tab w:val="right" w:pos="15120"/>
      </w:tabs>
      <w:rPr>
        <w:rFonts w:eastAsia="Arial" w:cs="Arial"/>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0EB" w:rsidRDefault="005800EB">
      <w:r>
        <w:separator/>
      </w:r>
    </w:p>
  </w:footnote>
  <w:footnote w:type="continuationSeparator" w:id="0">
    <w:p w:rsidR="005800EB" w:rsidRDefault="005800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89" w:rsidRDefault="0072387C">
    <w:pPr>
      <w:pBdr>
        <w:top w:val="nil"/>
        <w:left w:val="nil"/>
        <w:bottom w:val="nil"/>
        <w:right w:val="nil"/>
        <w:between w:val="nil"/>
      </w:pBdr>
      <w:tabs>
        <w:tab w:val="center" w:pos="4680"/>
        <w:tab w:val="right" w:pos="9360"/>
      </w:tabs>
      <w:rPr>
        <w:rFonts w:eastAsia="Arial" w:cs="Arial"/>
        <w:color w:val="000000"/>
      </w:rPr>
    </w:pPr>
    <w:r>
      <w:rPr>
        <w:rFonts w:eastAsia="Arial" w:cs="Arial"/>
        <w:color w:val="000000"/>
      </w:rPr>
      <w:t xml:space="preserve">Template 1Page </w:t>
    </w:r>
    <w:r>
      <w:rPr>
        <w:rFonts w:eastAsia="Arial" w:cs="Arial"/>
        <w:b/>
        <w:color w:val="000000"/>
      </w:rPr>
      <w:fldChar w:fldCharType="begin"/>
    </w:r>
    <w:r>
      <w:rPr>
        <w:rFonts w:eastAsia="Arial" w:cs="Arial"/>
        <w:b/>
        <w:color w:val="000000"/>
      </w:rPr>
      <w:instrText>PAGE</w:instrText>
    </w:r>
    <w:r>
      <w:rPr>
        <w:rFonts w:eastAsia="Arial" w:cs="Arial"/>
        <w:b/>
        <w:color w:val="000000"/>
      </w:rPr>
      <w:fldChar w:fldCharType="end"/>
    </w:r>
    <w:r>
      <w:rPr>
        <w:rFonts w:eastAsia="Arial" w:cs="Arial"/>
        <w:color w:val="000000"/>
      </w:rPr>
      <w:t xml:space="preserve"> of </w:t>
    </w:r>
    <w:r>
      <w:rPr>
        <w:rFonts w:eastAsia="Arial" w:cs="Arial"/>
        <w:b/>
        <w:color w:val="000000"/>
      </w:rPr>
      <w:fldChar w:fldCharType="begin"/>
    </w:r>
    <w:r>
      <w:rPr>
        <w:rFonts w:eastAsia="Arial" w:cs="Arial"/>
        <w:b/>
        <w:color w:val="000000"/>
      </w:rPr>
      <w:instrText>NUMPAGES</w:instrText>
    </w:r>
    <w:r>
      <w:rPr>
        <w:rFonts w:eastAsia="Arial" w:cs="Arial"/>
        <w:b/>
        <w:color w:val="000000"/>
      </w:rPr>
      <w:fldChar w:fldCharType="end"/>
    </w:r>
  </w:p>
  <w:p w:rsidR="00C90789" w:rsidRDefault="00C9078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89" w:rsidRDefault="00C90789">
    <w:pPr>
      <w:pBdr>
        <w:top w:val="nil"/>
        <w:left w:val="nil"/>
        <w:bottom w:val="nil"/>
        <w:right w:val="nil"/>
        <w:between w:val="nil"/>
      </w:pBdr>
      <w:tabs>
        <w:tab w:val="center" w:pos="4680"/>
        <w:tab w:val="right" w:pos="9360"/>
      </w:tabs>
      <w:jc w:val="right"/>
      <w:rPr>
        <w:rFonts w:eastAsia="Arial" w:cs="Arial"/>
        <w:color w:val="000000"/>
      </w:rPr>
    </w:pPr>
  </w:p>
  <w:p w:rsidR="00C90789" w:rsidRDefault="00C90789">
    <w:pPr>
      <w:pBdr>
        <w:top w:val="nil"/>
        <w:left w:val="nil"/>
        <w:bottom w:val="nil"/>
        <w:right w:val="nil"/>
        <w:between w:val="nil"/>
      </w:pBdr>
      <w:tabs>
        <w:tab w:val="center" w:pos="4680"/>
        <w:tab w:val="right" w:pos="9360"/>
      </w:tabs>
      <w:jc w:val="right"/>
      <w:rPr>
        <w:rFonts w:eastAsia="Arial" w:cs="Arial"/>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474D5"/>
    <w:multiLevelType w:val="multilevel"/>
    <w:tmpl w:val="CC30D1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F24E17"/>
    <w:multiLevelType w:val="multilevel"/>
    <w:tmpl w:val="40489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10773A"/>
    <w:multiLevelType w:val="multilevel"/>
    <w:tmpl w:val="7E609892"/>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D91FB9"/>
    <w:multiLevelType w:val="multilevel"/>
    <w:tmpl w:val="5E0422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205EEE"/>
    <w:multiLevelType w:val="multilevel"/>
    <w:tmpl w:val="4D0068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6C2BBC"/>
    <w:multiLevelType w:val="multilevel"/>
    <w:tmpl w:val="31421F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A24F3C"/>
    <w:multiLevelType w:val="multilevel"/>
    <w:tmpl w:val="13BEA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A47696"/>
    <w:multiLevelType w:val="multilevel"/>
    <w:tmpl w:val="59AEE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FC74AB"/>
    <w:multiLevelType w:val="multilevel"/>
    <w:tmpl w:val="18BA0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8E044A"/>
    <w:multiLevelType w:val="multilevel"/>
    <w:tmpl w:val="98743570"/>
    <w:lvl w:ilvl="0">
      <w:start w:val="24"/>
      <w:numFmt w:val="upperLetter"/>
      <w:lvlText w:val="%1."/>
      <w:lvlJc w:val="left"/>
      <w:pPr>
        <w:ind w:left="360" w:hanging="360"/>
      </w:pPr>
      <w:rPr>
        <w:b/>
        <w:i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BF6D5B"/>
    <w:multiLevelType w:val="multilevel"/>
    <w:tmpl w:val="192E7B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A67180"/>
    <w:multiLevelType w:val="multilevel"/>
    <w:tmpl w:val="3D80A1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257676"/>
    <w:multiLevelType w:val="multilevel"/>
    <w:tmpl w:val="C1A45E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B3C53EA"/>
    <w:multiLevelType w:val="multilevel"/>
    <w:tmpl w:val="E28A7E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9E402C"/>
    <w:multiLevelType w:val="multilevel"/>
    <w:tmpl w:val="3B14B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B8756E4"/>
    <w:multiLevelType w:val="multilevel"/>
    <w:tmpl w:val="767A8774"/>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7F37339"/>
    <w:multiLevelType w:val="multilevel"/>
    <w:tmpl w:val="566864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B6532CA"/>
    <w:multiLevelType w:val="multilevel"/>
    <w:tmpl w:val="481239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
  </w:num>
  <w:num w:numId="3">
    <w:abstractNumId w:val="6"/>
  </w:num>
  <w:num w:numId="4">
    <w:abstractNumId w:val="12"/>
  </w:num>
  <w:num w:numId="5">
    <w:abstractNumId w:val="7"/>
  </w:num>
  <w:num w:numId="6">
    <w:abstractNumId w:val="3"/>
  </w:num>
  <w:num w:numId="7">
    <w:abstractNumId w:val="2"/>
  </w:num>
  <w:num w:numId="8">
    <w:abstractNumId w:val="11"/>
  </w:num>
  <w:num w:numId="9">
    <w:abstractNumId w:val="15"/>
  </w:num>
  <w:num w:numId="10">
    <w:abstractNumId w:val="17"/>
  </w:num>
  <w:num w:numId="11">
    <w:abstractNumId w:val="14"/>
  </w:num>
  <w:num w:numId="12">
    <w:abstractNumId w:val="5"/>
  </w:num>
  <w:num w:numId="13">
    <w:abstractNumId w:val="4"/>
  </w:num>
  <w:num w:numId="14">
    <w:abstractNumId w:val="13"/>
  </w:num>
  <w:num w:numId="15">
    <w:abstractNumId w:val="8"/>
  </w:num>
  <w:num w:numId="16">
    <w:abstractNumId w:val="10"/>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789"/>
    <w:rsid w:val="0002446E"/>
    <w:rsid w:val="004F19FF"/>
    <w:rsid w:val="004F7825"/>
    <w:rsid w:val="005800EB"/>
    <w:rsid w:val="00714AED"/>
    <w:rsid w:val="0072387C"/>
    <w:rsid w:val="008635D6"/>
    <w:rsid w:val="00A100E3"/>
    <w:rsid w:val="00C8055C"/>
    <w:rsid w:val="00C90789"/>
    <w:rsid w:val="00EE7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29E252D-C0C6-432F-8BDD-F5C4F93E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138"/>
    <w:rPr>
      <w:rFonts w:eastAsia="Times New Roman" w:cs="Times New Roman"/>
    </w:rPr>
  </w:style>
  <w:style w:type="paragraph" w:styleId="Heading1">
    <w:name w:val="heading 1"/>
    <w:basedOn w:val="Normal"/>
    <w:next w:val="Normal"/>
    <w:link w:val="Heading1Char"/>
    <w:uiPriority w:val="9"/>
    <w:qFormat/>
    <w:rsid w:val="007428B8"/>
    <w:pPr>
      <w:keepNext/>
      <w:keepLines/>
      <w:spacing w:before="12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024BA8"/>
    <w:pPr>
      <w:keepNext/>
      <w:keepLines/>
      <w:spacing w:before="160" w:after="120"/>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7428B8"/>
    <w:pPr>
      <w:keepNext/>
      <w:keepLines/>
      <w:spacing w:before="160" w:after="120"/>
      <w:outlineLvl w:val="2"/>
    </w:pPr>
    <w:rPr>
      <w:rFonts w:eastAsiaTheme="majorEastAsia" w:cstheme="majorBidi"/>
      <w:b/>
    </w:rPr>
  </w:style>
  <w:style w:type="paragraph" w:styleId="Heading4">
    <w:name w:val="heading 4"/>
    <w:basedOn w:val="Normal"/>
    <w:next w:val="Normal"/>
    <w:link w:val="Heading4Char"/>
    <w:uiPriority w:val="9"/>
    <w:unhideWhenUsed/>
    <w:qFormat/>
    <w:rsid w:val="00D010A8"/>
    <w:pPr>
      <w:keepNext/>
      <w:keepLines/>
      <w:spacing w:before="120" w:after="60"/>
      <w:outlineLvl w:val="3"/>
    </w:pPr>
    <w:rPr>
      <w:rFonts w:eastAsia="Calibri" w:cstheme="majorBidi"/>
      <w:b/>
      <w:iCs/>
      <w:sz w:val="28"/>
    </w:rPr>
  </w:style>
  <w:style w:type="paragraph" w:styleId="Heading5">
    <w:name w:val="heading 5"/>
    <w:basedOn w:val="Normal"/>
    <w:next w:val="Normal"/>
    <w:link w:val="Heading5Char"/>
    <w:uiPriority w:val="9"/>
    <w:unhideWhenUsed/>
    <w:qFormat/>
    <w:rsid w:val="00127523"/>
    <w:pPr>
      <w:spacing w:before="120" w:after="120"/>
      <w:outlineLvl w:val="4"/>
    </w:pPr>
    <w:rPr>
      <w:rFonts w:eastAsiaTheme="minorHAnsi" w:cstheme="minorBidi"/>
      <w:b/>
      <w:bCs/>
    </w:rPr>
  </w:style>
  <w:style w:type="paragraph" w:styleId="Heading6">
    <w:name w:val="heading 6"/>
    <w:basedOn w:val="Normal"/>
    <w:next w:val="Normal"/>
    <w:link w:val="Heading6Char"/>
    <w:uiPriority w:val="9"/>
    <w:unhideWhenUsed/>
    <w:qFormat/>
    <w:rsid w:val="00127523"/>
    <w:pPr>
      <w:spacing w:before="120" w:after="120"/>
      <w:outlineLvl w:val="5"/>
    </w:pPr>
    <w:rPr>
      <w:rFonts w:eastAsiaTheme="minorHAnsi" w:cstheme="minorBidi"/>
      <w:bCs/>
    </w:rPr>
  </w:style>
  <w:style w:type="paragraph" w:styleId="Heading7">
    <w:name w:val="heading 7"/>
    <w:basedOn w:val="Normal"/>
    <w:next w:val="Normal"/>
    <w:link w:val="Heading7Char"/>
    <w:uiPriority w:val="9"/>
    <w:unhideWhenUsed/>
    <w:qFormat/>
    <w:rsid w:val="00FE3007"/>
    <w:pPr>
      <w:keepNext/>
      <w:keepLines/>
      <w:spacing w:before="4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Heading1Char">
    <w:name w:val="Heading 1 Char"/>
    <w:basedOn w:val="DefaultParagraphFont"/>
    <w:link w:val="Heading1"/>
    <w:uiPriority w:val="9"/>
    <w:rsid w:val="007428B8"/>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024BA8"/>
    <w:rPr>
      <w:rFonts w:ascii="Arial" w:eastAsiaTheme="majorEastAsia" w:hAnsi="Arial" w:cstheme="majorBidi"/>
      <w:b/>
      <w:sz w:val="36"/>
      <w:szCs w:val="26"/>
    </w:rPr>
  </w:style>
  <w:style w:type="character" w:customStyle="1" w:styleId="Heading3Char">
    <w:name w:val="Heading 3 Char"/>
    <w:basedOn w:val="DefaultParagraphFont"/>
    <w:link w:val="Heading3"/>
    <w:uiPriority w:val="9"/>
    <w:rsid w:val="007428B8"/>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D010A8"/>
    <w:rPr>
      <w:rFonts w:ascii="Arial" w:eastAsia="Calibri" w:hAnsi="Arial" w:cstheme="majorBidi"/>
      <w:b/>
      <w:iCs/>
      <w:sz w:val="28"/>
      <w:szCs w:val="24"/>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127523"/>
    <w:rPr>
      <w:rFonts w:ascii="Arial" w:hAnsi="Arial"/>
      <w:b/>
      <w:bCs/>
      <w:sz w:val="24"/>
      <w:szCs w:val="24"/>
    </w:rPr>
  </w:style>
  <w:style w:type="paragraph" w:styleId="NoSpacing">
    <w:name w:val="No Spacing"/>
    <w:uiPriority w:val="1"/>
    <w:qFormat/>
    <w:rsid w:val="007428B8"/>
  </w:style>
  <w:style w:type="character" w:customStyle="1" w:styleId="Heading6Char">
    <w:name w:val="Heading 6 Char"/>
    <w:basedOn w:val="DefaultParagraphFont"/>
    <w:link w:val="Heading6"/>
    <w:uiPriority w:val="9"/>
    <w:rsid w:val="00127523"/>
    <w:rPr>
      <w:rFonts w:ascii="Arial" w:hAnsi="Arial"/>
      <w:bCs/>
      <w:sz w:val="24"/>
      <w:szCs w:val="24"/>
    </w:rPr>
  </w:style>
  <w:style w:type="paragraph" w:styleId="Subtitle">
    <w:name w:val="Subtitle"/>
    <w:basedOn w:val="Normal"/>
    <w:next w:val="Normal"/>
    <w:link w:val="SubtitleChar"/>
    <w:rPr>
      <w:color w:val="5A5A5A"/>
      <w:sz w:val="28"/>
      <w:szCs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rsid w:val="00FE3007"/>
    <w:rPr>
      <w:rFonts w:ascii="Arial" w:eastAsiaTheme="majorEastAsia" w:hAnsi="Arial" w:cstheme="majorBidi"/>
      <w:i/>
      <w:iCs/>
      <w:color w:val="1F4D78" w:themeColor="accent1" w:themeShade="7F"/>
      <w:sz w:val="24"/>
    </w:rPr>
  </w:style>
  <w:style w:type="character" w:styleId="Hyperlink">
    <w:name w:val="Hyperlink"/>
    <w:uiPriority w:val="99"/>
    <w:rsid w:val="00FC1FCE"/>
    <w:rPr>
      <w:color w:val="0000FF"/>
      <w:u w:val="single"/>
    </w:rPr>
  </w:style>
  <w:style w:type="paragraph" w:styleId="ListParagraph">
    <w:name w:val="List Paragraph"/>
    <w:aliases w:val="list"/>
    <w:basedOn w:val="Normal"/>
    <w:link w:val="ListParagraphChar"/>
    <w:uiPriority w:val="34"/>
    <w:qFormat/>
    <w:rsid w:val="00406F50"/>
    <w:pPr>
      <w:ind w:left="720"/>
      <w:contextualSpacing/>
    </w:pPr>
  </w:style>
  <w:style w:type="paragraph" w:styleId="Header">
    <w:name w:val="header"/>
    <w:basedOn w:val="Normal"/>
    <w:link w:val="HeaderChar"/>
    <w:uiPriority w:val="99"/>
    <w:unhideWhenUsed/>
    <w:rsid w:val="000E09DC"/>
    <w:pPr>
      <w:tabs>
        <w:tab w:val="center" w:pos="4680"/>
        <w:tab w:val="right" w:pos="9360"/>
      </w:tabs>
    </w:pPr>
  </w:style>
  <w:style w:type="character" w:customStyle="1" w:styleId="HeaderChar">
    <w:name w:val="Header Char"/>
    <w:basedOn w:val="DefaultParagraphFont"/>
    <w:link w:val="Header"/>
    <w:uiPriority w:val="99"/>
    <w:rsid w:val="000E09DC"/>
    <w:rPr>
      <w:rFonts w:ascii="Arial" w:eastAsia="Times New Roman" w:hAnsi="Arial" w:cs="Times New Roman"/>
      <w:sz w:val="24"/>
      <w:szCs w:val="24"/>
    </w:rPr>
  </w:style>
  <w:style w:type="paragraph" w:styleId="Footer">
    <w:name w:val="footer"/>
    <w:basedOn w:val="Normal"/>
    <w:link w:val="FooterChar"/>
    <w:uiPriority w:val="99"/>
    <w:unhideWhenUsed/>
    <w:rsid w:val="000E09DC"/>
    <w:pPr>
      <w:tabs>
        <w:tab w:val="center" w:pos="4680"/>
        <w:tab w:val="right" w:pos="9360"/>
      </w:tabs>
    </w:pPr>
  </w:style>
  <w:style w:type="character" w:customStyle="1" w:styleId="FooterChar">
    <w:name w:val="Footer Char"/>
    <w:basedOn w:val="DefaultParagraphFont"/>
    <w:link w:val="Footer"/>
    <w:uiPriority w:val="99"/>
    <w:rsid w:val="000E09DC"/>
    <w:rPr>
      <w:rFonts w:ascii="Arial" w:eastAsia="Times New Roman" w:hAnsi="Arial" w:cs="Times New Roman"/>
      <w:sz w:val="24"/>
      <w:szCs w:val="24"/>
    </w:rPr>
  </w:style>
  <w:style w:type="paragraph" w:styleId="BalloonText">
    <w:name w:val="Balloon Text"/>
    <w:basedOn w:val="Normal"/>
    <w:link w:val="BalloonTextChar"/>
    <w:semiHidden/>
    <w:unhideWhenUsed/>
    <w:rsid w:val="00A30B3C"/>
    <w:rPr>
      <w:rFonts w:ascii="Segoe UI" w:hAnsi="Segoe UI" w:cs="Segoe UI"/>
      <w:sz w:val="18"/>
      <w:szCs w:val="18"/>
    </w:rPr>
  </w:style>
  <w:style w:type="character" w:customStyle="1" w:styleId="BalloonTextChar">
    <w:name w:val="Balloon Text Char"/>
    <w:basedOn w:val="DefaultParagraphFont"/>
    <w:link w:val="BalloonText"/>
    <w:semiHidden/>
    <w:rsid w:val="00A30B3C"/>
    <w:rPr>
      <w:rFonts w:ascii="Segoe UI" w:eastAsia="Times New Roman" w:hAnsi="Segoe UI" w:cs="Segoe UI"/>
      <w:sz w:val="18"/>
      <w:szCs w:val="18"/>
    </w:rPr>
  </w:style>
  <w:style w:type="character" w:customStyle="1" w:styleId="ListParagraphChar">
    <w:name w:val="List Paragraph Char"/>
    <w:aliases w:val="list Char"/>
    <w:basedOn w:val="DefaultParagraphFont"/>
    <w:link w:val="ListParagraph"/>
    <w:uiPriority w:val="34"/>
    <w:locked/>
    <w:rsid w:val="00820B71"/>
    <w:rPr>
      <w:rFonts w:ascii="Arial" w:eastAsia="Times New Roman" w:hAnsi="Arial" w:cs="Times New Roman"/>
      <w:sz w:val="24"/>
      <w:szCs w:val="24"/>
    </w:rPr>
  </w:style>
  <w:style w:type="paragraph" w:styleId="MessageHeader">
    <w:name w:val="Message Header"/>
    <w:basedOn w:val="Normal"/>
    <w:link w:val="MessageHeaderChar"/>
    <w:uiPriority w:val="99"/>
    <w:unhideWhenUsed/>
    <w:rsid w:val="00820B71"/>
    <w:pPr>
      <w:shd w:val="clear" w:color="auto" w:fill="FFFFFF" w:themeFill="background1"/>
      <w:spacing w:after="360"/>
      <w:ind w:left="1440" w:hanging="1440"/>
    </w:pPr>
    <w:rPr>
      <w:rFonts w:eastAsiaTheme="majorEastAsia" w:cstheme="majorBidi"/>
    </w:rPr>
  </w:style>
  <w:style w:type="character" w:customStyle="1" w:styleId="MessageHeaderChar">
    <w:name w:val="Message Header Char"/>
    <w:basedOn w:val="DefaultParagraphFont"/>
    <w:link w:val="MessageHeader"/>
    <w:uiPriority w:val="99"/>
    <w:rsid w:val="00820B71"/>
    <w:rPr>
      <w:rFonts w:ascii="Arial" w:eastAsiaTheme="majorEastAsia" w:hAnsi="Arial" w:cstheme="majorBidi"/>
      <w:sz w:val="24"/>
      <w:szCs w:val="24"/>
      <w:shd w:val="clear" w:color="auto" w:fill="FFFFFF" w:themeFill="background1"/>
    </w:rPr>
  </w:style>
  <w:style w:type="paragraph" w:styleId="FootnoteText">
    <w:name w:val="footnote text"/>
    <w:basedOn w:val="Normal"/>
    <w:link w:val="FootnoteTextChar"/>
    <w:uiPriority w:val="99"/>
    <w:unhideWhenUsed/>
    <w:rsid w:val="00FE2686"/>
    <w:rPr>
      <w:sz w:val="20"/>
      <w:szCs w:val="20"/>
    </w:rPr>
  </w:style>
  <w:style w:type="character" w:customStyle="1" w:styleId="FootnoteTextChar">
    <w:name w:val="Footnote Text Char"/>
    <w:basedOn w:val="DefaultParagraphFont"/>
    <w:link w:val="FootnoteText"/>
    <w:uiPriority w:val="99"/>
    <w:rsid w:val="00FE2686"/>
    <w:rPr>
      <w:rFonts w:ascii="Arial" w:eastAsia="Times New Roman" w:hAnsi="Arial" w:cs="Times New Roman"/>
      <w:sz w:val="20"/>
      <w:szCs w:val="20"/>
    </w:rPr>
  </w:style>
  <w:style w:type="character" w:styleId="FootnoteReference">
    <w:name w:val="footnote reference"/>
    <w:basedOn w:val="DefaultParagraphFont"/>
    <w:uiPriority w:val="99"/>
    <w:unhideWhenUsed/>
    <w:rsid w:val="00FE2686"/>
    <w:rPr>
      <w:vertAlign w:val="superscript"/>
    </w:rPr>
  </w:style>
  <w:style w:type="paragraph" w:styleId="NormalWeb">
    <w:name w:val="Normal (Web)"/>
    <w:basedOn w:val="Normal"/>
    <w:uiPriority w:val="99"/>
    <w:unhideWhenUsed/>
    <w:rsid w:val="00FE2686"/>
    <w:pPr>
      <w:spacing w:before="100" w:beforeAutospacing="1" w:after="100" w:afterAutospacing="1"/>
    </w:pPr>
    <w:rPr>
      <w:rFonts w:ascii="Times New Roman" w:eastAsiaTheme="minorEastAsia" w:hAnsi="Times New Roman"/>
    </w:rPr>
  </w:style>
  <w:style w:type="table" w:styleId="TableGrid">
    <w:name w:val="Table Grid"/>
    <w:basedOn w:val="TableNormal"/>
    <w:uiPriority w:val="39"/>
    <w:rsid w:val="00C82D8F"/>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39DB"/>
    <w:rPr>
      <w:rFonts w:eastAsia="Times New Roman" w:cs="Times New Roman"/>
    </w:rPr>
  </w:style>
  <w:style w:type="character" w:styleId="CommentReference">
    <w:name w:val="annotation reference"/>
    <w:basedOn w:val="DefaultParagraphFont"/>
    <w:uiPriority w:val="99"/>
    <w:unhideWhenUsed/>
    <w:rsid w:val="008D3D28"/>
    <w:rPr>
      <w:sz w:val="16"/>
      <w:szCs w:val="16"/>
    </w:rPr>
  </w:style>
  <w:style w:type="paragraph" w:styleId="CommentText">
    <w:name w:val="annotation text"/>
    <w:basedOn w:val="Normal"/>
    <w:link w:val="CommentTextChar"/>
    <w:uiPriority w:val="99"/>
    <w:unhideWhenUsed/>
    <w:rsid w:val="008D3D28"/>
    <w:rPr>
      <w:sz w:val="20"/>
      <w:szCs w:val="20"/>
    </w:rPr>
  </w:style>
  <w:style w:type="character" w:customStyle="1" w:styleId="CommentTextChar">
    <w:name w:val="Comment Text Char"/>
    <w:basedOn w:val="DefaultParagraphFont"/>
    <w:link w:val="CommentText"/>
    <w:uiPriority w:val="99"/>
    <w:rsid w:val="008D3D2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unhideWhenUsed/>
    <w:rsid w:val="008D3D28"/>
    <w:rPr>
      <w:b/>
      <w:bCs/>
    </w:rPr>
  </w:style>
  <w:style w:type="character" w:customStyle="1" w:styleId="CommentSubjectChar">
    <w:name w:val="Comment Subject Char"/>
    <w:basedOn w:val="CommentTextChar"/>
    <w:link w:val="CommentSubject"/>
    <w:uiPriority w:val="99"/>
    <w:rsid w:val="008D3D28"/>
    <w:rPr>
      <w:rFonts w:ascii="Arial" w:eastAsia="Times New Roman" w:hAnsi="Arial" w:cs="Times New Roman"/>
      <w:b/>
      <w:bCs/>
      <w:sz w:val="20"/>
      <w:szCs w:val="20"/>
    </w:rPr>
  </w:style>
  <w:style w:type="character" w:styleId="FollowedHyperlink">
    <w:name w:val="FollowedHyperlink"/>
    <w:basedOn w:val="DefaultParagraphFont"/>
    <w:unhideWhenUsed/>
    <w:rsid w:val="0084636E"/>
    <w:rPr>
      <w:color w:val="954F72" w:themeColor="followedHyperlink"/>
      <w:u w:val="single"/>
    </w:rPr>
  </w:style>
  <w:style w:type="numbering" w:customStyle="1" w:styleId="NoList1">
    <w:name w:val="No List1"/>
    <w:next w:val="NoList"/>
    <w:uiPriority w:val="99"/>
    <w:semiHidden/>
    <w:unhideWhenUsed/>
    <w:rsid w:val="00A52AA2"/>
  </w:style>
  <w:style w:type="table" w:customStyle="1" w:styleId="TableGrid1">
    <w:name w:val="Table Grid1"/>
    <w:basedOn w:val="TableNormal"/>
    <w:next w:val="TableGrid"/>
    <w:rsid w:val="00A52AA2"/>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locked/>
    <w:rsid w:val="00A52AA2"/>
    <w:pPr>
      <w:spacing w:after="120"/>
      <w:ind w:left="720"/>
    </w:pPr>
    <w:rPr>
      <w:rFonts w:eastAsiaTheme="minorHAnsi" w:cstheme="minorBidi"/>
    </w:rPr>
  </w:style>
  <w:style w:type="paragraph" w:customStyle="1" w:styleId="MediumList2-Accent41">
    <w:name w:val="Medium List 2 - Accent 41"/>
    <w:basedOn w:val="Normal"/>
    <w:uiPriority w:val="34"/>
    <w:locked/>
    <w:rsid w:val="00A52AA2"/>
    <w:pPr>
      <w:spacing w:after="120"/>
      <w:ind w:left="720"/>
    </w:pPr>
    <w:rPr>
      <w:rFonts w:eastAsiaTheme="minorHAnsi" w:cstheme="minorBidi"/>
    </w:rPr>
  </w:style>
  <w:style w:type="paragraph" w:customStyle="1" w:styleId="ColorfulList-Accent11">
    <w:name w:val="Colorful List - Accent 11"/>
    <w:basedOn w:val="Normal"/>
    <w:uiPriority w:val="34"/>
    <w:locked/>
    <w:rsid w:val="00A52AA2"/>
    <w:pPr>
      <w:spacing w:after="120"/>
      <w:ind w:left="720"/>
    </w:pPr>
    <w:rPr>
      <w:rFonts w:eastAsiaTheme="minorHAnsi" w:cstheme="minorBidi"/>
    </w:rPr>
  </w:style>
  <w:style w:type="table" w:customStyle="1" w:styleId="TableGrid11">
    <w:name w:val="Table Grid11"/>
    <w:basedOn w:val="TableNormal"/>
    <w:next w:val="TableGrid"/>
    <w:uiPriority w:val="59"/>
    <w:locked/>
    <w:rsid w:val="00A52AA2"/>
    <w:pPr>
      <w:spacing w:after="1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A52AA2"/>
  </w:style>
  <w:style w:type="character" w:styleId="LineNumber">
    <w:name w:val="line number"/>
    <w:rsid w:val="00A52AA2"/>
  </w:style>
  <w:style w:type="paragraph" w:customStyle="1" w:styleId="StyleHeading2Before05line">
    <w:name w:val="Style Heading 2 + Before:  0.5 line"/>
    <w:basedOn w:val="Heading2"/>
    <w:locked/>
    <w:rsid w:val="00A52AA2"/>
    <w:rPr>
      <w:i/>
      <w:iCs/>
      <w:sz w:val="24"/>
      <w:szCs w:val="20"/>
    </w:rPr>
  </w:style>
  <w:style w:type="paragraph" w:customStyle="1" w:styleId="ColorfulShading-Accent11">
    <w:name w:val="Colorful Shading - Accent 11"/>
    <w:hidden/>
    <w:uiPriority w:val="99"/>
    <w:semiHidden/>
    <w:rsid w:val="00A52AA2"/>
    <w:pPr>
      <w:spacing w:after="120"/>
    </w:pPr>
  </w:style>
  <w:style w:type="paragraph" w:customStyle="1" w:styleId="DirectionsOverview">
    <w:name w:val="Directions Overview"/>
    <w:basedOn w:val="Normal"/>
    <w:locked/>
    <w:rsid w:val="00A52AA2"/>
    <w:pPr>
      <w:spacing w:after="200"/>
    </w:pPr>
    <w:rPr>
      <w:rFonts w:ascii="Calibri" w:eastAsiaTheme="minorHAnsi" w:hAnsi="Calibri" w:cstheme="minorBidi"/>
      <w:i/>
      <w:szCs w:val="22"/>
    </w:rPr>
  </w:style>
  <w:style w:type="character" w:customStyle="1" w:styleId="ReturnHeadingsHyperlink">
    <w:name w:val="Return Headings Hyperlink"/>
    <w:uiPriority w:val="1"/>
    <w:locked/>
    <w:rsid w:val="00A52AA2"/>
    <w:rPr>
      <w:rFonts w:ascii="Arial" w:hAnsi="Arial"/>
      <w:b/>
      <w:i/>
      <w:color w:val="0563C1"/>
      <w:sz w:val="20"/>
      <w:u w:val="single"/>
    </w:rPr>
  </w:style>
  <w:style w:type="paragraph" w:customStyle="1" w:styleId="Directions">
    <w:name w:val="Directions"/>
    <w:basedOn w:val="Normal"/>
    <w:autoRedefine/>
    <w:locked/>
    <w:rsid w:val="00A52AA2"/>
    <w:pPr>
      <w:spacing w:after="120"/>
      <w:ind w:left="1152"/>
    </w:pPr>
    <w:rPr>
      <w:rFonts w:eastAsia="Calibri" w:cstheme="minorBidi"/>
      <w:color w:val="000000"/>
      <w:szCs w:val="22"/>
    </w:rPr>
  </w:style>
  <w:style w:type="paragraph" w:customStyle="1" w:styleId="MediumGrid1-Accent21">
    <w:name w:val="Medium Grid 1 - Accent 21"/>
    <w:basedOn w:val="Normal"/>
    <w:uiPriority w:val="34"/>
    <w:locked/>
    <w:rsid w:val="00A52AA2"/>
    <w:pPr>
      <w:spacing w:after="120"/>
      <w:ind w:left="720"/>
    </w:pPr>
    <w:rPr>
      <w:rFonts w:eastAsiaTheme="minorHAnsi" w:cstheme="minorBidi"/>
    </w:rPr>
  </w:style>
  <w:style w:type="paragraph" w:customStyle="1" w:styleId="ColorfulList-Accent12">
    <w:name w:val="Colorful List - Accent 12"/>
    <w:basedOn w:val="Normal"/>
    <w:uiPriority w:val="34"/>
    <w:locked/>
    <w:rsid w:val="00A52AA2"/>
    <w:pPr>
      <w:spacing w:after="160" w:line="259" w:lineRule="auto"/>
      <w:ind w:left="720"/>
      <w:contextualSpacing/>
    </w:pPr>
    <w:rPr>
      <w:rFonts w:ascii="Calibri" w:eastAsia="Calibri" w:hAnsi="Calibri" w:cstheme="minorBidi"/>
      <w:szCs w:val="22"/>
    </w:rPr>
  </w:style>
  <w:style w:type="paragraph" w:customStyle="1" w:styleId="ColorfulShading-Accent12">
    <w:name w:val="Colorful Shading - Accent 12"/>
    <w:hidden/>
    <w:uiPriority w:val="99"/>
    <w:semiHidden/>
    <w:rsid w:val="00A52AA2"/>
    <w:pPr>
      <w:spacing w:after="120"/>
    </w:pPr>
  </w:style>
  <w:style w:type="paragraph" w:customStyle="1" w:styleId="Default">
    <w:name w:val="Default"/>
    <w:locked/>
    <w:rsid w:val="00A52AA2"/>
    <w:pPr>
      <w:autoSpaceDE w:val="0"/>
      <w:autoSpaceDN w:val="0"/>
      <w:adjustRightInd w:val="0"/>
      <w:spacing w:after="120"/>
    </w:pPr>
    <w:rPr>
      <w:rFonts w:ascii="Candara" w:eastAsia="Calibri" w:hAnsi="Candara" w:cs="Candara"/>
      <w:color w:val="000000"/>
    </w:rPr>
  </w:style>
  <w:style w:type="character" w:styleId="Strong">
    <w:name w:val="Strong"/>
    <w:uiPriority w:val="22"/>
    <w:qFormat/>
    <w:rsid w:val="00A52AA2"/>
    <w:rPr>
      <w:b/>
      <w:bCs/>
    </w:rPr>
  </w:style>
  <w:style w:type="paragraph" w:styleId="EndnoteText">
    <w:name w:val="endnote text"/>
    <w:basedOn w:val="Normal"/>
    <w:link w:val="EndnoteTextChar"/>
    <w:rsid w:val="00A52AA2"/>
    <w:pPr>
      <w:spacing w:after="120"/>
    </w:pPr>
    <w:rPr>
      <w:rFonts w:eastAsiaTheme="minorHAnsi" w:cstheme="minorBidi"/>
    </w:rPr>
  </w:style>
  <w:style w:type="character" w:customStyle="1" w:styleId="EndnoteTextChar">
    <w:name w:val="Endnote Text Char"/>
    <w:basedOn w:val="DefaultParagraphFont"/>
    <w:link w:val="EndnoteText"/>
    <w:rsid w:val="00A52AA2"/>
    <w:rPr>
      <w:rFonts w:ascii="Arial" w:hAnsi="Arial"/>
      <w:sz w:val="24"/>
      <w:szCs w:val="24"/>
    </w:rPr>
  </w:style>
  <w:style w:type="character" w:styleId="EndnoteReference">
    <w:name w:val="endnote reference"/>
    <w:rsid w:val="00A52AA2"/>
    <w:rPr>
      <w:vertAlign w:val="superscript"/>
    </w:rPr>
  </w:style>
  <w:style w:type="table" w:customStyle="1" w:styleId="TableGrid2">
    <w:name w:val="Table Grid2"/>
    <w:basedOn w:val="TableNormal"/>
    <w:next w:val="TableGrid"/>
    <w:uiPriority w:val="39"/>
    <w:locked/>
    <w:rsid w:val="00A52AA2"/>
    <w:pPr>
      <w:spacing w:after="12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break">
    <w:name w:val="Section break"/>
    <w:basedOn w:val="Normal"/>
    <w:link w:val="SectionbreakChar"/>
    <w:locked/>
    <w:rsid w:val="00A52AA2"/>
    <w:pPr>
      <w:pBdr>
        <w:top w:val="single" w:sz="4" w:space="12" w:color="B4C6E7" w:themeColor="accent5" w:themeTint="66"/>
        <w:left w:val="single" w:sz="4" w:space="4" w:color="B4C6E7" w:themeColor="accent5" w:themeTint="66"/>
        <w:bottom w:val="single" w:sz="4" w:space="12" w:color="B4C6E7" w:themeColor="accent5" w:themeTint="66"/>
        <w:right w:val="single" w:sz="4" w:space="4" w:color="B4C6E7" w:themeColor="accent5" w:themeTint="66"/>
      </w:pBdr>
      <w:shd w:val="clear" w:color="auto" w:fill="D9E2F3" w:themeFill="accent5" w:themeFillTint="33"/>
      <w:spacing w:before="60" w:after="120"/>
      <w:jc w:val="center"/>
    </w:pPr>
    <w:rPr>
      <w:rFonts w:eastAsiaTheme="minorHAnsi" w:cstheme="minorBidi"/>
      <w:sz w:val="20"/>
      <w:shd w:val="clear" w:color="auto" w:fill="D9E2F3" w:themeFill="accent5" w:themeFillTint="33"/>
    </w:rPr>
  </w:style>
  <w:style w:type="paragraph" w:customStyle="1" w:styleId="EditableA">
    <w:name w:val="Editable_A"/>
    <w:basedOn w:val="Normal"/>
    <w:link w:val="EditableAChar"/>
    <w:qFormat/>
    <w:rsid w:val="00A52AA2"/>
    <w:pPr>
      <w:pBdr>
        <w:top w:val="single" w:sz="4" w:space="12" w:color="8EAADB" w:themeColor="accent5" w:themeTint="99"/>
        <w:left w:val="single" w:sz="4" w:space="4" w:color="8EAADB" w:themeColor="accent5" w:themeTint="99"/>
        <w:bottom w:val="single" w:sz="4" w:space="12" w:color="8EAADB" w:themeColor="accent5" w:themeTint="99"/>
        <w:right w:val="single" w:sz="4" w:space="4" w:color="8EAADB" w:themeColor="accent5" w:themeTint="99"/>
      </w:pBdr>
      <w:shd w:val="clear" w:color="auto" w:fill="D9E2F3" w:themeFill="accent5" w:themeFillTint="33"/>
      <w:spacing w:before="60" w:after="120"/>
      <w:jc w:val="center"/>
    </w:pPr>
    <w:rPr>
      <w:rFonts w:eastAsiaTheme="minorHAnsi" w:cstheme="minorBidi"/>
      <w:shd w:val="clear" w:color="auto" w:fill="D9E2F3" w:themeFill="accent5" w:themeFillTint="33"/>
    </w:rPr>
  </w:style>
  <w:style w:type="character" w:customStyle="1" w:styleId="SectionbreakChar">
    <w:name w:val="Section break Char"/>
    <w:basedOn w:val="DefaultParagraphFont"/>
    <w:link w:val="Sectionbreak"/>
    <w:rsid w:val="00A52AA2"/>
    <w:rPr>
      <w:rFonts w:ascii="Arial" w:hAnsi="Arial"/>
      <w:sz w:val="20"/>
      <w:szCs w:val="24"/>
      <w:shd w:val="clear" w:color="auto" w:fill="D9E2F3" w:themeFill="accent5" w:themeFillTint="33"/>
    </w:rPr>
  </w:style>
  <w:style w:type="character" w:customStyle="1" w:styleId="EditableAChar">
    <w:name w:val="Editable_A Char"/>
    <w:basedOn w:val="DefaultParagraphFont"/>
    <w:link w:val="EditableA"/>
    <w:rsid w:val="00A52AA2"/>
    <w:rPr>
      <w:rFonts w:ascii="Arial" w:hAnsi="Arial"/>
      <w:sz w:val="24"/>
      <w:szCs w:val="24"/>
      <w:shd w:val="clear" w:color="auto" w:fill="D9E2F3" w:themeFill="accent5" w:themeFillTint="33"/>
    </w:rPr>
  </w:style>
  <w:style w:type="paragraph" w:customStyle="1" w:styleId="SectionBreak0">
    <w:name w:val="Section Break"/>
    <w:basedOn w:val="Normal"/>
    <w:link w:val="SectionBreakChar0"/>
    <w:qFormat/>
    <w:locked/>
    <w:rsid w:val="00A52AA2"/>
    <w:pPr>
      <w:spacing w:before="60" w:after="60"/>
    </w:pPr>
    <w:rPr>
      <w:rFonts w:eastAsiaTheme="minorHAnsi" w:cs="Arial"/>
      <w:color w:val="000000"/>
      <w:sz w:val="20"/>
      <w:szCs w:val="20"/>
    </w:rPr>
  </w:style>
  <w:style w:type="paragraph" w:customStyle="1" w:styleId="EditableViolet">
    <w:name w:val="Editable_Violet"/>
    <w:basedOn w:val="EditableA"/>
    <w:link w:val="EditableVioletChar"/>
    <w:locked/>
    <w:rsid w:val="00A52AA2"/>
    <w:pPr>
      <w:pBdr>
        <w:top w:val="single" w:sz="4" w:space="12" w:color="D39EE6"/>
        <w:left w:val="single" w:sz="4" w:space="4" w:color="D39EE6"/>
        <w:bottom w:val="single" w:sz="4" w:space="12" w:color="D39EE6"/>
        <w:right w:val="single" w:sz="4" w:space="4" w:color="D39EE6"/>
      </w:pBdr>
      <w:shd w:val="clear" w:color="auto" w:fill="F1E4F0"/>
    </w:pPr>
  </w:style>
  <w:style w:type="paragraph" w:customStyle="1" w:styleId="EditableB">
    <w:name w:val="Editable_B"/>
    <w:basedOn w:val="Normal"/>
    <w:link w:val="EditableBChar"/>
    <w:qFormat/>
    <w:rsid w:val="00A52AA2"/>
    <w:pPr>
      <w:pBdr>
        <w:top w:val="single" w:sz="4" w:space="12" w:color="D39EE6"/>
        <w:left w:val="single" w:sz="4" w:space="4" w:color="D39EE6"/>
        <w:bottom w:val="single" w:sz="4" w:space="12" w:color="D39EE6"/>
        <w:right w:val="single" w:sz="4" w:space="4" w:color="D39EE6"/>
      </w:pBdr>
      <w:shd w:val="clear" w:color="auto" w:fill="F1E4F0"/>
      <w:spacing w:after="120"/>
      <w:jc w:val="center"/>
    </w:pPr>
    <w:rPr>
      <w:rFonts w:eastAsiaTheme="minorHAnsi" w:cstheme="minorBidi"/>
    </w:rPr>
  </w:style>
  <w:style w:type="character" w:customStyle="1" w:styleId="EditableVioletChar">
    <w:name w:val="Editable_Violet Char"/>
    <w:basedOn w:val="EditableAChar"/>
    <w:link w:val="EditableViolet"/>
    <w:rsid w:val="00A52AA2"/>
    <w:rPr>
      <w:rFonts w:ascii="Arial" w:hAnsi="Arial"/>
      <w:sz w:val="24"/>
      <w:szCs w:val="24"/>
      <w:shd w:val="clear" w:color="auto" w:fill="F1E4F0"/>
    </w:rPr>
  </w:style>
  <w:style w:type="character" w:customStyle="1" w:styleId="EditableBChar">
    <w:name w:val="Editable_B Char"/>
    <w:basedOn w:val="DefaultParagraphFont"/>
    <w:link w:val="EditableB"/>
    <w:rsid w:val="00A52AA2"/>
    <w:rPr>
      <w:rFonts w:ascii="Arial" w:hAnsi="Arial"/>
      <w:sz w:val="24"/>
      <w:szCs w:val="24"/>
      <w:shd w:val="clear" w:color="auto" w:fill="F1E4F0"/>
    </w:rPr>
  </w:style>
  <w:style w:type="paragraph" w:customStyle="1" w:styleId="Addendum">
    <w:name w:val="Addendum"/>
    <w:basedOn w:val="Normal"/>
    <w:link w:val="AddendumChar"/>
    <w:qFormat/>
    <w:locked/>
    <w:rsid w:val="00A52AA2"/>
    <w:pPr>
      <w:spacing w:after="200"/>
    </w:pPr>
    <w:rPr>
      <w:rFonts w:eastAsiaTheme="minorHAnsi" w:cs="Arial"/>
      <w:i/>
      <w:szCs w:val="20"/>
    </w:rPr>
  </w:style>
  <w:style w:type="paragraph" w:customStyle="1" w:styleId="TemplateText">
    <w:name w:val="TemplateText"/>
    <w:basedOn w:val="SectionBreak0"/>
    <w:link w:val="TemplateTextChar"/>
    <w:qFormat/>
    <w:locked/>
    <w:rsid w:val="00A52AA2"/>
  </w:style>
  <w:style w:type="character" w:customStyle="1" w:styleId="AddendumChar">
    <w:name w:val="Addendum Char"/>
    <w:basedOn w:val="DefaultParagraphFont"/>
    <w:link w:val="Addendum"/>
    <w:rsid w:val="00A52AA2"/>
    <w:rPr>
      <w:rFonts w:ascii="Arial" w:hAnsi="Arial" w:cs="Arial"/>
      <w:i/>
      <w:sz w:val="24"/>
      <w:szCs w:val="20"/>
    </w:rPr>
  </w:style>
  <w:style w:type="character" w:customStyle="1" w:styleId="SectionBreakChar0">
    <w:name w:val="Section Break Char"/>
    <w:basedOn w:val="DefaultParagraphFont"/>
    <w:link w:val="SectionBreak0"/>
    <w:rsid w:val="00A52AA2"/>
    <w:rPr>
      <w:rFonts w:ascii="Arial" w:hAnsi="Arial" w:cs="Arial"/>
      <w:color w:val="000000"/>
      <w:sz w:val="20"/>
      <w:szCs w:val="20"/>
    </w:rPr>
  </w:style>
  <w:style w:type="character" w:customStyle="1" w:styleId="TemplateTextChar">
    <w:name w:val="TemplateText Char"/>
    <w:basedOn w:val="SectionBreakChar0"/>
    <w:link w:val="TemplateText"/>
    <w:rsid w:val="00A52AA2"/>
    <w:rPr>
      <w:rFonts w:ascii="Arial" w:hAnsi="Arial" w:cs="Arial"/>
      <w:color w:val="000000"/>
      <w:sz w:val="20"/>
      <w:szCs w:val="20"/>
    </w:rPr>
  </w:style>
  <w:style w:type="character" w:styleId="PlaceholderText">
    <w:name w:val="Placeholder Text"/>
    <w:basedOn w:val="DefaultParagraphFont"/>
    <w:uiPriority w:val="99"/>
    <w:semiHidden/>
    <w:rsid w:val="00A52AA2"/>
    <w:rPr>
      <w:color w:val="808080"/>
    </w:rPr>
  </w:style>
  <w:style w:type="paragraph" w:customStyle="1" w:styleId="Template-Normal">
    <w:name w:val="Template - Normal"/>
    <w:basedOn w:val="Normal"/>
    <w:rsid w:val="00A52AA2"/>
    <w:pPr>
      <w:spacing w:before="60" w:after="60"/>
    </w:pPr>
    <w:rPr>
      <w:rFonts w:eastAsiaTheme="minorHAnsi" w:cs="Arial"/>
      <w:color w:val="000000"/>
      <w:sz w:val="20"/>
      <w:szCs w:val="20"/>
    </w:rPr>
  </w:style>
  <w:style w:type="table" w:styleId="GridTable1Light-Accent3">
    <w:name w:val="Grid Table 1 Light Accent 3"/>
    <w:basedOn w:val="TableNormal"/>
    <w:uiPriority w:val="46"/>
    <w:rsid w:val="00A52AA2"/>
    <w:pPr>
      <w:spacing w:after="12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A52AA2"/>
    <w:pPr>
      <w:spacing w:after="12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52AA2"/>
    <w:pPr>
      <w:spacing w:after="12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yperlink2">
    <w:name w:val="Hyperlink2"/>
    <w:basedOn w:val="Normal"/>
    <w:link w:val="Hyperlink2Char"/>
    <w:qFormat/>
    <w:rsid w:val="00A52AA2"/>
    <w:pPr>
      <w:spacing w:after="120"/>
      <w:ind w:left="720"/>
    </w:pPr>
    <w:rPr>
      <w:rFonts w:eastAsia="Calibri" w:cstheme="minorBidi"/>
      <w:color w:val="0000FF"/>
      <w:szCs w:val="22"/>
      <w:u w:val="single"/>
    </w:rPr>
  </w:style>
  <w:style w:type="character" w:customStyle="1" w:styleId="Hyperlink2Char">
    <w:name w:val="Hyperlink2 Char"/>
    <w:basedOn w:val="DefaultParagraphFont"/>
    <w:link w:val="Hyperlink2"/>
    <w:rsid w:val="00A52AA2"/>
    <w:rPr>
      <w:rFonts w:ascii="Arial" w:eastAsia="Calibri" w:hAnsi="Arial"/>
      <w:color w:val="0000FF"/>
      <w:sz w:val="24"/>
      <w:u w:val="single"/>
    </w:rPr>
  </w:style>
  <w:style w:type="table" w:customStyle="1" w:styleId="TableGrid3">
    <w:name w:val="Table Grid3"/>
    <w:basedOn w:val="TableNormal"/>
    <w:next w:val="TableGrid"/>
    <w:uiPriority w:val="39"/>
    <w:rsid w:val="00A52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A5483"/>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A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3A5483"/>
    <w:pPr>
      <w:spacing w:after="12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246057"/>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246057"/>
    <w:rPr>
      <w:rFonts w:ascii="Calibri" w:eastAsia="Calibri" w:hAnsi="Calibri" w:cs="Calibri"/>
    </w:rPr>
  </w:style>
  <w:style w:type="paragraph" w:customStyle="1" w:styleId="TableParagraph">
    <w:name w:val="Table Paragraph"/>
    <w:basedOn w:val="Normal"/>
    <w:uiPriority w:val="1"/>
    <w:qFormat/>
    <w:rsid w:val="00246057"/>
    <w:pPr>
      <w:widowControl w:val="0"/>
      <w:autoSpaceDE w:val="0"/>
      <w:autoSpaceDN w:val="0"/>
      <w:spacing w:line="267" w:lineRule="exact"/>
      <w:ind w:left="14"/>
      <w:jc w:val="center"/>
    </w:pPr>
    <w:rPr>
      <w:rFonts w:eastAsia="Arial" w:cs="Arial"/>
      <w:sz w:val="22"/>
      <w:szCs w:val="22"/>
    </w:rPr>
  </w:style>
  <w:style w:type="table" w:styleId="GridTable2-Accent1">
    <w:name w:val="Grid Table 2 Accent 1"/>
    <w:basedOn w:val="TableNormal"/>
    <w:uiPriority w:val="47"/>
    <w:rsid w:val="002D7E8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5">
    <w:name w:val="Grid Table 2 Accent 5"/>
    <w:basedOn w:val="TableNormal"/>
    <w:uiPriority w:val="47"/>
    <w:rsid w:val="002D7E8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1">
    <w:name w:val="Grid Table 5 Dark Accent 1"/>
    <w:basedOn w:val="TableNormal"/>
    <w:uiPriority w:val="50"/>
    <w:rsid w:val="002D7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5">
    <w:name w:val="Grid Table 5 Dark Accent 5"/>
    <w:basedOn w:val="TableNormal"/>
    <w:uiPriority w:val="50"/>
    <w:rsid w:val="002D7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39012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1">
    <w:name w:val="Grid Table 6 Colorful Accent 1"/>
    <w:basedOn w:val="TableNormal"/>
    <w:uiPriority w:val="51"/>
    <w:rsid w:val="00390126"/>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DefaultParagraphFont"/>
    <w:uiPriority w:val="99"/>
    <w:semiHidden/>
    <w:unhideWhenUsed/>
    <w:rsid w:val="008A3DFC"/>
    <w:rPr>
      <w:color w:val="605E5C"/>
      <w:shd w:val="clear" w:color="auto" w:fill="E1DFDD"/>
    </w:rPr>
  </w:style>
  <w:style w:type="character" w:styleId="Emphasis">
    <w:name w:val="Emphasis"/>
    <w:basedOn w:val="DefaultParagraphFont"/>
    <w:uiPriority w:val="20"/>
    <w:qFormat/>
    <w:rsid w:val="0068761B"/>
    <w:rPr>
      <w:i/>
      <w:iCs/>
    </w:rPr>
  </w:style>
  <w:style w:type="table" w:customStyle="1" w:styleId="a">
    <w:basedOn w:val="TableNormal"/>
    <w:rPr>
      <w:color w:val="2E75B5"/>
    </w:rPr>
    <w:tblPr>
      <w:tblStyleRowBandSize w:val="1"/>
      <w:tblStyleColBandSize w:val="1"/>
      <w:tblCellMar>
        <w:top w:w="29" w:type="dxa"/>
        <w:left w:w="29" w:type="dxa"/>
        <w:bottom w:w="29" w:type="dxa"/>
        <w:right w:w="29" w:type="dxa"/>
      </w:tblCellMar>
    </w:tblPr>
    <w:tcPr>
      <w:shd w:val="clear" w:color="auto" w:fill="D9E2F3"/>
    </w:tcPr>
  </w:style>
  <w:style w:type="table" w:customStyle="1" w:styleId="a0">
    <w:basedOn w:val="TableNormal"/>
    <w:rPr>
      <w:color w:val="2E75B5"/>
    </w:rPr>
    <w:tblPr>
      <w:tblStyleRowBandSize w:val="1"/>
      <w:tblStyleColBandSize w:val="1"/>
      <w:tblCellMar>
        <w:top w:w="29" w:type="dxa"/>
        <w:left w:w="29" w:type="dxa"/>
        <w:bottom w:w="29" w:type="dxa"/>
        <w:right w:w="29"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rPr>
      <w:color w:val="2E75B5"/>
    </w:rPr>
    <w:tblPr>
      <w:tblStyleRowBandSize w:val="1"/>
      <w:tblStyleColBandSize w:val="1"/>
      <w:tblCellMar>
        <w:left w:w="115" w:type="dxa"/>
        <w:right w:w="115" w:type="dxa"/>
      </w:tblCellMar>
    </w:tblPr>
    <w:tcPr>
      <w:shd w:val="clear" w:color="auto" w:fill="D9E2F3"/>
    </w:tcPr>
  </w:style>
  <w:style w:type="table" w:customStyle="1" w:styleId="a2">
    <w:basedOn w:val="TableNormal"/>
    <w:rPr>
      <w:color w:val="2E75B5"/>
    </w:rPr>
    <w:tblPr>
      <w:tblStyleRowBandSize w:val="1"/>
      <w:tblStyleColBandSize w:val="1"/>
      <w:tblCellMar>
        <w:top w:w="29" w:type="dxa"/>
        <w:left w:w="29" w:type="dxa"/>
        <w:bottom w:w="29" w:type="dxa"/>
        <w:right w:w="29" w:type="dxa"/>
      </w:tblCellMar>
    </w:tblPr>
    <w:tcPr>
      <w:shd w:val="clear" w:color="auto" w:fill="D9E2F3"/>
    </w:tcPr>
  </w:style>
  <w:style w:type="table" w:customStyle="1" w:styleId="a3">
    <w:basedOn w:val="TableNormal"/>
    <w:rPr>
      <w:color w:val="2E75B5"/>
    </w:rPr>
    <w:tblPr>
      <w:tblStyleRowBandSize w:val="1"/>
      <w:tblStyleColBandSize w:val="1"/>
      <w:tblCellMar>
        <w:top w:w="29" w:type="dxa"/>
        <w:left w:w="29" w:type="dxa"/>
        <w:bottom w:w="29" w:type="dxa"/>
        <w:right w:w="29"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rPr>
      <w:color w:val="2E75B5"/>
    </w:rPr>
    <w:tblPr>
      <w:tblStyleRowBandSize w:val="1"/>
      <w:tblStyleColBandSize w:val="1"/>
      <w:tblCellMar>
        <w:left w:w="115" w:type="dxa"/>
        <w:right w:w="115" w:type="dxa"/>
      </w:tblCellMar>
    </w:tblPr>
    <w:tcPr>
      <w:shd w:val="clear" w:color="auto" w:fill="D9E2F3"/>
    </w:tcPr>
  </w:style>
  <w:style w:type="table" w:customStyle="1" w:styleId="a5">
    <w:basedOn w:val="TableNormal"/>
    <w:rPr>
      <w:color w:val="2E75B5"/>
    </w:rPr>
    <w:tblPr>
      <w:tblStyleRowBandSize w:val="1"/>
      <w:tblStyleColBandSize w:val="1"/>
      <w:tblCellMar>
        <w:top w:w="29" w:type="dxa"/>
        <w:left w:w="29" w:type="dxa"/>
        <w:bottom w:w="29" w:type="dxa"/>
        <w:right w:w="29" w:type="dxa"/>
      </w:tblCellMar>
    </w:tblPr>
    <w:tcPr>
      <w:shd w:val="clear" w:color="auto" w:fill="D9E2F3"/>
    </w:tcPr>
  </w:style>
  <w:style w:type="table" w:customStyle="1" w:styleId="a6">
    <w:basedOn w:val="TableNormal"/>
    <w:rPr>
      <w:color w:val="2E75B5"/>
    </w:rPr>
    <w:tblPr>
      <w:tblStyleRowBandSize w:val="1"/>
      <w:tblStyleColBandSize w:val="1"/>
      <w:tblCellMar>
        <w:top w:w="29" w:type="dxa"/>
        <w:left w:w="29" w:type="dxa"/>
        <w:bottom w:w="29" w:type="dxa"/>
        <w:right w:w="29"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rPr>
      <w:color w:val="2E75B5"/>
    </w:rPr>
    <w:tblPr>
      <w:tblStyleRowBandSize w:val="1"/>
      <w:tblStyleColBandSize w:val="1"/>
      <w:tblCellMar>
        <w:left w:w="115" w:type="dxa"/>
        <w:right w:w="115" w:type="dxa"/>
      </w:tblCellMar>
    </w:tblPr>
    <w:tcPr>
      <w:shd w:val="clear" w:color="auto" w:fill="D9E2F3"/>
    </w:tcPr>
  </w:style>
  <w:style w:type="table" w:customStyle="1" w:styleId="a8">
    <w:basedOn w:val="TableNormal"/>
    <w:rPr>
      <w:color w:val="2E75B5"/>
    </w:rPr>
    <w:tblPr>
      <w:tblStyleRowBandSize w:val="1"/>
      <w:tblStyleColBandSize w:val="1"/>
      <w:tblCellMar>
        <w:top w:w="29" w:type="dxa"/>
        <w:left w:w="29" w:type="dxa"/>
        <w:bottom w:w="29" w:type="dxa"/>
        <w:right w:w="29" w:type="dxa"/>
      </w:tblCellMar>
    </w:tblPr>
    <w:tcPr>
      <w:shd w:val="clear" w:color="auto" w:fill="D9E2F3"/>
    </w:tcPr>
  </w:style>
  <w:style w:type="table" w:customStyle="1" w:styleId="a9">
    <w:basedOn w:val="TableNormal"/>
    <w:rPr>
      <w:color w:val="2E75B5"/>
    </w:rPr>
    <w:tblPr>
      <w:tblStyleRowBandSize w:val="1"/>
      <w:tblStyleColBandSize w:val="1"/>
      <w:tblCellMar>
        <w:top w:w="29" w:type="dxa"/>
        <w:left w:w="29" w:type="dxa"/>
        <w:bottom w:w="29" w:type="dxa"/>
        <w:right w:w="29" w:type="dxa"/>
      </w:tblCellMar>
    </w:tblPr>
    <w:tcPr>
      <w:shd w:val="clear" w:color="auto" w:fill="D9E2F3"/>
    </w:tc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wnc@sutter.k12.ca.us" TargetMode="External"/><Relationship Id="rId13" Type="http://schemas.openxmlformats.org/officeDocument/2006/relationships/hyperlink" Target="https://www.cde.ca.gov/re/l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cff@cde.c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gmBCvA4WUVrE33ud4qVYXUvAFg==">AMUW2mVa/Vxucq6DyvZeOs/yyAudaJlvSlDJRpdYqskodoocDR2aIQza1wYEQfLC/E9+QWLdwqRCAOvXHb0VNldcNft4NLNF/aREpK55bUqlr3sfhQ5ObPApRYil0QFEq5JPzJs3warhoyz2gbM/F5iYnYhhOahXMXCXq3//y03jRtnYfijSlWiF3RANFCi9kXAQ3CDvxASDtG1Vg5nZ1nVv22x6q2SmJ6A1IOwt0zqzR+fTCSBfJb1tgliREoYMRdqJzHpTNK23phq3Qv7Ss8Au+ve+bZLUCsBoj1nZotHHHG5qPsjwjvT0dW9ga7aZv0fzI4i1/kG2hGw3q8SqQNt4PZsx83bXdmPvyProWDHUFHyn/J4zxxxhS6OZMbvtu3r5j3mi8BPMRy2cmVE/+rvBXpIErfTJ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11701</Words>
  <Characters>66696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 Agency Systems Support Office</dc:creator>
  <cp:lastModifiedBy>Cynthia Ramirez</cp:lastModifiedBy>
  <cp:revision>2</cp:revision>
  <dcterms:created xsi:type="dcterms:W3CDTF">2021-06-16T17:47:00Z</dcterms:created>
  <dcterms:modified xsi:type="dcterms:W3CDTF">2021-06-16T17:47:00Z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0x01010074A8FEDDB2A88B41893341BC64CC9200</vt:lpwstr>
  </property>
</Properties>
</file>