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CFF" w:rsidRDefault="00515CFF" w:rsidP="00515CFF">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5116.1(a)</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INTRADISTRICT OPEN ENROLLMENT</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desires to provide enrollment options that meet the diverse needs and interests of district students. The Superintendent/Principal or designee shall establish procedures for the selection and transfer of students among district schools in accordance with law, Board policy and administrative regulation.</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5117 -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parents/guardians of any student who resides within district boundaries may apply to enroll their child in any district school, regardless of the location of residence within the district.  (Education Code 35160.5)</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5111.1 - District Residency)</w:t>
      </w: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5111.12 - Residency Based on Parent/Guardian Employment)</w:t>
      </w: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5111.13 - Residency for Homeless Children)</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shall annually review this policy.  (Education Code 35160.5, 48980)</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Enrollment Priorities</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Priority for attendance outside a student’s attendance area </w:t>
      </w:r>
      <w:proofErr w:type="gramStart"/>
      <w:r>
        <w:rPr>
          <w:rFonts w:ascii="Times New Roman" w:eastAsia="Times New Roman" w:hAnsi="Times New Roman" w:cs="Times New Roman"/>
          <w:sz w:val="24"/>
          <w:szCs w:val="24"/>
        </w:rPr>
        <w:t>shall be given</w:t>
      </w:r>
      <w:proofErr w:type="gramEnd"/>
      <w:r>
        <w:rPr>
          <w:rFonts w:ascii="Times New Roman" w:eastAsia="Times New Roman" w:hAnsi="Times New Roman" w:cs="Times New Roman"/>
          <w:sz w:val="24"/>
          <w:szCs w:val="24"/>
        </w:rPr>
        <w:t xml:space="preserve"> as follows:</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Pr="00515CFF" w:rsidRDefault="00515CFF" w:rsidP="00515CFF">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515CFF">
        <w:rPr>
          <w:rFonts w:ascii="Times New Roman" w:eastAsia="Times New Roman" w:hAnsi="Times New Roman" w:cs="Times New Roman"/>
          <w:sz w:val="24"/>
          <w:szCs w:val="24"/>
        </w:rPr>
        <w:t xml:space="preserve">If a district school receiving Title I funds </w:t>
      </w:r>
      <w:proofErr w:type="gramStart"/>
      <w:r w:rsidRPr="00515CFF">
        <w:rPr>
          <w:rFonts w:ascii="Times New Roman" w:eastAsia="Times New Roman" w:hAnsi="Times New Roman" w:cs="Times New Roman"/>
          <w:sz w:val="24"/>
          <w:szCs w:val="24"/>
        </w:rPr>
        <w:t>is identified</w:t>
      </w:r>
      <w:proofErr w:type="gramEnd"/>
      <w:r w:rsidRPr="00515CFF">
        <w:rPr>
          <w:rFonts w:ascii="Times New Roman" w:eastAsia="Times New Roman" w:hAnsi="Times New Roman" w:cs="Times New Roman"/>
          <w:sz w:val="24"/>
          <w:szCs w:val="24"/>
        </w:rPr>
        <w:t xml:space="preserve"> for program improvement, corrective action or restructuring, all students enrolled in that school shall be provided an option to transfer to another dist</w:t>
      </w:r>
      <w:bookmarkStart w:id="0" w:name="_GoBack"/>
      <w:bookmarkEnd w:id="0"/>
      <w:r w:rsidRPr="00515CFF">
        <w:rPr>
          <w:rFonts w:ascii="Times New Roman" w:eastAsia="Times New Roman" w:hAnsi="Times New Roman" w:cs="Times New Roman"/>
          <w:sz w:val="24"/>
          <w:szCs w:val="24"/>
        </w:rPr>
        <w:t>rict school or charter school.  (20 USC 6316)</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0420.4 - Charter Schools)</w:t>
      </w: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0520.2 - Title I Program Improvement Schools)</w:t>
      </w: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6171 - Title I Programs)</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Pr="00515CFF" w:rsidRDefault="00515CFF" w:rsidP="00515CFF">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515CFF">
        <w:rPr>
          <w:rFonts w:ascii="Times New Roman" w:eastAsia="Times New Roman" w:hAnsi="Times New Roman" w:cs="Times New Roman"/>
          <w:sz w:val="24"/>
          <w:szCs w:val="24"/>
        </w:rPr>
        <w:t xml:space="preserve">Beginning in the 2003-04 school year, if while on school grounds a student becomes a victim of a violent criminal offense, as defined by the State Board of Education, or attends a school designated by the California Department of Education as </w:t>
      </w:r>
      <w:r w:rsidRPr="00515CFF">
        <w:rPr>
          <w:rFonts w:ascii="Times New Roman" w:eastAsia="Times New Roman" w:hAnsi="Times New Roman" w:cs="Times New Roman"/>
          <w:i/>
          <w:sz w:val="24"/>
          <w:szCs w:val="24"/>
        </w:rPr>
        <w:t>persistently dangerous</w:t>
      </w:r>
      <w:r w:rsidRPr="00515CFF">
        <w:rPr>
          <w:rFonts w:ascii="Times New Roman" w:eastAsia="Times New Roman" w:hAnsi="Times New Roman" w:cs="Times New Roman"/>
          <w:sz w:val="24"/>
          <w:szCs w:val="24"/>
        </w:rPr>
        <w:t xml:space="preserve">, he/she </w:t>
      </w:r>
      <w:proofErr w:type="gramStart"/>
      <w:r w:rsidRPr="00515CFF">
        <w:rPr>
          <w:rFonts w:ascii="Times New Roman" w:eastAsia="Times New Roman" w:hAnsi="Times New Roman" w:cs="Times New Roman"/>
          <w:sz w:val="24"/>
          <w:szCs w:val="24"/>
        </w:rPr>
        <w:t>shall be provided</w:t>
      </w:r>
      <w:proofErr w:type="gramEnd"/>
      <w:r w:rsidRPr="00515CFF">
        <w:rPr>
          <w:rFonts w:ascii="Times New Roman" w:eastAsia="Times New Roman" w:hAnsi="Times New Roman" w:cs="Times New Roman"/>
          <w:sz w:val="24"/>
          <w:szCs w:val="24"/>
        </w:rPr>
        <w:t xml:space="preserve"> an option to transfer to another district school or charter school.  (20 USC 7912; 5 CCR 11992)</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Pr="00515CFF" w:rsidRDefault="00515CFF" w:rsidP="00515CFF">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proofErr w:type="gramStart"/>
      <w:r w:rsidRPr="00515CFF">
        <w:rPr>
          <w:rFonts w:ascii="Times New Roman" w:eastAsia="Times New Roman" w:hAnsi="Times New Roman" w:cs="Times New Roman"/>
          <w:sz w:val="24"/>
          <w:szCs w:val="24"/>
        </w:rPr>
        <w:t>The Superintendent/Principal or designee may approve a student’s transfer to a district school that is at capacity and otherwise closed to transfers upon finding that special circumstances exist that might be harmful or dangerous to the student in the current attendance area, including, but not limited to, threats of bodily harm or threats to the emotional stability of the student.</w:t>
      </w:r>
      <w:proofErr w:type="gramEnd"/>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5116.1(b)</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INTRADISTRICT OPEN </w:t>
      </w:r>
      <w:proofErr w:type="gramStart"/>
      <w:r>
        <w:rPr>
          <w:rFonts w:ascii="Times New Roman" w:eastAsia="Times New Roman" w:hAnsi="Times New Roman" w:cs="Times New Roman"/>
          <w:b/>
          <w:sz w:val="24"/>
          <w:szCs w:val="24"/>
        </w:rPr>
        <w:t xml:space="preserve">ENROLLMENT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ind w:left="720"/>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grant priority under these circumstances, the Superintendent/Principal or designee must have received either: (Education Code 35160.5)</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A written statement from a representative of an appropriate state or local agency, including but not limited to a law enforcement official or social worker, or a properly licensed or registered professional, including, but not limited to, a psychiatrist, psychologist or marriage and family therapist</w:t>
      </w:r>
    </w:p>
    <w:p w:rsidR="00515CFF" w:rsidRDefault="00515CFF" w:rsidP="00515CFF">
      <w:pPr>
        <w:tabs>
          <w:tab w:val="right" w:pos="9000"/>
        </w:tabs>
        <w:spacing w:line="240" w:lineRule="auto"/>
        <w:ind w:left="1440" w:hanging="720"/>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A court order, including a temporary restraining order and injunction</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Pr="00515CFF" w:rsidRDefault="00515CFF" w:rsidP="00515CFF">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515CFF">
        <w:rPr>
          <w:rFonts w:ascii="Times New Roman" w:eastAsia="Times New Roman" w:hAnsi="Times New Roman" w:cs="Times New Roman"/>
          <w:sz w:val="24"/>
          <w:szCs w:val="24"/>
        </w:rPr>
        <w:t xml:space="preserve">Priority </w:t>
      </w:r>
      <w:proofErr w:type="gramStart"/>
      <w:r w:rsidRPr="00515CFF">
        <w:rPr>
          <w:rFonts w:ascii="Times New Roman" w:eastAsia="Times New Roman" w:hAnsi="Times New Roman" w:cs="Times New Roman"/>
          <w:sz w:val="24"/>
          <w:szCs w:val="24"/>
        </w:rPr>
        <w:t>may be given</w:t>
      </w:r>
      <w:proofErr w:type="gramEnd"/>
      <w:r w:rsidRPr="00515CFF">
        <w:rPr>
          <w:rFonts w:ascii="Times New Roman" w:eastAsia="Times New Roman" w:hAnsi="Times New Roman" w:cs="Times New Roman"/>
          <w:sz w:val="24"/>
          <w:szCs w:val="24"/>
        </w:rPr>
        <w:t xml:space="preserve"> to siblings of students already in attendance in that school.</w:t>
      </w:r>
    </w:p>
    <w:p w:rsidR="00515CFF" w:rsidRDefault="00515CFF" w:rsidP="00515CFF">
      <w:pPr>
        <w:tabs>
          <w:tab w:val="right" w:pos="9000"/>
        </w:tabs>
        <w:spacing w:line="240" w:lineRule="auto"/>
        <w:ind w:left="720"/>
        <w:jc w:val="both"/>
        <w:rPr>
          <w:rFonts w:ascii="Times New Roman" w:eastAsia="Times New Roman" w:hAnsi="Times New Roman" w:cs="Times New Roman"/>
          <w:sz w:val="24"/>
          <w:szCs w:val="24"/>
        </w:rPr>
      </w:pPr>
    </w:p>
    <w:p w:rsidR="00515CFF" w:rsidRPr="00515CFF" w:rsidRDefault="00515CFF" w:rsidP="00515CFF">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515CFF">
        <w:rPr>
          <w:rFonts w:ascii="Times New Roman" w:eastAsia="Times New Roman" w:hAnsi="Times New Roman" w:cs="Times New Roman"/>
          <w:sz w:val="24"/>
          <w:szCs w:val="24"/>
        </w:rPr>
        <w:tab/>
        <w:t xml:space="preserve">Priority </w:t>
      </w:r>
      <w:proofErr w:type="gramStart"/>
      <w:r w:rsidRPr="00515CFF">
        <w:rPr>
          <w:rFonts w:ascii="Times New Roman" w:eastAsia="Times New Roman" w:hAnsi="Times New Roman" w:cs="Times New Roman"/>
          <w:sz w:val="24"/>
          <w:szCs w:val="24"/>
        </w:rPr>
        <w:t>shall be given</w:t>
      </w:r>
      <w:proofErr w:type="gramEnd"/>
      <w:r w:rsidRPr="00515CFF">
        <w:rPr>
          <w:rFonts w:ascii="Times New Roman" w:eastAsia="Times New Roman" w:hAnsi="Times New Roman" w:cs="Times New Roman"/>
          <w:sz w:val="24"/>
          <w:szCs w:val="24"/>
        </w:rPr>
        <w:t xml:space="preserve"> to students whose parent/guardian is assigned to that school as his/her primary place of employment.</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all other applications for enrollment outside a school’s attendance area, the Superintendent/Principal or designee shall use a random, unbiased selection process to determine who shall be admitted whenever a school receives admission requests that are in excess of the school’s capacity.  (Education Code 35160.5)</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Enrollment decisions shall not be based on a student’s academic or athletic performance, except that existing entrance criteria for specialized schools or programs may be used </w:t>
      </w:r>
      <w:proofErr w:type="gramStart"/>
      <w:r>
        <w:rPr>
          <w:rFonts w:ascii="Times New Roman" w:eastAsia="Times New Roman" w:hAnsi="Times New Roman" w:cs="Times New Roman"/>
          <w:sz w:val="24"/>
          <w:szCs w:val="24"/>
        </w:rPr>
        <w:t>provided that</w:t>
      </w:r>
      <w:proofErr w:type="gramEnd"/>
      <w:r>
        <w:rPr>
          <w:rFonts w:ascii="Times New Roman" w:eastAsia="Times New Roman" w:hAnsi="Times New Roman" w:cs="Times New Roman"/>
          <w:sz w:val="24"/>
          <w:szCs w:val="24"/>
        </w:rPr>
        <w:t xml:space="preserve"> the criteria are uniformly applied to all applicants. Academic performance </w:t>
      </w:r>
      <w:proofErr w:type="gramStart"/>
      <w:r>
        <w:rPr>
          <w:rFonts w:ascii="Times New Roman" w:eastAsia="Times New Roman" w:hAnsi="Times New Roman" w:cs="Times New Roman"/>
          <w:sz w:val="24"/>
          <w:szCs w:val="24"/>
        </w:rPr>
        <w:t>may be used</w:t>
      </w:r>
      <w:proofErr w:type="gramEnd"/>
      <w:r>
        <w:rPr>
          <w:rFonts w:ascii="Times New Roman" w:eastAsia="Times New Roman" w:hAnsi="Times New Roman" w:cs="Times New Roman"/>
          <w:sz w:val="24"/>
          <w:szCs w:val="24"/>
        </w:rPr>
        <w:t xml:space="preserve"> to determine eligibility for, or placement in, programs for gifted and talented students. (Education Code 35160.5)</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6172 - Gifted and Talented Student Program)</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No student currently residing within a school’s attendance area shall be displaced by another student transferring from outside the</w:t>
      </w:r>
      <w:proofErr w:type="gramEnd"/>
      <w:r>
        <w:rPr>
          <w:rFonts w:ascii="Times New Roman" w:eastAsia="Times New Roman" w:hAnsi="Times New Roman" w:cs="Times New Roman"/>
          <w:sz w:val="24"/>
          <w:szCs w:val="24"/>
        </w:rPr>
        <w:t xml:space="preserve"> attendance area. (Education Code 35160.5)</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5116 - School Attendance Boundaries)</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Transportation</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Except as required by 20 USC 6316, for transfers out of Title I program improvement schools, the district shall not be obligated to provide transportation for students who attend school outside their attendance area.  However, upon request, the Superintendent/Principal or designee may authorize transportation contingent upon available space and funds.  Priority for any such transportation </w:t>
      </w:r>
      <w:proofErr w:type="gramStart"/>
      <w:r>
        <w:rPr>
          <w:rFonts w:ascii="Times New Roman" w:eastAsia="Times New Roman" w:hAnsi="Times New Roman" w:cs="Times New Roman"/>
          <w:sz w:val="24"/>
          <w:szCs w:val="24"/>
        </w:rPr>
        <w:t>shall be based</w:t>
      </w:r>
      <w:proofErr w:type="gramEnd"/>
      <w:r>
        <w:rPr>
          <w:rFonts w:ascii="Times New Roman" w:eastAsia="Times New Roman" w:hAnsi="Times New Roman" w:cs="Times New Roman"/>
          <w:sz w:val="24"/>
          <w:szCs w:val="24"/>
        </w:rPr>
        <w:t xml:space="preserve"> on demonstrated financial need.</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5116.1(c)</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INTRADISTRICT OPEN </w:t>
      </w:r>
      <w:proofErr w:type="gramStart"/>
      <w:r>
        <w:rPr>
          <w:rFonts w:ascii="Times New Roman" w:eastAsia="Times New Roman" w:hAnsi="Times New Roman" w:cs="Times New Roman"/>
          <w:b/>
          <w:sz w:val="24"/>
          <w:szCs w:val="24"/>
        </w:rPr>
        <w:t xml:space="preserve">ENROLLMENT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515CFF" w:rsidRDefault="00515CFF" w:rsidP="00515CFF">
      <w:pPr>
        <w:tabs>
          <w:tab w:val="right" w:pos="9000"/>
        </w:tabs>
        <w:spacing w:line="240" w:lineRule="auto"/>
        <w:ind w:left="1440" w:hanging="720"/>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3250 - Transportation Fees)</w:t>
      </w: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3540 - Transportation)</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515CFF" w:rsidRDefault="00515CFF" w:rsidP="00515CFF">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35160.5  District</w:t>
      </w:r>
      <w:proofErr w:type="gramEnd"/>
      <w:r>
        <w:rPr>
          <w:rFonts w:ascii="Times New Roman" w:eastAsia="Times New Roman" w:hAnsi="Times New Roman" w:cs="Times New Roman"/>
          <w:i/>
          <w:sz w:val="20"/>
          <w:szCs w:val="20"/>
        </w:rPr>
        <w:t xml:space="preserve"> policies; rules and regulations</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35291  Rules</w:t>
      </w:r>
      <w:proofErr w:type="gramEnd"/>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35351  Assignment</w:t>
      </w:r>
      <w:proofErr w:type="gramEnd"/>
      <w:r>
        <w:rPr>
          <w:rFonts w:ascii="Times New Roman" w:eastAsia="Times New Roman" w:hAnsi="Times New Roman" w:cs="Times New Roman"/>
          <w:i/>
          <w:sz w:val="20"/>
          <w:szCs w:val="20"/>
        </w:rPr>
        <w:t xml:space="preserve"> of students to particular schools</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48980  Notice</w:t>
      </w:r>
      <w:proofErr w:type="gramEnd"/>
      <w:r>
        <w:rPr>
          <w:rFonts w:ascii="Times New Roman" w:eastAsia="Times New Roman" w:hAnsi="Times New Roman" w:cs="Times New Roman"/>
          <w:i/>
          <w:sz w:val="20"/>
          <w:szCs w:val="20"/>
        </w:rPr>
        <w:t xml:space="preserve"> at beginning of term</w:t>
      </w:r>
    </w:p>
    <w:p w:rsidR="00515CFF" w:rsidRDefault="00515CFF" w:rsidP="00515CFF">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6316  Transfers</w:t>
      </w:r>
      <w:proofErr w:type="gramEnd"/>
      <w:r>
        <w:rPr>
          <w:rFonts w:ascii="Times New Roman" w:eastAsia="Times New Roman" w:hAnsi="Times New Roman" w:cs="Times New Roman"/>
          <w:i/>
          <w:sz w:val="20"/>
          <w:szCs w:val="20"/>
        </w:rPr>
        <w:t xml:space="preserve"> from program improvement schools</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7912  Transfers</w:t>
      </w:r>
      <w:proofErr w:type="gramEnd"/>
      <w:r>
        <w:rPr>
          <w:rFonts w:ascii="Times New Roman" w:eastAsia="Times New Roman" w:hAnsi="Times New Roman" w:cs="Times New Roman"/>
          <w:i/>
          <w:sz w:val="20"/>
          <w:szCs w:val="20"/>
        </w:rPr>
        <w:t xml:space="preserve"> from persistently dangerous schools</w:t>
      </w:r>
    </w:p>
    <w:p w:rsidR="00515CFF" w:rsidRDefault="00515CFF" w:rsidP="00515CFF">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11992-</w:t>
      </w:r>
      <w:proofErr w:type="gramStart"/>
      <w:r>
        <w:rPr>
          <w:rFonts w:ascii="Times New Roman" w:eastAsia="Times New Roman" w:hAnsi="Times New Roman" w:cs="Times New Roman"/>
          <w:i/>
          <w:sz w:val="20"/>
          <w:szCs w:val="20"/>
        </w:rPr>
        <w:t>11994  Definition</w:t>
      </w:r>
      <w:proofErr w:type="gramEnd"/>
      <w:r>
        <w:rPr>
          <w:rFonts w:ascii="Times New Roman" w:eastAsia="Times New Roman" w:hAnsi="Times New Roman" w:cs="Times New Roman"/>
          <w:i/>
          <w:sz w:val="20"/>
          <w:szCs w:val="20"/>
        </w:rPr>
        <w:t xml:space="preserve"> of persistently dangerous schools</w:t>
      </w:r>
    </w:p>
    <w:p w:rsidR="00515CFF" w:rsidRDefault="00515CFF" w:rsidP="00515CFF">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FEDERAL REGULATIONS, TITLE 34</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200.36 Dissemination of information</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200.37 Notice of program improvement status, option to transfer</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200.39 Program improvement, transfer option</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200.42 Corrective action, transfer option</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200.43 Restructuring, transfer option</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200.44 Public school choice, program improvement schools</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200.48 Transportation funding for public school choice</w:t>
      </w:r>
    </w:p>
    <w:p w:rsidR="00515CFF" w:rsidRDefault="00515CFF" w:rsidP="00515CFF">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Crawford v. Huntington Beach Union High School District</w:t>
      </w:r>
      <w:r>
        <w:rPr>
          <w:rFonts w:ascii="Times New Roman" w:eastAsia="Times New Roman" w:hAnsi="Times New Roman" w:cs="Times New Roman"/>
          <w:i/>
          <w:sz w:val="20"/>
          <w:szCs w:val="20"/>
        </w:rPr>
        <w:t>, (2002) 98 Cal.App.4</w:t>
      </w:r>
      <w:r>
        <w:rPr>
          <w:rFonts w:ascii="Times New Roman" w:eastAsia="Times New Roman" w:hAnsi="Times New Roman" w:cs="Times New Roman"/>
          <w:i/>
          <w:sz w:val="20"/>
          <w:szCs w:val="20"/>
          <w:vertAlign w:val="superscript"/>
        </w:rPr>
        <w:t>th</w:t>
      </w:r>
      <w:r>
        <w:rPr>
          <w:rFonts w:ascii="Times New Roman" w:eastAsia="Times New Roman" w:hAnsi="Times New Roman" w:cs="Times New Roman"/>
          <w:i/>
          <w:sz w:val="20"/>
          <w:szCs w:val="20"/>
        </w:rPr>
        <w:t xml:space="preserve"> 1275</w:t>
      </w:r>
    </w:p>
    <w:p w:rsidR="00515CFF" w:rsidRDefault="00515CFF" w:rsidP="00515CFF">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ATTORNEY GENERAL OPINIONS</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85</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95 (2002)</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p>
    <w:p w:rsidR="00515CFF" w:rsidRDefault="00515CFF" w:rsidP="00515CFF">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515CFF" w:rsidRDefault="00515CFF" w:rsidP="00515CFF">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U.S. DEPARTMENT OF EDUCATION GUIDANCE</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Public School Choice</w:t>
      </w:r>
      <w:r>
        <w:rPr>
          <w:rFonts w:ascii="Times New Roman" w:eastAsia="Times New Roman" w:hAnsi="Times New Roman" w:cs="Times New Roman"/>
          <w:i/>
          <w:sz w:val="20"/>
          <w:szCs w:val="20"/>
        </w:rPr>
        <w:t>, December 4, 2002</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Unsafe School Choice Option</w:t>
      </w:r>
      <w:r>
        <w:rPr>
          <w:rFonts w:ascii="Times New Roman" w:eastAsia="Times New Roman" w:hAnsi="Times New Roman" w:cs="Times New Roman"/>
          <w:i/>
          <w:sz w:val="20"/>
          <w:szCs w:val="20"/>
        </w:rPr>
        <w:t>, July 23, 2002</w:t>
      </w:r>
    </w:p>
    <w:p w:rsidR="00515CFF" w:rsidRDefault="00515CFF" w:rsidP="00515CFF">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CDE: http://www.cde.ca.gov</w:t>
      </w:r>
    </w:p>
    <w:p w:rsidR="00515CFF" w:rsidRDefault="00515CFF" w:rsidP="00515CFF">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Education: http://www.ed.gov</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515CFF" w:rsidRDefault="00515CFF" w:rsidP="00515CFF">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492EA5" w:rsidRDefault="00492EA5"/>
    <w:sectPr w:rsidR="00492E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940F8"/>
    <w:multiLevelType w:val="hybridMultilevel"/>
    <w:tmpl w:val="49D24A16"/>
    <w:lvl w:ilvl="0" w:tplc="63564D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CFF"/>
    <w:rsid w:val="00492EA5"/>
    <w:rsid w:val="00515CFF"/>
    <w:rsid w:val="00912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4764"/>
  <w15:chartTrackingRefBased/>
  <w15:docId w15:val="{3BFB63A2-CC3A-466D-BBCC-00231D08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5CFF"/>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C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2023-08-23T15:13:00Z</dcterms:created>
  <dcterms:modified xsi:type="dcterms:W3CDTF">2023-08-23T15:13:00Z</dcterms:modified>
</cp:coreProperties>
</file>