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6383" w:rsidRDefault="00866383" w:rsidP="00866383">
      <w:pPr>
        <w:ind w:left="0" w:hanging="2"/>
      </w:pPr>
      <w:r>
        <w:rPr>
          <w:b/>
        </w:rPr>
        <w:t xml:space="preserve">Business and </w:t>
      </w:r>
      <w:proofErr w:type="spellStart"/>
      <w:r>
        <w:rPr>
          <w:b/>
        </w:rPr>
        <w:t>Noninstructional</w:t>
      </w:r>
      <w:proofErr w:type="spellEnd"/>
      <w:r>
        <w:rPr>
          <w:b/>
        </w:rPr>
        <w:t xml:space="preserve"> Operations</w:t>
      </w:r>
      <w:r>
        <w:rPr>
          <w:b/>
        </w:rPr>
        <w:tab/>
      </w:r>
      <w:r>
        <w:t>AR 3430</w:t>
      </w:r>
    </w:p>
    <w:p w:rsidR="00866383" w:rsidRDefault="00866383" w:rsidP="00866383">
      <w:pPr>
        <w:ind w:left="0" w:hanging="2"/>
      </w:pPr>
    </w:p>
    <w:p w:rsidR="00866383" w:rsidRDefault="00866383" w:rsidP="00866383">
      <w:pPr>
        <w:ind w:left="0" w:hanging="2"/>
      </w:pPr>
      <w:r>
        <w:rPr>
          <w:b/>
        </w:rPr>
        <w:t>INVESTING</w:t>
      </w:r>
    </w:p>
    <w:p w:rsidR="00866383" w:rsidRDefault="00866383" w:rsidP="00866383">
      <w:pPr>
        <w:ind w:left="0" w:hanging="2"/>
      </w:pPr>
    </w:p>
    <w:p w:rsidR="00866383" w:rsidRDefault="00866383" w:rsidP="00866383">
      <w:pPr>
        <w:ind w:left="0" w:hanging="2"/>
      </w:pPr>
    </w:p>
    <w:p w:rsidR="00866383" w:rsidRDefault="00866383" w:rsidP="00866383">
      <w:pPr>
        <w:ind w:left="0" w:hanging="2"/>
      </w:pPr>
      <w:r>
        <w:rPr>
          <w:b/>
        </w:rPr>
        <w:t>Quarterly Investment Reports</w:t>
      </w:r>
    </w:p>
    <w:p w:rsidR="00866383" w:rsidRDefault="00866383" w:rsidP="00866383">
      <w:pPr>
        <w:ind w:left="0" w:hanging="2"/>
      </w:pPr>
    </w:p>
    <w:p w:rsidR="00866383" w:rsidRDefault="00866383" w:rsidP="00866383">
      <w:pPr>
        <w:ind w:left="0" w:hanging="2"/>
      </w:pPr>
      <w:r>
        <w:t>The district's chief fiscal officer shall prepare quarterly investment reports in accordance with Board policy within 30 days following the end of the quarter covered by the report. These reports shall:  (Government Code 53646)</w:t>
      </w:r>
    </w:p>
    <w:p w:rsidR="00866383" w:rsidRDefault="00866383" w:rsidP="00866383">
      <w:pPr>
        <w:ind w:left="0" w:hanging="2"/>
      </w:pPr>
    </w:p>
    <w:p w:rsidR="00866383" w:rsidRDefault="00866383" w:rsidP="00866383">
      <w:pPr>
        <w:pStyle w:val="ListParagraph"/>
        <w:numPr>
          <w:ilvl w:val="0"/>
          <w:numId w:val="1"/>
        </w:numPr>
        <w:ind w:leftChars="0" w:firstLineChars="0"/>
      </w:pPr>
      <w:r>
        <w:t>State the manner in which the portfolio complies and/or does not comply with the district's investment policy</w:t>
      </w:r>
    </w:p>
    <w:p w:rsidR="00866383" w:rsidRDefault="00866383" w:rsidP="00866383">
      <w:pPr>
        <w:ind w:left="0" w:hanging="2"/>
      </w:pPr>
    </w:p>
    <w:p w:rsidR="00866383" w:rsidRDefault="00866383" w:rsidP="00866383">
      <w:pPr>
        <w:pStyle w:val="ListParagraph"/>
        <w:numPr>
          <w:ilvl w:val="0"/>
          <w:numId w:val="1"/>
        </w:numPr>
        <w:ind w:leftChars="0" w:firstLineChars="0"/>
      </w:pPr>
      <w:r>
        <w:t>Denote the district's ability to meet its pool's expenditure requirements for the next six months, or provide an explanation as to why sufficient money shall not or may not be available</w:t>
      </w:r>
    </w:p>
    <w:p w:rsidR="00866383" w:rsidRDefault="00866383" w:rsidP="00866383">
      <w:pPr>
        <w:ind w:left="0" w:hanging="2"/>
      </w:pPr>
    </w:p>
    <w:p w:rsidR="00866383" w:rsidRDefault="00866383" w:rsidP="00866383">
      <w:pPr>
        <w:pStyle w:val="ListParagraph"/>
        <w:numPr>
          <w:ilvl w:val="0"/>
          <w:numId w:val="1"/>
        </w:numPr>
        <w:ind w:leftChars="0" w:firstLineChars="0"/>
      </w:pPr>
      <w:r>
        <w:tab/>
        <w:t>Include the type of investment, issuer, date of maturity, par and dollar amount invested on all securities, investments, and monies held by the district</w:t>
      </w:r>
    </w:p>
    <w:p w:rsidR="00866383" w:rsidRDefault="00866383" w:rsidP="00866383">
      <w:pPr>
        <w:ind w:left="0" w:hanging="2"/>
      </w:pPr>
    </w:p>
    <w:p w:rsidR="00866383" w:rsidRDefault="00866383" w:rsidP="00866383">
      <w:pPr>
        <w:pStyle w:val="ListParagraph"/>
        <w:numPr>
          <w:ilvl w:val="0"/>
          <w:numId w:val="1"/>
        </w:numPr>
        <w:ind w:leftChars="0" w:firstLineChars="0"/>
      </w:pPr>
      <w:r>
        <w:t>Describe any district funds, investments, or programs that are under the management of contracted parties, including lending programs</w:t>
      </w:r>
    </w:p>
    <w:p w:rsidR="00866383" w:rsidRDefault="00866383" w:rsidP="00866383">
      <w:pPr>
        <w:ind w:left="0" w:hanging="2"/>
      </w:pPr>
    </w:p>
    <w:p w:rsidR="00866383" w:rsidRDefault="00866383" w:rsidP="00866383">
      <w:pPr>
        <w:pStyle w:val="ListParagraph"/>
        <w:numPr>
          <w:ilvl w:val="0"/>
          <w:numId w:val="1"/>
        </w:numPr>
        <w:ind w:leftChars="0" w:firstLineChars="0"/>
      </w:pPr>
      <w:bookmarkStart w:id="0" w:name="_GoBack"/>
      <w:bookmarkEnd w:id="0"/>
      <w:r>
        <w:t>Include the current market value as of the date of the report, and the source of this valuation, for all securities held by the district and under management of any outside party that is not another local agency or the state's local agency investment fund</w:t>
      </w:r>
    </w:p>
    <w:p w:rsidR="00866383" w:rsidRDefault="00866383" w:rsidP="00866383">
      <w:pPr>
        <w:ind w:left="0" w:hanging="2"/>
      </w:pPr>
    </w:p>
    <w:p w:rsidR="00866383" w:rsidRDefault="00866383" w:rsidP="00866383">
      <w:pPr>
        <w:ind w:left="0" w:hanging="2"/>
      </w:pPr>
      <w:proofErr w:type="gramStart"/>
      <w:r>
        <w:t>Whenever district investments have been placed in the state's local agency investment fund, the National Credit Union Share Insurance Fund-insured accounts in a credit union, or from FDIC-insured accounts in a bank or savings and loan association, in a county investment pool, or in any combination of these, the report may include the most recent statement(s) received from these institutions in lieu of the information specified in items #3-5 above.</w:t>
      </w:r>
      <w:proofErr w:type="gramEnd"/>
      <w:r>
        <w:t xml:space="preserve"> (Government Code 53646)</w:t>
      </w:r>
    </w:p>
    <w:p w:rsidR="00866383" w:rsidRDefault="00866383" w:rsidP="00866383">
      <w:pPr>
        <w:ind w:left="0" w:hanging="2"/>
      </w:pPr>
    </w:p>
    <w:p w:rsidR="00866383" w:rsidRDefault="00866383" w:rsidP="00866383">
      <w:pPr>
        <w:ind w:left="0" w:hanging="2"/>
      </w:pPr>
      <w:r>
        <w:t xml:space="preserve">In the above report, a subsidiary ledger of investments </w:t>
      </w:r>
      <w:proofErr w:type="gramStart"/>
      <w:r>
        <w:t>may be used</w:t>
      </w:r>
      <w:proofErr w:type="gramEnd"/>
      <w:r>
        <w:t xml:space="preserve"> in accordance with accepted accounting practices.  (Government Code 53646)</w:t>
      </w:r>
    </w:p>
    <w:p w:rsidR="00866383" w:rsidRDefault="00866383" w:rsidP="00866383">
      <w:pPr>
        <w:ind w:left="0" w:hanging="2"/>
      </w:pPr>
    </w:p>
    <w:p w:rsidR="00866383" w:rsidRDefault="00866383" w:rsidP="00866383">
      <w:pPr>
        <w:ind w:left="0" w:hanging="2"/>
      </w:pPr>
    </w:p>
    <w:p w:rsidR="00866383" w:rsidRDefault="00866383" w:rsidP="00866383">
      <w:pPr>
        <w:ind w:left="0" w:hanging="2"/>
      </w:pPr>
    </w:p>
    <w:p w:rsidR="00866383" w:rsidRDefault="00866383" w:rsidP="00866383">
      <w:pPr>
        <w:ind w:left="0" w:hanging="2"/>
      </w:pPr>
    </w:p>
    <w:p w:rsidR="00866383" w:rsidRDefault="00866383" w:rsidP="00866383">
      <w:pPr>
        <w:ind w:left="0" w:hanging="2"/>
      </w:pPr>
    </w:p>
    <w:p w:rsidR="00866383" w:rsidRDefault="00866383" w:rsidP="00866383">
      <w:pPr>
        <w:ind w:left="0" w:hanging="2"/>
      </w:pPr>
    </w:p>
    <w:p w:rsidR="00866383" w:rsidRDefault="00866383" w:rsidP="00866383">
      <w:pPr>
        <w:ind w:left="0" w:hanging="2"/>
      </w:pPr>
    </w:p>
    <w:p w:rsidR="00866383" w:rsidRDefault="00866383" w:rsidP="00866383">
      <w:pPr>
        <w:ind w:left="0" w:hanging="2"/>
      </w:pPr>
    </w:p>
    <w:p w:rsidR="00866383" w:rsidRDefault="00866383" w:rsidP="00866383">
      <w:pPr>
        <w:ind w:left="0" w:hanging="2"/>
      </w:pPr>
    </w:p>
    <w:p w:rsidR="00866383" w:rsidRDefault="00866383" w:rsidP="00866383">
      <w:pPr>
        <w:ind w:left="0" w:hanging="2"/>
      </w:pPr>
      <w:r>
        <w:t>Regulation</w:t>
      </w:r>
      <w:r>
        <w:tab/>
      </w:r>
      <w:r>
        <w:rPr>
          <w:b/>
        </w:rPr>
        <w:t>WINSHIP-ROBBINS ELEMENTARY SCHOOL DISTRICT</w:t>
      </w:r>
    </w:p>
    <w:p w:rsidR="00AF38E5" w:rsidRDefault="00866383" w:rsidP="00866383">
      <w:pPr>
        <w:ind w:left="0" w:hanging="2"/>
      </w:pPr>
      <w:proofErr w:type="gramStart"/>
      <w:r>
        <w:t>approved</w:t>
      </w:r>
      <w:proofErr w:type="gramEnd"/>
      <w:r>
        <w:t>: May 6, 2020</w:t>
      </w:r>
      <w:r>
        <w:tab/>
        <w:t>Robbins, California</w:t>
      </w:r>
    </w:p>
    <w:sectPr w:rsidR="00AF38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AF668B"/>
    <w:multiLevelType w:val="hybridMultilevel"/>
    <w:tmpl w:val="391A1956"/>
    <w:lvl w:ilvl="0" w:tplc="15AA751C">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383"/>
    <w:rsid w:val="00866383"/>
    <w:rsid w:val="00AF3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9376C"/>
  <w15:chartTrackingRefBased/>
  <w15:docId w15:val="{1450C114-FE4F-4364-9CD1-81A2A5A35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66383"/>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63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282</Words>
  <Characters>1609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2022-11-28T19:57:00Z</dcterms:created>
  <dcterms:modified xsi:type="dcterms:W3CDTF">2022-11-28T19:58:00Z</dcterms:modified>
</cp:coreProperties>
</file>