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firstLine="0"/>
        <w:jc w:val="center"/>
        <w:rPr/>
      </w:pPr>
      <w:r w:rsidDel="00000000" w:rsidR="00000000" w:rsidRPr="00000000">
        <w:rPr>
          <w:b w:val="1"/>
          <w:sz w:val="26"/>
          <w:szCs w:val="26"/>
          <w:rtl w:val="0"/>
        </w:rPr>
        <w:t xml:space="preserve">September 10th, 2025</w:t>
      </w:r>
      <w:r w:rsidDel="00000000" w:rsidR="00000000" w:rsidRPr="00000000">
        <w:rPr>
          <w:rFonts w:ascii="Arial Narrow" w:cs="Arial Narrow" w:eastAsia="Arial Narrow" w:hAnsi="Arial Narrow"/>
          <w:b w:val="1"/>
          <w:color w:val="434343"/>
          <w:sz w:val="26"/>
          <w:szCs w:val="26"/>
          <w:rtl w:val="0"/>
        </w:rPr>
        <w:t xml:space="preserve">: Message from the Executive Director</w:t>
      </w:r>
      <w:r w:rsidDel="00000000" w:rsidR="00000000" w:rsidRPr="00000000">
        <w:rPr>
          <w:rtl w:val="0"/>
        </w:rPr>
      </w:r>
    </w:p>
    <w:sdt>
      <w:sdtPr>
        <w:id w:val="142321895"/>
        <w:docPartObj>
          <w:docPartGallery w:val="Table of Contents"/>
          <w:docPartUnique w:val="1"/>
        </w:docPartObj>
      </w:sdtPr>
      <w:sdtContent>
        <w:p w:rsidR="00000000" w:rsidDel="00000000" w:rsidP="00000000" w:rsidRDefault="00000000" w:rsidRPr="00000000" w14:paraId="0000000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o3sx0xdjqgno">
            <w:r w:rsidDel="00000000" w:rsidR="00000000" w:rsidRPr="00000000">
              <w:rPr>
                <w:rFonts w:ascii="Arial Narrow" w:cs="Arial Narrow" w:eastAsia="Arial Narrow" w:hAnsi="Arial Narrow"/>
                <w:b w:val="1"/>
                <w:i w:val="0"/>
                <w:smallCaps w:val="0"/>
                <w:strike w:val="0"/>
                <w:color w:val="351c75"/>
                <w:sz w:val="22"/>
                <w:szCs w:val="22"/>
                <w:u w:val="none"/>
                <w:shd w:fill="auto" w:val="clear"/>
                <w:vertAlign w:val="baseline"/>
                <w:rtl w:val="0"/>
              </w:rPr>
              <w:t xml:space="preserve">Senior Parking Spots</w:t>
              <w:tab/>
              <w:t xml:space="preserve">1</w:t>
            </w:r>
          </w:hyperlink>
          <w:r w:rsidDel="00000000" w:rsidR="00000000" w:rsidRPr="00000000">
            <w:rPr>
              <w:rtl w:val="0"/>
            </w:rPr>
          </w:r>
        </w:p>
        <w:p w:rsidR="00000000" w:rsidDel="00000000" w:rsidP="00000000" w:rsidRDefault="00000000" w:rsidRPr="00000000" w14:paraId="0000000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uxr9jf97qjfh">
            <w:r w:rsidDel="00000000" w:rsidR="00000000" w:rsidRPr="00000000">
              <w:rPr>
                <w:rFonts w:ascii="Arial Narrow" w:cs="Arial Narrow" w:eastAsia="Arial Narrow" w:hAnsi="Arial Narrow"/>
                <w:b w:val="1"/>
                <w:i w:val="0"/>
                <w:smallCaps w:val="0"/>
                <w:strike w:val="0"/>
                <w:color w:val="351c75"/>
                <w:sz w:val="22"/>
                <w:szCs w:val="22"/>
                <w:u w:val="none"/>
                <w:shd w:fill="auto" w:val="clear"/>
                <w:vertAlign w:val="baseline"/>
                <w:rtl w:val="0"/>
              </w:rPr>
              <w:t xml:space="preserve">ParentSquare</w:t>
              <w:tab/>
              <w:t xml:space="preserve">1</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yphq9dzeuswo">
            <w:r w:rsidDel="00000000" w:rsidR="00000000" w:rsidRPr="00000000">
              <w:rPr>
                <w:rFonts w:ascii="Arial Narrow" w:cs="Arial Narrow" w:eastAsia="Arial Narrow" w:hAnsi="Arial Narrow"/>
                <w:b w:val="1"/>
                <w:i w:val="0"/>
                <w:smallCaps w:val="0"/>
                <w:strike w:val="0"/>
                <w:color w:val="351c75"/>
                <w:sz w:val="22"/>
                <w:szCs w:val="22"/>
                <w:u w:val="none"/>
                <w:shd w:fill="auto" w:val="clear"/>
                <w:vertAlign w:val="baseline"/>
                <w:rtl w:val="0"/>
              </w:rPr>
              <w:t xml:space="preserve">Request for Substitute Teacher Applications</w:t>
              <w:tab/>
              <w:t xml:space="preserve">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RMSEL Community,</w:t>
      </w:r>
    </w:p>
    <w:p w:rsidR="00000000" w:rsidDel="00000000" w:rsidP="00000000" w:rsidRDefault="00000000" w:rsidRPr="00000000" w14:paraId="00000007">
      <w:pPr>
        <w:rPr/>
      </w:pPr>
      <w:r w:rsidDel="00000000" w:rsidR="00000000" w:rsidRPr="00000000">
        <w:rPr>
          <w:rtl w:val="0"/>
        </w:rPr>
        <w:t xml:space="preserve">This week holds both grief and remembrance as we process the tragic shooting at Evergreen High School and reflect on the anniversary of September 11. Moments like these remind us of the importance of caring for one another and supporting our students in feeling safe, seen, and connected. Please take time to check in with your children, and know that our school staff are here for support as needed. Together, we hold space for healing and hope.</w:t>
      </w:r>
    </w:p>
    <w:p w:rsidR="00000000" w:rsidDel="00000000" w:rsidP="00000000" w:rsidRDefault="00000000" w:rsidRPr="00000000" w14:paraId="00000008">
      <w:pPr>
        <w:rPr>
          <w:sz w:val="16"/>
          <w:szCs w:val="16"/>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want to give a hug</w:t>
      </w:r>
      <w:r w:rsidDel="00000000" w:rsidR="00000000" w:rsidRPr="00000000">
        <w:rPr>
          <w:rtl w:val="0"/>
        </w:rPr>
        <w:t xml:space="preserve">e shout out to the Parent Teacher Student Crew, aka PTSC, for planning and executing an incredible RMSEL Carnival last Friday. From face painting and tie dying to blue block play and great food, there was something for everyone at our 2 annual friendraising event. Thank you to all of the families who showed up and showed out, it was great to see you!</w:t>
      </w:r>
    </w:p>
    <w:p w:rsidR="00000000" w:rsidDel="00000000" w:rsidP="00000000" w:rsidRDefault="00000000" w:rsidRPr="00000000" w14:paraId="0000000A">
      <w:pPr>
        <w:rPr/>
      </w:pPr>
      <w:r w:rsidDel="00000000" w:rsidR="00000000" w:rsidRPr="00000000">
        <w:rPr>
          <w:rtl w:val="0"/>
        </w:rPr>
        <w:t xml:space="preserve">Be on the lookout for more community building and fundraising events in Field Notes.</w:t>
      </w:r>
    </w:p>
    <w:p w:rsidR="00000000" w:rsidDel="00000000" w:rsidP="00000000" w:rsidRDefault="00000000" w:rsidRPr="00000000" w14:paraId="0000000B">
      <w:pPr>
        <w:rPr>
          <w:sz w:val="14"/>
          <w:szCs w:val="14"/>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crew, Tiffany Almon (she, her, hers, and</w:t>
      </w:r>
      <w:hyperlink r:id="rId6">
        <w:r w:rsidDel="00000000" w:rsidR="00000000" w:rsidRPr="00000000">
          <w:rPr>
            <w:u w:val="single"/>
            <w:rtl w:val="0"/>
          </w:rPr>
          <w:t xml:space="preserve"> why they matter</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Executive Director</w:t>
      </w: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rPr/>
      </w:pPr>
      <w:bookmarkStart w:colFirst="0" w:colLast="0" w:name="_o3sx0xdjqgno" w:id="0"/>
      <w:bookmarkEnd w:id="0"/>
      <w:r w:rsidDel="00000000" w:rsidR="00000000" w:rsidRPr="00000000">
        <w:rPr>
          <w:rtl w:val="0"/>
        </w:rPr>
        <w:t xml:space="preserve">Senior Parking Spots</w:t>
      </w:r>
    </w:p>
    <w:p w:rsidR="00000000" w:rsidDel="00000000" w:rsidP="00000000" w:rsidRDefault="00000000" w:rsidRPr="00000000" w14:paraId="00000010">
      <w:pPr>
        <w:rPr/>
      </w:pPr>
      <w:r w:rsidDel="00000000" w:rsidR="00000000" w:rsidRPr="00000000">
        <w:rPr>
          <w:rtl w:val="0"/>
        </w:rPr>
        <w:t xml:space="preserve">Our Seniors will begin a tradition of painting Senior parking spots in the RMSEL parking lot this Sunday. This is a tradition that takes place at many other high school and we want to be able to provide our students with the same opportunity to claim and paint their own parking spots. The Senior spots will be the first 12 spots across form the buses as you enter the parking lot. I ask that parents please be mindful not to park in these spots. </w:t>
      </w:r>
      <w:r w:rsidDel="00000000" w:rsidR="00000000" w:rsidRPr="00000000">
        <w:rPr>
          <w:rtl w:val="0"/>
        </w:rPr>
      </w:r>
    </w:p>
    <w:p w:rsidR="00000000" w:rsidDel="00000000" w:rsidP="00000000" w:rsidRDefault="00000000" w:rsidRPr="00000000" w14:paraId="00000011">
      <w:pPr>
        <w:rPr>
          <w:sz w:val="14"/>
          <w:szCs w:val="14"/>
        </w:rPr>
      </w:pPr>
      <w:r w:rsidDel="00000000" w:rsidR="00000000" w:rsidRPr="00000000">
        <w:rPr>
          <w:rtl w:val="0"/>
        </w:rPr>
      </w:r>
    </w:p>
    <w:p w:rsidR="00000000" w:rsidDel="00000000" w:rsidP="00000000" w:rsidRDefault="00000000" w:rsidRPr="00000000" w14:paraId="00000012">
      <w:pPr>
        <w:pStyle w:val="Heading1"/>
        <w:rPr/>
      </w:pPr>
      <w:bookmarkStart w:colFirst="0" w:colLast="0" w:name="_uxr9jf97qjfh" w:id="1"/>
      <w:bookmarkEnd w:id="1"/>
      <w:r w:rsidDel="00000000" w:rsidR="00000000" w:rsidRPr="00000000">
        <w:rPr>
          <w:rtl w:val="0"/>
        </w:rPr>
        <w:t xml:space="preserve">ParentSquare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Check your texts and email for a prompt to activate and verify your ParentSquare accounts. ParentSquare will be used for school-wide announcements and posts, school-family and school-student emails/texts, and crew/class posts/emails/and texts. Please see the </w:t>
      </w:r>
      <w:hyperlink r:id="rId7">
        <w:r w:rsidDel="00000000" w:rsidR="00000000" w:rsidRPr="00000000">
          <w:rPr>
            <w:color w:val="1155cc"/>
            <w:u w:val="single"/>
            <w:rtl w:val="0"/>
          </w:rPr>
          <w:t xml:space="preserve">letter</w:t>
        </w:r>
      </w:hyperlink>
      <w:r w:rsidDel="00000000" w:rsidR="00000000" w:rsidRPr="00000000">
        <w:rPr>
          <w:rtl w:val="0"/>
        </w:rPr>
        <w:t xml:space="preserve"> </w:t>
      </w:r>
      <w:r w:rsidDel="00000000" w:rsidR="00000000" w:rsidRPr="00000000">
        <w:rPr>
          <w:rtl w:val="0"/>
        </w:rPr>
        <w:t xml:space="preserve">that was sent out earlier this week for more information. </w:t>
      </w:r>
    </w:p>
    <w:p w:rsidR="00000000" w:rsidDel="00000000" w:rsidP="00000000" w:rsidRDefault="00000000" w:rsidRPr="00000000" w14:paraId="00000014">
      <w:pPr>
        <w:rPr>
          <w:sz w:val="14"/>
          <w:szCs w:val="14"/>
        </w:rPr>
      </w:pPr>
      <w:r w:rsidDel="00000000" w:rsidR="00000000" w:rsidRPr="00000000">
        <w:rPr>
          <w:rtl w:val="0"/>
        </w:rPr>
      </w:r>
    </w:p>
    <w:p w:rsidR="00000000" w:rsidDel="00000000" w:rsidP="00000000" w:rsidRDefault="00000000" w:rsidRPr="00000000" w14:paraId="00000015">
      <w:pPr>
        <w:pStyle w:val="Heading1"/>
        <w:rPr/>
      </w:pPr>
      <w:bookmarkStart w:colFirst="0" w:colLast="0" w:name="_yphq9dzeuswo" w:id="2"/>
      <w:bookmarkEnd w:id="2"/>
      <w:r w:rsidDel="00000000" w:rsidR="00000000" w:rsidRPr="00000000">
        <w:rPr>
          <w:rtl w:val="0"/>
        </w:rPr>
        <w:t xml:space="preserve">Request for Substitute Teacher Applications</w:t>
      </w:r>
    </w:p>
    <w:p w:rsidR="00000000" w:rsidDel="00000000" w:rsidP="00000000" w:rsidRDefault="00000000" w:rsidRPr="00000000" w14:paraId="00000016">
      <w:pPr>
        <w:rPr/>
      </w:pPr>
      <w:r w:rsidDel="00000000" w:rsidR="00000000" w:rsidRPr="00000000">
        <w:rPr>
          <w:rtl w:val="0"/>
        </w:rPr>
        <w:t xml:space="preserve">We are in need of substitute teachers. If you or anyone you know, who meets the qualifications, is interested in this position, please pick up a substitute teacher packet in RMSEL's Main Office between 8:00 a.m. and 3:30 p.m.</w:t>
      </w:r>
    </w:p>
    <w:p w:rsidR="00000000" w:rsidDel="00000000" w:rsidP="00000000" w:rsidRDefault="00000000" w:rsidRPr="00000000" w14:paraId="00000017">
      <w:pPr>
        <w:rPr>
          <w:sz w:val="14"/>
          <w:szCs w:val="1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Substitute teachers are an important part of the RMSEL crew. Substitutes assist us in continuing the effective educational process provided by our team of teachers while they are receiving additional professional development or absent from their positions for another reason.</w:t>
      </w:r>
    </w:p>
    <w:p w:rsidR="00000000" w:rsidDel="00000000" w:rsidP="00000000" w:rsidRDefault="00000000" w:rsidRPr="00000000" w14:paraId="00000019">
      <w:pPr>
        <w:rPr>
          <w:sz w:val="14"/>
          <w:szCs w:val="1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Description: Substitutes will establish rapport with students and staff, and follow the content of lesson plans as provided by the classroom teachers. We currently have substitute teaching opportunities available in all grade levels and subjects. </w:t>
      </w:r>
    </w:p>
    <w:p w:rsidR="00000000" w:rsidDel="00000000" w:rsidP="00000000" w:rsidRDefault="00000000" w:rsidRPr="00000000" w14:paraId="0000001B">
      <w:pPr>
        <w:rPr>
          <w:sz w:val="14"/>
          <w:szCs w:val="1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Qualifications: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Positive attitude and perception about children and education</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Must hold current Colorado Department of Education Teaching License or Substitute Authorization</w:t>
      </w:r>
    </w:p>
    <w:p w:rsidR="00000000" w:rsidDel="00000000" w:rsidP="00000000" w:rsidRDefault="00000000" w:rsidRPr="00000000" w14:paraId="0000001F">
      <w:pPr>
        <w:rPr>
          <w:sz w:val="14"/>
          <w:szCs w:val="1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Salary: $160/day; $80/half-day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14"/>
          <w:szCs w:val="1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z w:val="14"/>
          <w:szCs w:val="14"/>
        </w:rPr>
      </w:pPr>
      <w:r w:rsidDel="00000000" w:rsidR="00000000" w:rsidRPr="00000000">
        <w:rPr>
          <w:rtl w:val="0"/>
        </w:rPr>
      </w:r>
    </w:p>
    <w:p w:rsidR="00000000" w:rsidDel="00000000" w:rsidP="00000000" w:rsidRDefault="00000000" w:rsidRPr="00000000" w14:paraId="00000025">
      <w:pPr>
        <w:spacing w:line="240" w:lineRule="auto"/>
        <w:ind w:left="22" w:firstLine="0"/>
        <w:rPr>
          <w:b w:val="1"/>
        </w:rPr>
      </w:pPr>
      <w:r w:rsidDel="00000000" w:rsidR="00000000" w:rsidRPr="00000000">
        <w:rPr>
          <w:rtl w:val="0"/>
        </w:rPr>
      </w:r>
    </w:p>
    <w:sectPr>
      <w:headerReference r:id="rId8" w:type="first"/>
      <w:footerReference r:id="rId9" w:type="first"/>
      <w:pgSz w:h="15840" w:w="12240" w:orient="portrait"/>
      <w:pgMar w:bottom="720" w:top="720" w:left="720" w:right="720" w:header="576"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sz w:val="14"/>
        <w:szCs w:val="1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b w:val="1"/>
        <w:color w:val="434343"/>
        <w:sz w:val="42"/>
        <w:szCs w:val="42"/>
      </w:rPr>
    </w:pPr>
    <w:r w:rsidDel="00000000" w:rsidR="00000000" w:rsidRPr="00000000">
      <w:rPr>
        <w:b w:val="1"/>
        <w:color w:val="434343"/>
        <w:sz w:val="42"/>
        <w:szCs w:val="42"/>
        <w:rtl w:val="0"/>
      </w:rPr>
      <w:t xml:space="preserve">    </w:t>
    </w:r>
    <w:r w:rsidDel="00000000" w:rsidR="00000000" w:rsidRPr="00000000">
      <w:rPr>
        <w:b w:val="1"/>
        <w:color w:val="434343"/>
        <w:sz w:val="42"/>
        <w:szCs w:val="42"/>
      </w:rPr>
      <w:drawing>
        <wp:anchor allowOverlap="1" behindDoc="0" distB="228600" distT="228600" distL="228600" distR="228600" hidden="0" layoutInCell="1" locked="0" relativeHeight="0" simplePos="0">
          <wp:simplePos x="0" y="0"/>
          <wp:positionH relativeFrom="page">
            <wp:posOffset>342900</wp:posOffset>
          </wp:positionH>
          <wp:positionV relativeFrom="page">
            <wp:posOffset>352425</wp:posOffset>
          </wp:positionV>
          <wp:extent cx="965835" cy="902335"/>
          <wp:effectExtent b="0" l="0" r="0" t="0"/>
          <wp:wrapSquare wrapText="bothSides" distB="228600" distT="228600" distL="228600" distR="228600"/>
          <wp:docPr descr="rmsel_logo" id="1" name="image1.png"/>
          <a:graphic>
            <a:graphicData uri="http://schemas.openxmlformats.org/drawingml/2006/picture">
              <pic:pic>
                <pic:nvPicPr>
                  <pic:cNvPr descr="rmsel_logo" id="0" name="image1.png"/>
                  <pic:cNvPicPr preferRelativeResize="0"/>
                </pic:nvPicPr>
                <pic:blipFill>
                  <a:blip r:embed="rId1"/>
                  <a:srcRect b="0" l="0" r="0" t="0"/>
                  <a:stretch>
                    <a:fillRect/>
                  </a:stretch>
                </pic:blipFill>
                <pic:spPr>
                  <a:xfrm>
                    <a:off x="0" y="0"/>
                    <a:ext cx="965835" cy="902335"/>
                  </a:xfrm>
                  <a:prstGeom prst="rect"/>
                  <a:ln/>
                </pic:spPr>
              </pic:pic>
            </a:graphicData>
          </a:graphic>
        </wp:anchor>
      </w:drawing>
    </w:r>
    <w:r w:rsidDel="00000000" w:rsidR="00000000" w:rsidRPr="00000000">
      <w:rPr>
        <w:b w:val="1"/>
        <w:color w:val="434343"/>
        <w:sz w:val="42"/>
        <w:szCs w:val="42"/>
        <w:rtl w:val="0"/>
      </w:rPr>
      <w:t xml:space="preserve">Rocky Mountain School </w:t>
    </w:r>
    <w:r w:rsidDel="00000000" w:rsidR="00000000" w:rsidRPr="00000000">
      <w:rPr>
        <w:b w:val="1"/>
        <w:sz w:val="42"/>
        <w:szCs w:val="42"/>
        <w:rtl w:val="0"/>
      </w:rPr>
      <w:t xml:space="preserve">of</w:t>
    </w:r>
    <w:r w:rsidDel="00000000" w:rsidR="00000000" w:rsidRPr="00000000">
      <w:rPr>
        <w:b w:val="1"/>
        <w:color w:val="434343"/>
        <w:sz w:val="42"/>
        <w:szCs w:val="42"/>
        <w:rtl w:val="0"/>
      </w:rPr>
      <w:t xml:space="preserve"> Expeditionary Learning</w:t>
    </w:r>
    <w:r w:rsidDel="00000000" w:rsidR="00000000" w:rsidRPr="00000000">
      <w:rPr>
        <w:rtl w:val="0"/>
      </w:rPr>
    </w:r>
  </w:p>
  <w:p w:rsidR="00000000" w:rsidDel="00000000" w:rsidP="00000000" w:rsidRDefault="00000000" w:rsidRPr="00000000" w14:paraId="00000027">
    <w:pPr>
      <w:spacing w:before="0" w:lineRule="auto"/>
      <w:jc w:val="center"/>
      <w:rPr>
        <w:color w:val="434343"/>
        <w:sz w:val="16"/>
        <w:szCs w:val="16"/>
      </w:rPr>
    </w:pPr>
    <w:r w:rsidDel="00000000" w:rsidR="00000000" w:rsidRPr="00000000">
      <w:rPr>
        <w:rtl w:val="0"/>
      </w:rPr>
    </w:r>
  </w:p>
  <w:p w:rsidR="00000000" w:rsidDel="00000000" w:rsidP="00000000" w:rsidRDefault="00000000" w:rsidRPr="00000000" w14:paraId="00000028">
    <w:pPr>
      <w:spacing w:before="0" w:lineRule="auto"/>
      <w:jc w:val="center"/>
      <w:rPr>
        <w:color w:val="434343"/>
      </w:rPr>
    </w:pPr>
    <w:r w:rsidDel="00000000" w:rsidR="00000000" w:rsidRPr="00000000">
      <w:rPr>
        <w:color w:val="434343"/>
        <w:rtl w:val="0"/>
      </w:rPr>
      <w:t xml:space="preserve">“As a K-12 community, the mission of the Rocky Mountain School of Expeditionary Learning (RMSEL) </w:t>
    </w:r>
  </w:p>
  <w:p w:rsidR="00000000" w:rsidDel="00000000" w:rsidP="00000000" w:rsidRDefault="00000000" w:rsidRPr="00000000" w14:paraId="00000029">
    <w:pPr>
      <w:spacing w:before="0" w:lineRule="auto"/>
      <w:jc w:val="center"/>
      <w:rPr>
        <w:color w:val="434343"/>
      </w:rPr>
    </w:pPr>
    <w:r w:rsidDel="00000000" w:rsidR="00000000" w:rsidRPr="00000000">
      <w:rPr>
        <w:color w:val="434343"/>
        <w:rtl w:val="0"/>
      </w:rPr>
      <w:t xml:space="preserve">is to empower students and staff to be learners, thinkers, citizens, and explorers</w:t>
    </w:r>
  </w:p>
  <w:p w:rsidR="00000000" w:rsidDel="00000000" w:rsidP="00000000" w:rsidRDefault="00000000" w:rsidRPr="00000000" w14:paraId="0000002A">
    <w:pPr>
      <w:spacing w:before="0" w:lineRule="auto"/>
      <w:jc w:val="center"/>
      <w:rPr>
        <w:color w:val="434343"/>
      </w:rPr>
    </w:pPr>
    <w:r w:rsidDel="00000000" w:rsidR="00000000" w:rsidRPr="00000000">
      <w:rPr>
        <w:color w:val="434343"/>
        <w:rtl w:val="0"/>
      </w:rPr>
      <w:t xml:space="preserve">engaged in and inspired by the real world. We are crew, not passengers."</w:t>
    </w:r>
    <w:r w:rsidDel="00000000" w:rsidR="00000000" w:rsidRPr="00000000">
      <w:rPr>
        <w:rtl w:val="0"/>
      </w:rPr>
    </w:r>
  </w:p>
  <w:p w:rsidR="00000000" w:rsidDel="00000000" w:rsidP="00000000" w:rsidRDefault="00000000" w:rsidRPr="00000000" w14:paraId="0000002B">
    <w:pPr>
      <w:jc w:val="center"/>
      <w:rPr>
        <w:color w:val="43434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jc w:val="center"/>
      <w:rPr>
        <w:color w:val="43434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color w:val="434343"/>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color w:val="351c75"/>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nea.org/nea-today/all-news-articles/why-pronouns-matter" TargetMode="External"/><Relationship Id="rId7" Type="http://schemas.openxmlformats.org/officeDocument/2006/relationships/hyperlink" Target="https://docs.google.com/document/d/1ist2b4kYwPFbWQvABJq5z6K486kiz7o1JhWinV1srew/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