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5141.23(a)</w:t>
      </w: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ASTHMA MANAGEMENT</w:t>
      </w: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Trustees desires to provide support systems for students with asthma in order to reduce school absences, help ensure that such students receive appropriate intervention if symptoms occur at school, and enable them to participate in the educational program and school activities to the extent possible.  </w:t>
      </w: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0410 - Nondiscrimination in District Programs and Activities)</w:t>
      </w:r>
    </w:p>
    <w:p w:rsidR="003C34FC" w:rsidRDefault="003C34FC" w:rsidP="003C34F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6142.7 - Physical Education) </w:t>
      </w:r>
    </w:p>
    <w:p w:rsidR="003C34FC" w:rsidRDefault="003C34FC" w:rsidP="003C34FC">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6145 - Extracurricular and </w:t>
      </w:r>
      <w:proofErr w:type="spellStart"/>
      <w:r>
        <w:rPr>
          <w:rFonts w:ascii="Times New Roman" w:eastAsia="Times New Roman" w:hAnsi="Times New Roman" w:cs="Times New Roman"/>
          <w:i/>
          <w:sz w:val="20"/>
          <w:szCs w:val="20"/>
        </w:rPr>
        <w:t>Cocurricular</w:t>
      </w:r>
      <w:proofErr w:type="spellEnd"/>
      <w:r>
        <w:rPr>
          <w:rFonts w:ascii="Times New Roman" w:eastAsia="Times New Roman" w:hAnsi="Times New Roman" w:cs="Times New Roman"/>
          <w:i/>
          <w:sz w:val="20"/>
          <w:szCs w:val="20"/>
        </w:rPr>
        <w:t xml:space="preserve"> Activities) </w:t>
      </w:r>
    </w:p>
    <w:p w:rsidR="003C34FC" w:rsidRDefault="003C34FC" w:rsidP="003C34FC">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6145.2 - Athletic Competition)</w:t>
      </w: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involve school nurses, other health professionals, school administrators, and health educators in the development of strategies to help provide a healthy and safe school environment for students with asthma. He/she may also involve school health councils or committees and other interested persons to ensure that the district's strategies are coordinated with other school health programs and practices.</w:t>
      </w: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p>
    <w:p w:rsidR="003C34FC" w:rsidRDefault="003C34FC" w:rsidP="003C34F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1220 - Citizen Advisory Committees) </w:t>
      </w:r>
    </w:p>
    <w:p w:rsidR="003C34FC" w:rsidRDefault="003C34FC" w:rsidP="003C34FC">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5030 - Student Wellness)</w:t>
      </w: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strategies shall include, but not be limited to, procedures for identifying and addressing individual student needs, providing effective professional development on asthma symptoms and staff responsibilities, and identifying and reducing environmental factors at schools that may trigger and/or worsen asthma symptoms.</w:t>
      </w: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p>
    <w:p w:rsidR="003C34FC" w:rsidRDefault="003C34FC" w:rsidP="003C34F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3513.3 - Tobacco-Free Schools) </w:t>
      </w:r>
    </w:p>
    <w:p w:rsidR="003C34FC" w:rsidRDefault="003C34FC" w:rsidP="003C34F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3514 - Environmental Safety)</w:t>
      </w:r>
    </w:p>
    <w:p w:rsidR="003C34FC" w:rsidRDefault="003C34FC" w:rsidP="003C34FC">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3514.2 - Integrated Pest Management)</w:t>
      </w:r>
    </w:p>
    <w:p w:rsidR="003C34FC" w:rsidRDefault="003C34FC" w:rsidP="003C34FC">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4131 - Staff Development)</w:t>
      </w:r>
    </w:p>
    <w:p w:rsidR="003C34FC" w:rsidRDefault="003C34FC" w:rsidP="003C34FC">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4231 - Staff Development)</w:t>
      </w:r>
    </w:p>
    <w:p w:rsidR="003C34FC" w:rsidRDefault="003C34FC" w:rsidP="003C34FC">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4331 - Staff Development)</w:t>
      </w:r>
    </w:p>
    <w:p w:rsidR="003C34FC" w:rsidRDefault="003C34FC" w:rsidP="003C34F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5141 - Health Care and Emergencies) </w:t>
      </w:r>
    </w:p>
    <w:p w:rsidR="003C34FC" w:rsidRDefault="003C34FC" w:rsidP="003C34F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5141.21 - Administering Medication and Monitoring Health Conditions)</w:t>
      </w:r>
    </w:p>
    <w:p w:rsidR="003C34FC" w:rsidRDefault="003C34FC" w:rsidP="003C34F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5141.24 - Specialized Health Care Services)</w:t>
      </w:r>
    </w:p>
    <w:p w:rsidR="003C34FC" w:rsidRDefault="003C34FC" w:rsidP="003C34F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5141.27 - Food Allergies/Special Dietary Needs)</w:t>
      </w:r>
    </w:p>
    <w:p w:rsidR="003C34FC" w:rsidRDefault="003C34FC" w:rsidP="003C34F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5141.3 - Health Examinations) </w:t>
      </w:r>
    </w:p>
    <w:p w:rsidR="003C34FC" w:rsidRDefault="003C34FC" w:rsidP="003C34F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5141.6 - Student Health and Social Services) </w:t>
      </w:r>
    </w:p>
    <w:p w:rsidR="003C34FC" w:rsidRDefault="003C34FC" w:rsidP="003C34F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6142.8 - Comprehensive Health Education) </w:t>
      </w:r>
    </w:p>
    <w:p w:rsidR="003C34FC" w:rsidRDefault="003C34FC" w:rsidP="003C34F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6159 - Individualized Education Program)</w:t>
      </w:r>
    </w:p>
    <w:p w:rsidR="003C34FC" w:rsidRDefault="003C34FC" w:rsidP="003C34F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6163.2 - Animals at School)</w:t>
      </w:r>
    </w:p>
    <w:p w:rsidR="003C34FC" w:rsidRDefault="003C34FC" w:rsidP="003C34F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6164.6 - Identification and Education </w:t>
      </w:r>
      <w:proofErr w:type="gramStart"/>
      <w:r>
        <w:rPr>
          <w:rFonts w:ascii="Times New Roman" w:eastAsia="Times New Roman" w:hAnsi="Times New Roman" w:cs="Times New Roman"/>
          <w:i/>
          <w:sz w:val="20"/>
          <w:szCs w:val="20"/>
        </w:rPr>
        <w:t>Under</w:t>
      </w:r>
      <w:proofErr w:type="gramEnd"/>
      <w:r>
        <w:rPr>
          <w:rFonts w:ascii="Times New Roman" w:eastAsia="Times New Roman" w:hAnsi="Times New Roman" w:cs="Times New Roman"/>
          <w:i/>
          <w:sz w:val="20"/>
          <w:szCs w:val="20"/>
        </w:rPr>
        <w:t xml:space="preserve"> Section 504)</w:t>
      </w: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Legal Reference:  (see next page)</w:t>
      </w:r>
    </w:p>
    <w:p w:rsidR="003C34FC" w:rsidRDefault="003C34FC" w:rsidP="003C34FC">
      <w:pPr>
        <w:tabs>
          <w:tab w:val="right" w:pos="9000"/>
        </w:tabs>
        <w:spacing w:line="240" w:lineRule="auto"/>
        <w:ind w:right="-14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BP 5141.23(b)</w:t>
      </w: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ASTHMA </w:t>
      </w:r>
      <w:proofErr w:type="gramStart"/>
      <w:r>
        <w:rPr>
          <w:rFonts w:ascii="Times New Roman" w:eastAsia="Times New Roman" w:hAnsi="Times New Roman" w:cs="Times New Roman"/>
          <w:b/>
          <w:sz w:val="24"/>
          <w:szCs w:val="24"/>
        </w:rPr>
        <w:t xml:space="preserve">MANAGEMENT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3C34FC" w:rsidRDefault="003C34FC" w:rsidP="003C34FC">
      <w:pPr>
        <w:tabs>
          <w:tab w:val="right" w:pos="9000"/>
        </w:tabs>
        <w:spacing w:line="240" w:lineRule="auto"/>
        <w:ind w:right="-144"/>
        <w:jc w:val="both"/>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49407  Liability</w:t>
      </w:r>
      <w:proofErr w:type="gramEnd"/>
      <w:r>
        <w:rPr>
          <w:rFonts w:ascii="Times New Roman" w:eastAsia="Times New Roman" w:hAnsi="Times New Roman" w:cs="Times New Roman"/>
          <w:i/>
          <w:sz w:val="20"/>
          <w:szCs w:val="20"/>
        </w:rPr>
        <w:t xml:space="preserve"> for treatment</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49408  Emergency</w:t>
      </w:r>
      <w:proofErr w:type="gramEnd"/>
      <w:r>
        <w:rPr>
          <w:rFonts w:ascii="Times New Roman" w:eastAsia="Times New Roman" w:hAnsi="Times New Roman" w:cs="Times New Roman"/>
          <w:i/>
          <w:sz w:val="20"/>
          <w:szCs w:val="20"/>
        </w:rPr>
        <w:t xml:space="preserve"> information</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49414.5  Providing</w:t>
      </w:r>
      <w:proofErr w:type="gramEnd"/>
      <w:r>
        <w:rPr>
          <w:rFonts w:ascii="Times New Roman" w:eastAsia="Times New Roman" w:hAnsi="Times New Roman" w:cs="Times New Roman"/>
          <w:i/>
          <w:sz w:val="20"/>
          <w:szCs w:val="20"/>
        </w:rPr>
        <w:t xml:space="preserve"> school personnel with voluntary emergency training</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49423-</w:t>
      </w:r>
      <w:proofErr w:type="gramStart"/>
      <w:r>
        <w:rPr>
          <w:rFonts w:ascii="Times New Roman" w:eastAsia="Times New Roman" w:hAnsi="Times New Roman" w:cs="Times New Roman"/>
          <w:i/>
          <w:sz w:val="20"/>
          <w:szCs w:val="20"/>
        </w:rPr>
        <w:t>49423.1  Administration</w:t>
      </w:r>
      <w:proofErr w:type="gramEnd"/>
      <w:r>
        <w:rPr>
          <w:rFonts w:ascii="Times New Roman" w:eastAsia="Times New Roman" w:hAnsi="Times New Roman" w:cs="Times New Roman"/>
          <w:i/>
          <w:sz w:val="20"/>
          <w:szCs w:val="20"/>
        </w:rPr>
        <w:t xml:space="preserve"> of prescribed medication for student</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49423.5  Specialized</w:t>
      </w:r>
      <w:proofErr w:type="gramEnd"/>
      <w:r>
        <w:rPr>
          <w:rFonts w:ascii="Times New Roman" w:eastAsia="Times New Roman" w:hAnsi="Times New Roman" w:cs="Times New Roman"/>
          <w:i/>
          <w:sz w:val="20"/>
          <w:szCs w:val="20"/>
        </w:rPr>
        <w:t xml:space="preserve"> health care services</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49426  School</w:t>
      </w:r>
      <w:proofErr w:type="gramEnd"/>
      <w:r>
        <w:rPr>
          <w:rFonts w:ascii="Times New Roman" w:eastAsia="Times New Roman" w:hAnsi="Times New Roman" w:cs="Times New Roman"/>
          <w:i/>
          <w:sz w:val="20"/>
          <w:szCs w:val="20"/>
        </w:rPr>
        <w:t xml:space="preserve"> nurses</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49480  Continuing</w:t>
      </w:r>
      <w:proofErr w:type="gramEnd"/>
      <w:r>
        <w:rPr>
          <w:rFonts w:ascii="Times New Roman" w:eastAsia="Times New Roman" w:hAnsi="Times New Roman" w:cs="Times New Roman"/>
          <w:i/>
          <w:sz w:val="20"/>
          <w:szCs w:val="20"/>
        </w:rPr>
        <w:t xml:space="preserve"> medication regimen; notice</w:t>
      </w:r>
    </w:p>
    <w:p w:rsidR="003C34FC" w:rsidRDefault="003C34FC" w:rsidP="003C34F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51880-</w:t>
      </w:r>
      <w:proofErr w:type="gramStart"/>
      <w:r>
        <w:rPr>
          <w:rFonts w:ascii="Times New Roman" w:eastAsia="Times New Roman" w:hAnsi="Times New Roman" w:cs="Times New Roman"/>
          <w:i/>
          <w:sz w:val="20"/>
          <w:szCs w:val="20"/>
        </w:rPr>
        <w:t>51921  Comprehensive</w:t>
      </w:r>
      <w:proofErr w:type="gramEnd"/>
      <w:r>
        <w:rPr>
          <w:rFonts w:ascii="Times New Roman" w:eastAsia="Times New Roman" w:hAnsi="Times New Roman" w:cs="Times New Roman"/>
          <w:i/>
          <w:sz w:val="20"/>
          <w:szCs w:val="20"/>
        </w:rPr>
        <w:t xml:space="preserve"> health education</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CODE OF REGULATIONS, TITLE 5</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600-</w:t>
      </w:r>
      <w:proofErr w:type="gramStart"/>
      <w:r>
        <w:rPr>
          <w:rFonts w:ascii="Times New Roman" w:eastAsia="Times New Roman" w:hAnsi="Times New Roman" w:cs="Times New Roman"/>
          <w:i/>
          <w:sz w:val="20"/>
          <w:szCs w:val="20"/>
        </w:rPr>
        <w:t>611  Administering</w:t>
      </w:r>
      <w:proofErr w:type="gramEnd"/>
      <w:r>
        <w:rPr>
          <w:rFonts w:ascii="Times New Roman" w:eastAsia="Times New Roman" w:hAnsi="Times New Roman" w:cs="Times New Roman"/>
          <w:i/>
          <w:sz w:val="20"/>
          <w:szCs w:val="20"/>
        </w:rPr>
        <w:t xml:space="preserve"> medication to students</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1232g  Family</w:t>
      </w:r>
      <w:proofErr w:type="gramEnd"/>
      <w:r>
        <w:rPr>
          <w:rFonts w:ascii="Times New Roman" w:eastAsia="Times New Roman" w:hAnsi="Times New Roman" w:cs="Times New Roman"/>
          <w:i/>
          <w:sz w:val="20"/>
          <w:szCs w:val="20"/>
        </w:rPr>
        <w:t xml:space="preserve"> Educational Rights and Privacy Act of 1974</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1400-</w:t>
      </w:r>
      <w:proofErr w:type="gramStart"/>
      <w:r>
        <w:rPr>
          <w:rFonts w:ascii="Times New Roman" w:eastAsia="Times New Roman" w:hAnsi="Times New Roman" w:cs="Times New Roman"/>
          <w:i/>
          <w:sz w:val="20"/>
          <w:szCs w:val="20"/>
        </w:rPr>
        <w:t>1482  Individuals</w:t>
      </w:r>
      <w:proofErr w:type="gramEnd"/>
      <w:r>
        <w:rPr>
          <w:rFonts w:ascii="Times New Roman" w:eastAsia="Times New Roman" w:hAnsi="Times New Roman" w:cs="Times New Roman"/>
          <w:i/>
          <w:sz w:val="20"/>
          <w:szCs w:val="20"/>
        </w:rPr>
        <w:t xml:space="preserve"> with Disabilities Education Act</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29</w:t>
      </w:r>
    </w:p>
    <w:p w:rsidR="003C34FC" w:rsidRDefault="003C34FC" w:rsidP="003C34FC">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794  Rehabilitation</w:t>
      </w:r>
      <w:proofErr w:type="gramEnd"/>
      <w:r>
        <w:rPr>
          <w:rFonts w:ascii="Times New Roman" w:eastAsia="Times New Roman" w:hAnsi="Times New Roman" w:cs="Times New Roman"/>
          <w:i/>
          <w:sz w:val="20"/>
          <w:szCs w:val="20"/>
        </w:rPr>
        <w:t xml:space="preserve"> Act of 1973, Section 504</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42</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280g  Children's</w:t>
      </w:r>
      <w:proofErr w:type="gramEnd"/>
      <w:r>
        <w:rPr>
          <w:rFonts w:ascii="Times New Roman" w:eastAsia="Times New Roman" w:hAnsi="Times New Roman" w:cs="Times New Roman"/>
          <w:i/>
          <w:sz w:val="20"/>
          <w:szCs w:val="20"/>
        </w:rPr>
        <w:t xml:space="preserve"> asthma treatment grant program</w:t>
      </w:r>
    </w:p>
    <w:p w:rsidR="003C34FC" w:rsidRDefault="003C34FC" w:rsidP="003C34FC">
      <w:pPr>
        <w:tabs>
          <w:tab w:val="right" w:pos="9000"/>
          <w:tab w:val="left" w:pos="8100"/>
        </w:tabs>
        <w:spacing w:line="240" w:lineRule="auto"/>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CSBA PUBLICATIONS</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Asthma Management in the Schools</w:t>
      </w:r>
      <w:r>
        <w:rPr>
          <w:rFonts w:ascii="Times New Roman" w:eastAsia="Times New Roman" w:hAnsi="Times New Roman" w:cs="Times New Roman"/>
          <w:i/>
          <w:sz w:val="20"/>
          <w:szCs w:val="20"/>
        </w:rPr>
        <w:t>, Policy Brief, March 2008</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CALIFORNIA DEPARTMENT OF HEALTH SERVICES PUBLICATIONS</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Asthma Action Plan for Schools and Families</w:t>
      </w:r>
      <w:r>
        <w:rPr>
          <w:rFonts w:ascii="Times New Roman" w:eastAsia="Times New Roman" w:hAnsi="Times New Roman" w:cs="Times New Roman"/>
          <w:i/>
          <w:sz w:val="20"/>
          <w:szCs w:val="20"/>
        </w:rPr>
        <w:t>, January 2007</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Guidelines for the Management of Asthma in California Schools</w:t>
      </w:r>
      <w:r>
        <w:rPr>
          <w:rFonts w:ascii="Times New Roman" w:eastAsia="Times New Roman" w:hAnsi="Times New Roman" w:cs="Times New Roman"/>
          <w:i/>
          <w:sz w:val="20"/>
          <w:szCs w:val="20"/>
        </w:rPr>
        <w:t>, April 2004</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CENTERS FOR DISEASE CONTROL AND PREVENTION PUBLICATIONS</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Managing Asthma in Schools — What Have We Learned</w:t>
      </w:r>
      <w:proofErr w:type="gramStart"/>
      <w:r>
        <w:rPr>
          <w:rFonts w:ascii="Times New Roman" w:eastAsia="Times New Roman" w:hAnsi="Times New Roman" w:cs="Times New Roman"/>
          <w:i/>
          <w:sz w:val="20"/>
          <w:szCs w:val="20"/>
          <w:u w:val="single"/>
        </w:rPr>
        <w:t>?</w:t>
      </w:r>
      <w:r>
        <w:rPr>
          <w:rFonts w:ascii="Times New Roman" w:eastAsia="Times New Roman" w:hAnsi="Times New Roman" w:cs="Times New Roman"/>
          <w:i/>
          <w:sz w:val="20"/>
          <w:szCs w:val="20"/>
        </w:rPr>
        <w:t>,</w:t>
      </w:r>
      <w:proofErr w:type="gramEnd"/>
      <w:r>
        <w:rPr>
          <w:rFonts w:ascii="Times New Roman" w:eastAsia="Times New Roman" w:hAnsi="Times New Roman" w:cs="Times New Roman"/>
          <w:i/>
          <w:sz w:val="20"/>
          <w:szCs w:val="20"/>
        </w:rPr>
        <w:t xml:space="preserve"> August 2006</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U.S. ENVIRONMENTAL PROTECTION AGENCY PUBLICATIONS</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Indoor Air Quality Tools for Schools</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CSBA: http://www.csba.org</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American Lung Association: http:://www.lungusa.org</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American School Health Association:  http://www.ashaweb.org</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California Asthma Public Health Initiative: http://caasthma.org </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Public Health: http://www.cdph.ca.gov</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School Nurses Organization: http://www.csno.org</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Centers for Disease Control and Prevention: http://www.cdc.gov/asthma</w:t>
      </w:r>
    </w:p>
    <w:p w:rsidR="003C34FC" w:rsidRDefault="003C34FC" w:rsidP="003C34FC">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National Heart, Lung, and Blood Institute:  http://www.nhlbi.nih.gov/health/public/lung/index.htm#asthma </w:t>
      </w:r>
    </w:p>
    <w:p w:rsidR="003C34FC" w:rsidRDefault="003C34FC" w:rsidP="003C34FC">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U.S. Environmental Protection Agency (EPA): http:// www.epa.gov/asthma</w:t>
      </w:r>
    </w:p>
    <w:p w:rsidR="003C34FC" w:rsidRDefault="003C34FC" w:rsidP="003C34FC">
      <w:pPr>
        <w:tabs>
          <w:tab w:val="right" w:pos="9000"/>
        </w:tabs>
        <w:spacing w:line="240" w:lineRule="auto"/>
        <w:ind w:right="-144"/>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rPr>
          <w:rFonts w:ascii="Times New Roman" w:eastAsia="Times New Roman" w:hAnsi="Times New Roman" w:cs="Times New Roman"/>
          <w:sz w:val="24"/>
          <w:szCs w:val="24"/>
        </w:rPr>
      </w:pPr>
    </w:p>
    <w:p w:rsidR="003C34FC" w:rsidRDefault="003C34FC" w:rsidP="003C34FC">
      <w:pPr>
        <w:tabs>
          <w:tab w:val="right" w:pos="9000"/>
        </w:tabs>
        <w:spacing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3C34FC" w:rsidRDefault="003C34FC" w:rsidP="003C34FC">
      <w:pPr>
        <w:tabs>
          <w:tab w:val="right" w:pos="9000"/>
        </w:tabs>
        <w:spacing w:line="240" w:lineRule="auto"/>
        <w:ind w:right="-144"/>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bookmarkStart w:id="0" w:name="_GoBack"/>
      <w:bookmarkEnd w:id="0"/>
    </w:p>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4FC"/>
    <w:rsid w:val="003C34FC"/>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441C87-3909-4921-940A-A8487AD10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C34FC"/>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2023-08-23T17:09:00Z</dcterms:created>
  <dcterms:modified xsi:type="dcterms:W3CDTF">2023-08-23T17:09:00Z</dcterms:modified>
</cp:coreProperties>
</file>