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0"/>
        <w:gridCol w:w="2179"/>
        <w:gridCol w:w="3709"/>
        <w:gridCol w:w="2422"/>
      </w:tblGrid>
      <w:tr w:rsidR="00815957" w14:paraId="65623464" w14:textId="77777777" w:rsidTr="001913C1">
        <w:tc>
          <w:tcPr>
            <w:tcW w:w="10790" w:type="dxa"/>
            <w:gridSpan w:val="4"/>
            <w:tcBorders>
              <w:bottom w:val="single" w:sz="4" w:space="0" w:color="auto"/>
            </w:tcBorders>
            <w:shd w:val="clear" w:color="auto" w:fill="000000"/>
          </w:tcPr>
          <w:p w14:paraId="034E1402" w14:textId="43A4CF34" w:rsidR="00815957" w:rsidRPr="00A91E18" w:rsidRDefault="00500411" w:rsidP="006E6358">
            <w:pPr>
              <w:jc w:val="center"/>
              <w:rPr>
                <w:rFonts w:cs="Arial"/>
                <w:b/>
                <w:sz w:val="56"/>
                <w:szCs w:val="56"/>
              </w:rPr>
            </w:pPr>
            <w:r w:rsidRPr="00A91E18">
              <w:rPr>
                <w:rFonts w:cs="Arial"/>
                <w:b/>
                <w:sz w:val="56"/>
                <w:szCs w:val="56"/>
              </w:rPr>
              <w:t>Notice of Classified Vacancy</w:t>
            </w:r>
          </w:p>
        </w:tc>
      </w:tr>
      <w:tr w:rsidR="00815957" w14:paraId="7F194DC6" w14:textId="77777777" w:rsidTr="001913C1">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496E6B" w:rsidRPr="00B82522" w14:paraId="1F947929" w14:textId="77777777" w:rsidTr="00D31AE3">
              <w:tc>
                <w:tcPr>
                  <w:tcW w:w="3599" w:type="dxa"/>
                </w:tcPr>
                <w:p w14:paraId="66C8AB03" w14:textId="77777777" w:rsidR="00496E6B" w:rsidRPr="00B82522" w:rsidRDefault="00496E6B" w:rsidP="00496E6B">
                  <w:pPr>
                    <w:jc w:val="center"/>
                    <w:rPr>
                      <w:bCs/>
                      <w:sz w:val="16"/>
                      <w:szCs w:val="16"/>
                    </w:rPr>
                  </w:pPr>
                  <w:r w:rsidRPr="00B82522">
                    <w:rPr>
                      <w:bCs/>
                      <w:sz w:val="16"/>
                      <w:szCs w:val="16"/>
                    </w:rPr>
                    <w:t>Title IX Coordinator:</w:t>
                  </w:r>
                </w:p>
                <w:p w14:paraId="3B5570E0" w14:textId="569DCE20" w:rsidR="00496E6B" w:rsidRPr="00B82522" w:rsidRDefault="00496E6B" w:rsidP="00496E6B">
                  <w:pPr>
                    <w:jc w:val="center"/>
                    <w:rPr>
                      <w:bCs/>
                      <w:sz w:val="16"/>
                      <w:szCs w:val="16"/>
                    </w:rPr>
                  </w:pPr>
                  <w:r w:rsidRPr="00B82522">
                    <w:rPr>
                      <w:bCs/>
                      <w:sz w:val="16"/>
                      <w:szCs w:val="16"/>
                    </w:rPr>
                    <w:t xml:space="preserve">Tony DeVille, </w:t>
                  </w:r>
                  <w:r w:rsidR="00871BA1">
                    <w:rPr>
                      <w:bCs/>
                      <w:sz w:val="16"/>
                      <w:szCs w:val="16"/>
                    </w:rPr>
                    <w:t>Deputy</w:t>
                  </w:r>
                  <w:r w:rsidR="00871BA1" w:rsidRPr="00B82522">
                    <w:rPr>
                      <w:bCs/>
                      <w:sz w:val="16"/>
                      <w:szCs w:val="16"/>
                    </w:rPr>
                    <w:t xml:space="preserve"> Superintendent</w:t>
                  </w:r>
                </w:p>
                <w:p w14:paraId="57D81299" w14:textId="77777777" w:rsidR="00496E6B" w:rsidRPr="00B82522" w:rsidRDefault="00496E6B" w:rsidP="00496E6B">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69B5B45B" w14:textId="3A19050A" w:rsidR="00496E6B" w:rsidRPr="00B82522" w:rsidRDefault="00496E6B" w:rsidP="00496E6B">
                  <w:pPr>
                    <w:jc w:val="center"/>
                    <w:rPr>
                      <w:bCs/>
                      <w:sz w:val="16"/>
                      <w:szCs w:val="16"/>
                    </w:rPr>
                  </w:pPr>
                </w:p>
              </w:tc>
              <w:tc>
                <w:tcPr>
                  <w:tcW w:w="3479" w:type="dxa"/>
                </w:tcPr>
                <w:p w14:paraId="7AD4E82A" w14:textId="3454F3C8" w:rsidR="00496E6B" w:rsidRPr="00B82522" w:rsidRDefault="00A6546D" w:rsidP="00496E6B">
                  <w:pPr>
                    <w:jc w:val="center"/>
                    <w:rPr>
                      <w:bCs/>
                      <w:sz w:val="16"/>
                      <w:szCs w:val="16"/>
                    </w:rPr>
                  </w:pPr>
                  <w:r>
                    <w:rPr>
                      <w:bCs/>
                      <w:sz w:val="16"/>
                      <w:szCs w:val="16"/>
                    </w:rPr>
                    <w:t>Title II/</w:t>
                  </w:r>
                  <w:r w:rsidR="00496E6B" w:rsidRPr="00B82522">
                    <w:rPr>
                      <w:bCs/>
                      <w:sz w:val="16"/>
                      <w:szCs w:val="16"/>
                    </w:rPr>
                    <w:t>504 Coordinator:</w:t>
                  </w:r>
                </w:p>
                <w:p w14:paraId="54DB7CAE" w14:textId="77777777" w:rsidR="00496E6B" w:rsidRPr="00B82522" w:rsidRDefault="00496E6B" w:rsidP="00496E6B">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034B0EEF" w14:textId="77777777" w:rsidR="00496E6B" w:rsidRDefault="00496E6B" w:rsidP="00496E6B">
                  <w:pPr>
                    <w:jc w:val="center"/>
                    <w:rPr>
                      <w:bCs/>
                      <w:sz w:val="16"/>
                      <w:szCs w:val="16"/>
                    </w:rPr>
                  </w:pPr>
                  <w:r w:rsidRPr="00B82522">
                    <w:rPr>
                      <w:bCs/>
                      <w:sz w:val="16"/>
                      <w:szCs w:val="16"/>
                    </w:rPr>
                    <w:t>(530) 622-5081 ext. 7253</w:t>
                  </w:r>
                </w:p>
                <w:p w14:paraId="718893A1" w14:textId="77777777" w:rsidR="00496E6B" w:rsidRPr="00B82522" w:rsidRDefault="00496E6B" w:rsidP="00496E6B">
                  <w:pPr>
                    <w:jc w:val="center"/>
                    <w:rPr>
                      <w:bCs/>
                      <w:sz w:val="16"/>
                      <w:szCs w:val="16"/>
                    </w:rPr>
                  </w:pPr>
                </w:p>
              </w:tc>
            </w:tr>
          </w:tbl>
          <w:p w14:paraId="0380CBDB" w14:textId="44822E3D" w:rsidR="00815957" w:rsidRPr="0062139F" w:rsidRDefault="00835A53" w:rsidP="00496E6B">
            <w:pPr>
              <w:jc w:val="center"/>
              <w:rPr>
                <w:b/>
                <w:sz w:val="22"/>
                <w:szCs w:val="22"/>
              </w:rPr>
            </w:pPr>
            <w:r w:rsidRPr="00496E6B">
              <w:rPr>
                <w:b/>
                <w:sz w:val="22"/>
                <w:szCs w:val="22"/>
              </w:rPr>
              <w:t xml:space="preserve">The El Dorado Union High School District is seeking qualified applicants </w:t>
            </w:r>
            <w:r w:rsidRPr="00496E6B">
              <w:rPr>
                <w:b/>
                <w:sz w:val="22"/>
                <w:szCs w:val="22"/>
              </w:rPr>
              <w:br/>
              <w:t>for the following position.</w:t>
            </w:r>
          </w:p>
        </w:tc>
      </w:tr>
      <w:tr w:rsidR="00815957" w14:paraId="08FE9282" w14:textId="77777777" w:rsidTr="001913C1">
        <w:tblPrEx>
          <w:tblCellMar>
            <w:top w:w="0" w:type="dxa"/>
            <w:left w:w="108" w:type="dxa"/>
            <w:bottom w:w="0" w:type="dxa"/>
            <w:right w:w="108" w:type="dxa"/>
          </w:tblCellMar>
        </w:tblPrEx>
        <w:tc>
          <w:tcPr>
            <w:tcW w:w="2480" w:type="dxa"/>
            <w:tcBorders>
              <w:top w:val="single" w:sz="4" w:space="0" w:color="auto"/>
            </w:tcBorders>
            <w:shd w:val="clear" w:color="auto" w:fill="000000"/>
          </w:tcPr>
          <w:p w14:paraId="08C98E22" w14:textId="36D61A96" w:rsidR="00815957" w:rsidRDefault="00815957" w:rsidP="0062139F">
            <w:pPr>
              <w:spacing w:before="120" w:after="60"/>
              <w:jc w:val="center"/>
              <w:rPr>
                <w:b/>
                <w:color w:val="FFFFFF"/>
                <w:spacing w:val="2"/>
                <w:kern w:val="16"/>
                <w:sz w:val="24"/>
                <w:szCs w:val="24"/>
              </w:rPr>
            </w:pPr>
            <w:r w:rsidRPr="0062139F">
              <w:rPr>
                <w:b/>
                <w:color w:val="FFFFFF"/>
                <w:spacing w:val="2"/>
                <w:kern w:val="16"/>
                <w:sz w:val="24"/>
                <w:szCs w:val="24"/>
              </w:rPr>
              <w:t>FILING DEADLINE</w:t>
            </w:r>
          </w:p>
          <w:p w14:paraId="4EC6BFA9" w14:textId="52F72088" w:rsidR="00001537" w:rsidRPr="0062139F" w:rsidRDefault="001F2813" w:rsidP="0062139F">
            <w:pPr>
              <w:spacing w:before="120" w:after="60"/>
              <w:jc w:val="center"/>
              <w:rPr>
                <w:b/>
                <w:color w:val="FFFFFF"/>
                <w:spacing w:val="2"/>
                <w:kern w:val="16"/>
                <w:sz w:val="24"/>
                <w:szCs w:val="24"/>
              </w:rPr>
            </w:pPr>
            <w:r>
              <w:rPr>
                <w:b/>
                <w:color w:val="FFFFFF"/>
                <w:spacing w:val="2"/>
                <w:kern w:val="16"/>
                <w:sz w:val="24"/>
                <w:szCs w:val="24"/>
              </w:rPr>
              <w:t>September 9, 2025</w:t>
            </w:r>
          </w:p>
          <w:p w14:paraId="3AFE5223" w14:textId="4F643901" w:rsidR="00362151" w:rsidRPr="0062139F" w:rsidRDefault="00362151" w:rsidP="0062139F">
            <w:pPr>
              <w:spacing w:after="60"/>
              <w:jc w:val="center"/>
              <w:rPr>
                <w:sz w:val="24"/>
                <w:szCs w:val="24"/>
              </w:rPr>
            </w:pPr>
            <w:r w:rsidRPr="00362151">
              <w:rPr>
                <w:b/>
                <w:bCs/>
                <w:sz w:val="24"/>
                <w:szCs w:val="24"/>
              </w:rPr>
              <w:t>4:30 p.m.</w:t>
            </w:r>
          </w:p>
        </w:tc>
        <w:tc>
          <w:tcPr>
            <w:tcW w:w="5888" w:type="dxa"/>
            <w:gridSpan w:val="2"/>
            <w:vMerge w:val="restart"/>
            <w:tcBorders>
              <w:top w:val="single" w:sz="4" w:space="0" w:color="auto"/>
              <w:bottom w:val="nil"/>
            </w:tcBorders>
          </w:tcPr>
          <w:p w14:paraId="49A1D704" w14:textId="77777777" w:rsidR="00815957" w:rsidRPr="0062139F" w:rsidRDefault="00815957" w:rsidP="0062139F">
            <w:pPr>
              <w:jc w:val="center"/>
              <w:rPr>
                <w:b/>
                <w:sz w:val="24"/>
                <w:szCs w:val="24"/>
              </w:rPr>
            </w:pPr>
          </w:p>
          <w:p w14:paraId="1CF1731F" w14:textId="77777777" w:rsidR="00001537" w:rsidRPr="005A7ED6" w:rsidRDefault="00001537" w:rsidP="00001537">
            <w:pPr>
              <w:jc w:val="center"/>
              <w:rPr>
                <w:b/>
                <w:sz w:val="24"/>
                <w:szCs w:val="24"/>
              </w:rPr>
            </w:pPr>
            <w:r>
              <w:rPr>
                <w:b/>
                <w:sz w:val="24"/>
                <w:szCs w:val="24"/>
              </w:rPr>
              <w:t>TRANSPORTATION SPECIALIST/DISPATCHER</w:t>
            </w:r>
          </w:p>
          <w:p w14:paraId="4BA66A6F" w14:textId="77777777" w:rsidR="00001537" w:rsidRDefault="00001537" w:rsidP="0062139F">
            <w:pPr>
              <w:jc w:val="center"/>
              <w:rPr>
                <w:b/>
                <w:sz w:val="24"/>
                <w:szCs w:val="24"/>
              </w:rPr>
            </w:pPr>
          </w:p>
          <w:p w14:paraId="26775926" w14:textId="77B73CDA" w:rsidR="00FD4CC2" w:rsidRPr="0062139F" w:rsidRDefault="00F81D7C" w:rsidP="0062139F">
            <w:pPr>
              <w:jc w:val="center"/>
              <w:rPr>
                <w:b/>
                <w:sz w:val="24"/>
                <w:szCs w:val="24"/>
              </w:rPr>
            </w:pPr>
            <w:r>
              <w:rPr>
                <w:b/>
                <w:sz w:val="24"/>
                <w:szCs w:val="24"/>
              </w:rPr>
              <w:t>JOB #</w:t>
            </w:r>
            <w:r w:rsidR="00C83A93">
              <w:rPr>
                <w:b/>
                <w:sz w:val="24"/>
                <w:szCs w:val="24"/>
              </w:rPr>
              <w:t>25-</w:t>
            </w:r>
            <w:r w:rsidR="00001537">
              <w:rPr>
                <w:b/>
                <w:sz w:val="24"/>
                <w:szCs w:val="24"/>
              </w:rPr>
              <w:t>40</w:t>
            </w:r>
          </w:p>
          <w:p w14:paraId="4BA3D7CD" w14:textId="77777777" w:rsidR="00815957" w:rsidRDefault="00815957" w:rsidP="0062139F">
            <w:pPr>
              <w:jc w:val="center"/>
            </w:pPr>
          </w:p>
        </w:tc>
        <w:tc>
          <w:tcPr>
            <w:tcW w:w="2422" w:type="dxa"/>
            <w:vMerge w:val="restart"/>
            <w:tcBorders>
              <w:top w:val="single" w:sz="4" w:space="0" w:color="auto"/>
            </w:tcBorders>
          </w:tcPr>
          <w:p w14:paraId="679ABADF"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35FFF054" w14:textId="77777777" w:rsidR="00544B66" w:rsidRPr="0062139F" w:rsidRDefault="00544B66" w:rsidP="0062139F">
            <w:pPr>
              <w:spacing w:before="120" w:after="60"/>
              <w:jc w:val="center"/>
              <w:rPr>
                <w:rFonts w:cs="Arial"/>
                <w:sz w:val="18"/>
                <w:szCs w:val="18"/>
              </w:rPr>
            </w:pPr>
          </w:p>
          <w:p w14:paraId="36B38EE6"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217DD2DE" w14:textId="77777777" w:rsidR="00123B02" w:rsidRPr="00320F58" w:rsidRDefault="00123B02" w:rsidP="00123B02">
            <w:pPr>
              <w:tabs>
                <w:tab w:val="left" w:pos="252"/>
              </w:tabs>
              <w:rPr>
                <w:rFonts w:cs="Arial"/>
                <w:sz w:val="16"/>
                <w:szCs w:val="16"/>
              </w:rPr>
            </w:pPr>
          </w:p>
          <w:p w14:paraId="730F42CC"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C66B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2B827622" w14:textId="77777777" w:rsidR="00123B02" w:rsidRPr="00320F58" w:rsidRDefault="00123B02" w:rsidP="00123B02">
            <w:pPr>
              <w:tabs>
                <w:tab w:val="left" w:pos="252"/>
              </w:tabs>
              <w:rPr>
                <w:rFonts w:cs="Arial"/>
                <w:sz w:val="16"/>
                <w:szCs w:val="16"/>
              </w:rPr>
            </w:pPr>
          </w:p>
          <w:p w14:paraId="46FAD117"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1F3437EC" w14:textId="77777777" w:rsidR="00123B02" w:rsidRPr="00320F58" w:rsidRDefault="00123B02" w:rsidP="00123B02">
            <w:pPr>
              <w:tabs>
                <w:tab w:val="left" w:pos="252"/>
              </w:tabs>
              <w:rPr>
                <w:rFonts w:cs="Arial"/>
                <w:sz w:val="16"/>
                <w:szCs w:val="16"/>
              </w:rPr>
            </w:pPr>
          </w:p>
          <w:p w14:paraId="3152270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3737E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37B056FE" w14:textId="77777777" w:rsidR="00123B02" w:rsidRPr="00320F58" w:rsidRDefault="00123B02" w:rsidP="00123B02">
            <w:pPr>
              <w:tabs>
                <w:tab w:val="left" w:pos="252"/>
              </w:tabs>
              <w:rPr>
                <w:rFonts w:cs="Arial"/>
                <w:sz w:val="16"/>
                <w:szCs w:val="16"/>
              </w:rPr>
            </w:pPr>
          </w:p>
          <w:p w14:paraId="03061622" w14:textId="77777777" w:rsidR="000F3350" w:rsidRDefault="000F3350" w:rsidP="000F3350">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1B8BD13F" w14:textId="77777777" w:rsidR="00815957" w:rsidRPr="0062139F" w:rsidRDefault="00815957" w:rsidP="0062139F">
            <w:pPr>
              <w:tabs>
                <w:tab w:val="left" w:pos="252"/>
              </w:tabs>
              <w:rPr>
                <w:rFonts w:cs="Arial"/>
                <w:sz w:val="16"/>
                <w:szCs w:val="16"/>
              </w:rPr>
            </w:pPr>
          </w:p>
          <w:p w14:paraId="5DE72EE3" w14:textId="77777777" w:rsidR="00815957" w:rsidRPr="0062139F" w:rsidRDefault="00815957" w:rsidP="0062139F">
            <w:pPr>
              <w:tabs>
                <w:tab w:val="left" w:pos="252"/>
              </w:tabs>
              <w:spacing w:after="60"/>
              <w:rPr>
                <w:rFonts w:cs="Arial"/>
                <w:sz w:val="16"/>
                <w:szCs w:val="16"/>
              </w:rPr>
            </w:pPr>
          </w:p>
        </w:tc>
      </w:tr>
      <w:tr w:rsidR="00815957" w14:paraId="2146F50F" w14:textId="77777777" w:rsidTr="001913C1">
        <w:tblPrEx>
          <w:tblCellMar>
            <w:top w:w="0" w:type="dxa"/>
            <w:left w:w="108" w:type="dxa"/>
            <w:bottom w:w="0" w:type="dxa"/>
            <w:right w:w="108" w:type="dxa"/>
          </w:tblCellMar>
        </w:tblPrEx>
        <w:trPr>
          <w:trHeight w:val="230"/>
        </w:trPr>
        <w:tc>
          <w:tcPr>
            <w:tcW w:w="2480" w:type="dxa"/>
            <w:vMerge w:val="restart"/>
          </w:tcPr>
          <w:p w14:paraId="2947491D" w14:textId="77777777" w:rsidR="00815957" w:rsidRDefault="00815957"/>
          <w:p w14:paraId="2ECCA6BE" w14:textId="77777777" w:rsidR="00CA18E4" w:rsidRDefault="00CA18E4" w:rsidP="00835A53"/>
          <w:p w14:paraId="7C258C41" w14:textId="77777777" w:rsidR="00815957" w:rsidRDefault="00815957" w:rsidP="0062139F">
            <w:pPr>
              <w:jc w:val="center"/>
            </w:pPr>
          </w:p>
          <w:p w14:paraId="47829385"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7624388"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0FC5C008" w14:textId="77777777" w:rsidR="00815957" w:rsidRPr="0062139F" w:rsidRDefault="00815957" w:rsidP="0062139F">
            <w:pPr>
              <w:jc w:val="center"/>
              <w:rPr>
                <w:sz w:val="18"/>
                <w:szCs w:val="18"/>
              </w:rPr>
            </w:pPr>
            <w:smartTag w:uri="urn:schemas-microsoft-com:office:smarttags" w:element="Street">
              <w:smartTag w:uri="urn:schemas-microsoft-com:office:smarttags" w:element="address">
                <w:r w:rsidRPr="0062139F">
                  <w:rPr>
                    <w:sz w:val="18"/>
                    <w:szCs w:val="18"/>
                  </w:rPr>
                  <w:t>4675 Missouri Flat Road</w:t>
                </w:r>
              </w:smartTag>
            </w:smartTag>
          </w:p>
          <w:p w14:paraId="30649DB1"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1F025E47" w14:textId="77777777" w:rsidR="00815957" w:rsidRPr="0062139F" w:rsidRDefault="00815957" w:rsidP="0062139F">
            <w:pPr>
              <w:jc w:val="center"/>
              <w:rPr>
                <w:b/>
              </w:rPr>
            </w:pPr>
          </w:p>
          <w:p w14:paraId="38E78E81" w14:textId="77777777" w:rsidR="00815957" w:rsidRPr="0062139F" w:rsidRDefault="007C42D5" w:rsidP="0062139F">
            <w:pPr>
              <w:jc w:val="center"/>
              <w:rPr>
                <w:b/>
                <w:sz w:val="18"/>
                <w:szCs w:val="18"/>
              </w:rPr>
            </w:pPr>
            <w:r w:rsidRPr="0062139F">
              <w:rPr>
                <w:b/>
                <w:sz w:val="18"/>
                <w:szCs w:val="18"/>
              </w:rPr>
              <w:t>Human Resources</w:t>
            </w:r>
          </w:p>
          <w:p w14:paraId="2652B3FF" w14:textId="77777777" w:rsidR="00815957" w:rsidRPr="0062139F" w:rsidRDefault="00815957" w:rsidP="0062139F">
            <w:pPr>
              <w:jc w:val="center"/>
              <w:rPr>
                <w:sz w:val="18"/>
                <w:szCs w:val="18"/>
              </w:rPr>
            </w:pPr>
            <w:r w:rsidRPr="0062139F">
              <w:rPr>
                <w:sz w:val="18"/>
                <w:szCs w:val="18"/>
              </w:rPr>
              <w:t xml:space="preserve">530.622-5081 </w:t>
            </w:r>
          </w:p>
          <w:p w14:paraId="4DCFFBE7" w14:textId="77777777" w:rsidR="00815957" w:rsidRPr="0062139F" w:rsidRDefault="00815957" w:rsidP="0062139F">
            <w:pPr>
              <w:jc w:val="center"/>
              <w:rPr>
                <w:sz w:val="18"/>
                <w:szCs w:val="18"/>
              </w:rPr>
            </w:pPr>
            <w:r w:rsidRPr="0062139F">
              <w:rPr>
                <w:sz w:val="18"/>
                <w:szCs w:val="18"/>
              </w:rPr>
              <w:t>or</w:t>
            </w:r>
          </w:p>
          <w:p w14:paraId="3EFFA496" w14:textId="77777777" w:rsidR="00815957" w:rsidRPr="0062139F" w:rsidRDefault="00815957" w:rsidP="0062139F">
            <w:pPr>
              <w:jc w:val="center"/>
              <w:rPr>
                <w:sz w:val="18"/>
                <w:szCs w:val="18"/>
              </w:rPr>
            </w:pPr>
            <w:r w:rsidRPr="0062139F">
              <w:rPr>
                <w:sz w:val="18"/>
                <w:szCs w:val="18"/>
              </w:rPr>
              <w:t>916.933-5165</w:t>
            </w:r>
          </w:p>
          <w:p w14:paraId="7059D5E5"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16FB65D" w14:textId="77777777" w:rsidR="00815957" w:rsidRPr="0062139F" w:rsidRDefault="00815957" w:rsidP="0062139F">
            <w:pPr>
              <w:jc w:val="center"/>
              <w:rPr>
                <w:sz w:val="18"/>
                <w:szCs w:val="18"/>
              </w:rPr>
            </w:pPr>
          </w:p>
          <w:p w14:paraId="75B3F782" w14:textId="77777777" w:rsidR="00815957" w:rsidRPr="00981319" w:rsidRDefault="00815957" w:rsidP="00981319">
            <w:pPr>
              <w:jc w:val="center"/>
              <w:rPr>
                <w:sz w:val="18"/>
                <w:szCs w:val="18"/>
              </w:rPr>
            </w:pPr>
            <w:r w:rsidRPr="0062139F">
              <w:rPr>
                <w:sz w:val="18"/>
                <w:szCs w:val="18"/>
              </w:rPr>
              <w:t>Fax 530.622-5982</w:t>
            </w:r>
          </w:p>
          <w:p w14:paraId="142B1B62" w14:textId="77777777" w:rsidR="00815957" w:rsidRDefault="00815957" w:rsidP="0062139F">
            <w:pPr>
              <w:jc w:val="center"/>
              <w:rPr>
                <w:b/>
                <w:sz w:val="22"/>
                <w:szCs w:val="22"/>
              </w:rPr>
            </w:pPr>
          </w:p>
          <w:p w14:paraId="54C63A78" w14:textId="77777777" w:rsidR="00835A53" w:rsidRDefault="00835A53" w:rsidP="00460E23">
            <w:pPr>
              <w:rPr>
                <w:b/>
                <w:sz w:val="22"/>
                <w:szCs w:val="22"/>
              </w:rPr>
            </w:pPr>
          </w:p>
          <w:p w14:paraId="53BDEC74" w14:textId="77777777" w:rsidR="00835A53" w:rsidRPr="00763DC9" w:rsidRDefault="00835A53" w:rsidP="00835A53">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3824F655" w14:textId="77777777" w:rsidR="00835A53" w:rsidRDefault="00835A53" w:rsidP="00835A53">
            <w:pPr>
              <w:jc w:val="center"/>
              <w:rPr>
                <w:sz w:val="18"/>
                <w:szCs w:val="18"/>
              </w:rPr>
            </w:pPr>
            <w:r w:rsidRPr="00763DC9">
              <w:rPr>
                <w:rStyle w:val="Hyperlink"/>
                <w:sz w:val="18"/>
                <w:szCs w:val="18"/>
              </w:rPr>
              <w:t>Employment page</w:t>
            </w:r>
            <w:r>
              <w:rPr>
                <w:sz w:val="18"/>
                <w:szCs w:val="18"/>
              </w:rPr>
              <w:fldChar w:fldCharType="end"/>
            </w:r>
          </w:p>
          <w:p w14:paraId="7D0AECB2" w14:textId="77777777" w:rsidR="00835A53" w:rsidRDefault="00835A53" w:rsidP="00460E23">
            <w:pPr>
              <w:rPr>
                <w:b/>
                <w:sz w:val="22"/>
                <w:szCs w:val="22"/>
              </w:rPr>
            </w:pPr>
          </w:p>
          <w:p w14:paraId="2727765B" w14:textId="77777777" w:rsidR="00460E23" w:rsidRDefault="00460E23" w:rsidP="00460E23">
            <w:pPr>
              <w:rPr>
                <w:b/>
                <w:sz w:val="22"/>
                <w:szCs w:val="22"/>
              </w:rPr>
            </w:pPr>
          </w:p>
          <w:p w14:paraId="2FF4471E" w14:textId="77777777" w:rsidR="00835A53" w:rsidRPr="0062139F" w:rsidRDefault="00835A53" w:rsidP="0062139F">
            <w:pPr>
              <w:jc w:val="center"/>
              <w:rPr>
                <w:b/>
                <w:sz w:val="22"/>
                <w:szCs w:val="22"/>
              </w:rPr>
            </w:pPr>
          </w:p>
          <w:p w14:paraId="49591D5E" w14:textId="77777777" w:rsidR="00815957" w:rsidRDefault="00F170EE" w:rsidP="00981319">
            <w:pPr>
              <w:jc w:val="center"/>
            </w:pPr>
            <w:r w:rsidRPr="0000263D">
              <w:rPr>
                <w:noProof/>
              </w:rPr>
              <w:drawing>
                <wp:inline distT="0" distB="0" distL="0" distR="0" wp14:anchorId="5474A6B5" wp14:editId="1A2C4905">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88" w:type="dxa"/>
            <w:gridSpan w:val="2"/>
            <w:vMerge/>
            <w:tcBorders>
              <w:bottom w:val="nil"/>
            </w:tcBorders>
          </w:tcPr>
          <w:p w14:paraId="7AC88652" w14:textId="77777777" w:rsidR="00815957" w:rsidRDefault="00815957"/>
        </w:tc>
        <w:tc>
          <w:tcPr>
            <w:tcW w:w="2422" w:type="dxa"/>
            <w:vMerge/>
          </w:tcPr>
          <w:p w14:paraId="79D5FC8F" w14:textId="77777777" w:rsidR="00815957" w:rsidRDefault="00815957"/>
        </w:tc>
      </w:tr>
      <w:tr w:rsidR="00815957" w14:paraId="71D7A106" w14:textId="77777777" w:rsidTr="001913C1">
        <w:tblPrEx>
          <w:tblCellMar>
            <w:top w:w="0" w:type="dxa"/>
            <w:left w:w="108" w:type="dxa"/>
            <w:bottom w:w="0" w:type="dxa"/>
            <w:right w:w="108" w:type="dxa"/>
          </w:tblCellMar>
        </w:tblPrEx>
        <w:tc>
          <w:tcPr>
            <w:tcW w:w="2480" w:type="dxa"/>
            <w:vMerge/>
          </w:tcPr>
          <w:p w14:paraId="3A3404B6" w14:textId="77777777" w:rsidR="00815957" w:rsidRDefault="00815957"/>
        </w:tc>
        <w:tc>
          <w:tcPr>
            <w:tcW w:w="2179" w:type="dxa"/>
            <w:tcBorders>
              <w:top w:val="nil"/>
              <w:bottom w:val="nil"/>
              <w:right w:val="nil"/>
            </w:tcBorders>
          </w:tcPr>
          <w:p w14:paraId="78A57FCC"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0024B278" w14:textId="77777777" w:rsidR="00460B5E" w:rsidRPr="0062139F" w:rsidRDefault="00815957" w:rsidP="0062139F">
            <w:pPr>
              <w:jc w:val="right"/>
              <w:rPr>
                <w:b/>
                <w:sz w:val="24"/>
                <w:szCs w:val="24"/>
              </w:rPr>
            </w:pPr>
            <w:r w:rsidRPr="0062139F">
              <w:rPr>
                <w:b/>
                <w:sz w:val="24"/>
                <w:szCs w:val="24"/>
              </w:rPr>
              <w:t>Hours:</w:t>
            </w:r>
          </w:p>
          <w:p w14:paraId="1ADF54BA" w14:textId="77777777" w:rsidR="004D3F49" w:rsidRPr="0062139F" w:rsidRDefault="00815957" w:rsidP="0062139F">
            <w:pPr>
              <w:jc w:val="right"/>
              <w:rPr>
                <w:b/>
                <w:sz w:val="24"/>
                <w:szCs w:val="24"/>
              </w:rPr>
            </w:pPr>
            <w:r w:rsidRPr="0062139F">
              <w:rPr>
                <w:b/>
                <w:sz w:val="24"/>
                <w:szCs w:val="24"/>
              </w:rPr>
              <w:t>Salary:</w:t>
            </w:r>
          </w:p>
          <w:p w14:paraId="04C220B8" w14:textId="77777777" w:rsidR="001865DC" w:rsidRPr="0062139F" w:rsidRDefault="00544B66" w:rsidP="0062139F">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p w14:paraId="266DD6BC" w14:textId="77777777" w:rsidR="00544B66" w:rsidRPr="0062139F" w:rsidRDefault="00544B66" w:rsidP="004D3F49">
            <w:pPr>
              <w:rPr>
                <w:b/>
                <w:sz w:val="24"/>
                <w:szCs w:val="24"/>
              </w:rPr>
            </w:pPr>
          </w:p>
        </w:tc>
        <w:tc>
          <w:tcPr>
            <w:tcW w:w="3709" w:type="dxa"/>
            <w:tcBorders>
              <w:top w:val="nil"/>
              <w:left w:val="nil"/>
              <w:bottom w:val="nil"/>
            </w:tcBorders>
          </w:tcPr>
          <w:p w14:paraId="77A22A8F" w14:textId="77777777" w:rsidR="00001537" w:rsidRDefault="00001537" w:rsidP="00001537">
            <w:pPr>
              <w:rPr>
                <w:b/>
                <w:sz w:val="24"/>
                <w:szCs w:val="24"/>
              </w:rPr>
            </w:pPr>
            <w:r>
              <w:rPr>
                <w:b/>
                <w:sz w:val="24"/>
                <w:szCs w:val="24"/>
              </w:rPr>
              <w:t xml:space="preserve">11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C</w:t>
            </w:r>
          </w:p>
          <w:p w14:paraId="0F6D0474" w14:textId="578CE428" w:rsidR="00500411" w:rsidRDefault="00001537" w:rsidP="00500411">
            <w:pPr>
              <w:rPr>
                <w:b/>
                <w:sz w:val="24"/>
                <w:szCs w:val="24"/>
              </w:rPr>
            </w:pPr>
            <w:r>
              <w:rPr>
                <w:b/>
                <w:sz w:val="24"/>
                <w:szCs w:val="24"/>
              </w:rPr>
              <w:t>40</w:t>
            </w:r>
            <w:r w:rsidR="00500411">
              <w:rPr>
                <w:b/>
                <w:sz w:val="24"/>
                <w:szCs w:val="24"/>
              </w:rPr>
              <w:t xml:space="preserve"> </w:t>
            </w:r>
            <w:proofErr w:type="spellStart"/>
            <w:r w:rsidR="00500411">
              <w:rPr>
                <w:b/>
                <w:sz w:val="24"/>
                <w:szCs w:val="24"/>
              </w:rPr>
              <w:t>hrs</w:t>
            </w:r>
            <w:proofErr w:type="spellEnd"/>
            <w:r w:rsidR="00500411">
              <w:rPr>
                <w:b/>
                <w:sz w:val="24"/>
                <w:szCs w:val="24"/>
              </w:rPr>
              <w:t>/</w:t>
            </w:r>
            <w:proofErr w:type="spellStart"/>
            <w:r w:rsidR="00C40EDF">
              <w:rPr>
                <w:b/>
                <w:sz w:val="24"/>
                <w:szCs w:val="24"/>
              </w:rPr>
              <w:t>wk</w:t>
            </w:r>
            <w:proofErr w:type="spellEnd"/>
          </w:p>
          <w:p w14:paraId="568E33F6" w14:textId="29F9ECBA" w:rsidR="00001537" w:rsidRDefault="00001537" w:rsidP="00001537">
            <w:pPr>
              <w:rPr>
                <w:b/>
                <w:sz w:val="24"/>
                <w:szCs w:val="24"/>
              </w:rPr>
            </w:pPr>
            <w:r>
              <w:rPr>
                <w:b/>
                <w:sz w:val="24"/>
                <w:szCs w:val="24"/>
              </w:rPr>
              <w:t>$26.47 - $36.30/</w:t>
            </w:r>
            <w:proofErr w:type="spellStart"/>
            <w:r>
              <w:rPr>
                <w:b/>
                <w:sz w:val="24"/>
                <w:szCs w:val="24"/>
              </w:rPr>
              <w:t>hr</w:t>
            </w:r>
            <w:proofErr w:type="spellEnd"/>
          </w:p>
          <w:p w14:paraId="5ED3C45C" w14:textId="4FBC1B96" w:rsidR="00267D6B" w:rsidRPr="0062139F" w:rsidRDefault="00001537" w:rsidP="00500411">
            <w:pPr>
              <w:rPr>
                <w:b/>
                <w:sz w:val="24"/>
                <w:szCs w:val="24"/>
              </w:rPr>
            </w:pPr>
            <w:r>
              <w:rPr>
                <w:b/>
                <w:sz w:val="24"/>
                <w:szCs w:val="24"/>
              </w:rPr>
              <w:t>Transportation</w:t>
            </w:r>
          </w:p>
        </w:tc>
        <w:tc>
          <w:tcPr>
            <w:tcW w:w="2422" w:type="dxa"/>
            <w:vMerge/>
          </w:tcPr>
          <w:p w14:paraId="7D20E3FF" w14:textId="77777777" w:rsidR="00815957" w:rsidRDefault="00815957"/>
        </w:tc>
      </w:tr>
      <w:tr w:rsidR="00815957" w14:paraId="71B7C006" w14:textId="77777777" w:rsidTr="001913C1">
        <w:tblPrEx>
          <w:tblCellMar>
            <w:top w:w="0" w:type="dxa"/>
            <w:left w:w="108" w:type="dxa"/>
            <w:bottom w:w="0" w:type="dxa"/>
            <w:right w:w="108" w:type="dxa"/>
          </w:tblCellMar>
        </w:tblPrEx>
        <w:trPr>
          <w:trHeight w:val="5000"/>
        </w:trPr>
        <w:tc>
          <w:tcPr>
            <w:tcW w:w="2480" w:type="dxa"/>
            <w:vMerge/>
            <w:tcBorders>
              <w:bottom w:val="single" w:sz="4" w:space="0" w:color="auto"/>
            </w:tcBorders>
          </w:tcPr>
          <w:p w14:paraId="784958E4" w14:textId="77777777" w:rsidR="00815957" w:rsidRDefault="00815957"/>
        </w:tc>
        <w:tc>
          <w:tcPr>
            <w:tcW w:w="5888" w:type="dxa"/>
            <w:gridSpan w:val="2"/>
            <w:vMerge w:val="restart"/>
            <w:tcBorders>
              <w:top w:val="nil"/>
              <w:bottom w:val="single" w:sz="4" w:space="0" w:color="auto"/>
            </w:tcBorders>
            <w:tcMar>
              <w:top w:w="288" w:type="dxa"/>
            </w:tcMar>
          </w:tcPr>
          <w:p w14:paraId="30FC70D1" w14:textId="77777777" w:rsidR="00001537" w:rsidRPr="00001537" w:rsidRDefault="00001537" w:rsidP="00001537">
            <w:pPr>
              <w:ind w:left="192" w:right="192"/>
              <w:rPr>
                <w:rFonts w:cs="Arial"/>
                <w:sz w:val="22"/>
                <w:szCs w:val="22"/>
              </w:rPr>
            </w:pPr>
            <w:r w:rsidRPr="00001537">
              <w:rPr>
                <w:rFonts w:cs="Arial"/>
                <w:sz w:val="22"/>
                <w:szCs w:val="22"/>
              </w:rPr>
              <w:t>The successful candidate will possess the skills, knowledge and abilities to:</w:t>
            </w:r>
          </w:p>
          <w:p w14:paraId="5F80C16D" w14:textId="77777777" w:rsidR="00001537" w:rsidRPr="00001537" w:rsidRDefault="00001537" w:rsidP="00001537">
            <w:pPr>
              <w:ind w:left="192" w:right="192"/>
              <w:rPr>
                <w:rFonts w:cs="Arial"/>
                <w:sz w:val="24"/>
                <w:szCs w:val="24"/>
              </w:rPr>
            </w:pPr>
          </w:p>
          <w:p w14:paraId="69895D55" w14:textId="77777777" w:rsidR="00001537" w:rsidRPr="00001537" w:rsidRDefault="00001537" w:rsidP="00001537">
            <w:pPr>
              <w:pStyle w:val="ListParagraph"/>
              <w:numPr>
                <w:ilvl w:val="0"/>
                <w:numId w:val="6"/>
              </w:numPr>
              <w:ind w:right="192"/>
              <w:contextualSpacing/>
              <w:rPr>
                <w:rFonts w:ascii="Arial" w:hAnsi="Arial" w:cs="Arial"/>
              </w:rPr>
            </w:pPr>
            <w:r w:rsidRPr="00001537">
              <w:rPr>
                <w:rFonts w:ascii="Arial" w:hAnsi="Arial" w:cs="Arial"/>
              </w:rPr>
              <w:t>Coordinate and monitor regular and/or special education bus routes and field trips to ensure safety and efficiency</w:t>
            </w:r>
          </w:p>
          <w:p w14:paraId="55CE693C" w14:textId="77777777" w:rsidR="00001537" w:rsidRPr="00001537" w:rsidRDefault="00001537" w:rsidP="00001537">
            <w:pPr>
              <w:pStyle w:val="ListParagraph"/>
              <w:ind w:left="552" w:right="192"/>
              <w:rPr>
                <w:rFonts w:ascii="Arial" w:hAnsi="Arial" w:cs="Arial"/>
              </w:rPr>
            </w:pPr>
          </w:p>
          <w:p w14:paraId="6AA7F717" w14:textId="77777777" w:rsidR="00001537" w:rsidRPr="00001537" w:rsidRDefault="00001537" w:rsidP="00001537">
            <w:pPr>
              <w:pStyle w:val="ListParagraph"/>
              <w:numPr>
                <w:ilvl w:val="0"/>
                <w:numId w:val="6"/>
              </w:numPr>
              <w:ind w:right="192"/>
              <w:contextualSpacing/>
              <w:rPr>
                <w:rFonts w:ascii="Arial" w:hAnsi="Arial" w:cs="Arial"/>
              </w:rPr>
            </w:pPr>
            <w:r w:rsidRPr="00001537">
              <w:rPr>
                <w:rFonts w:ascii="Arial" w:hAnsi="Arial" w:cs="Arial"/>
              </w:rPr>
              <w:t>Effectively communicate with parents, staff, students and administrators regarding student transportation needs</w:t>
            </w:r>
          </w:p>
          <w:p w14:paraId="48BF1475" w14:textId="77777777" w:rsidR="00001537" w:rsidRPr="00001537" w:rsidRDefault="00001537" w:rsidP="00001537">
            <w:pPr>
              <w:pStyle w:val="ListParagraph"/>
              <w:rPr>
                <w:rFonts w:ascii="Arial" w:hAnsi="Arial" w:cs="Arial"/>
              </w:rPr>
            </w:pPr>
          </w:p>
          <w:p w14:paraId="6580A3F1" w14:textId="77777777" w:rsidR="00001537" w:rsidRPr="00001537" w:rsidRDefault="00001537" w:rsidP="00001537">
            <w:pPr>
              <w:pStyle w:val="ListParagraph"/>
              <w:numPr>
                <w:ilvl w:val="0"/>
                <w:numId w:val="6"/>
              </w:numPr>
              <w:ind w:right="192"/>
              <w:contextualSpacing/>
              <w:rPr>
                <w:rFonts w:ascii="Arial" w:hAnsi="Arial" w:cs="Arial"/>
              </w:rPr>
            </w:pPr>
            <w:r w:rsidRPr="00001537">
              <w:rPr>
                <w:rFonts w:ascii="Arial" w:hAnsi="Arial" w:cs="Arial"/>
              </w:rPr>
              <w:t>Dispatch drivers using two-way radio or other communication devices to convey routine and emergency instructions</w:t>
            </w:r>
          </w:p>
          <w:p w14:paraId="131E53C8" w14:textId="77777777" w:rsidR="00001537" w:rsidRPr="00001537" w:rsidRDefault="00001537" w:rsidP="00001537">
            <w:pPr>
              <w:pStyle w:val="ListParagraph"/>
              <w:rPr>
                <w:rFonts w:ascii="Arial" w:hAnsi="Arial" w:cs="Arial"/>
              </w:rPr>
            </w:pPr>
          </w:p>
          <w:p w14:paraId="0D80E378" w14:textId="77777777" w:rsidR="00001537" w:rsidRPr="00001537" w:rsidRDefault="00001537" w:rsidP="00001537">
            <w:pPr>
              <w:pStyle w:val="ListParagraph"/>
              <w:numPr>
                <w:ilvl w:val="0"/>
                <w:numId w:val="6"/>
              </w:numPr>
              <w:ind w:right="192"/>
              <w:contextualSpacing/>
              <w:rPr>
                <w:rFonts w:ascii="Arial" w:hAnsi="Arial" w:cs="Arial"/>
              </w:rPr>
            </w:pPr>
            <w:r w:rsidRPr="00001537">
              <w:rPr>
                <w:rFonts w:ascii="Arial" w:hAnsi="Arial" w:cs="Arial"/>
              </w:rPr>
              <w:t>Accurately maintain documentation and records</w:t>
            </w:r>
          </w:p>
          <w:p w14:paraId="24A334D5" w14:textId="77777777" w:rsidR="00001537" w:rsidRPr="00001537" w:rsidRDefault="00001537" w:rsidP="00001537">
            <w:pPr>
              <w:pStyle w:val="ListParagraph"/>
              <w:rPr>
                <w:rFonts w:ascii="Arial" w:hAnsi="Arial" w:cs="Arial"/>
              </w:rPr>
            </w:pPr>
          </w:p>
          <w:p w14:paraId="242E98BC" w14:textId="77777777" w:rsidR="00001537" w:rsidRPr="00001537" w:rsidRDefault="00001537" w:rsidP="00001537">
            <w:pPr>
              <w:pStyle w:val="ListParagraph"/>
              <w:numPr>
                <w:ilvl w:val="0"/>
                <w:numId w:val="6"/>
              </w:numPr>
              <w:ind w:right="192"/>
              <w:contextualSpacing/>
              <w:rPr>
                <w:rFonts w:ascii="Arial" w:hAnsi="Arial" w:cs="Arial"/>
              </w:rPr>
            </w:pPr>
            <w:r w:rsidRPr="00001537">
              <w:rPr>
                <w:rFonts w:ascii="Arial" w:hAnsi="Arial" w:cs="Arial"/>
              </w:rPr>
              <w:t>Proficiency with Microsoft Office Suite and assigned software</w:t>
            </w:r>
          </w:p>
          <w:p w14:paraId="2AA63778" w14:textId="77777777" w:rsidR="00001537" w:rsidRPr="00001537" w:rsidRDefault="00001537" w:rsidP="00001537">
            <w:pPr>
              <w:pStyle w:val="ListParagraph"/>
              <w:rPr>
                <w:rFonts w:ascii="Arial" w:hAnsi="Arial" w:cs="Arial"/>
                <w:sz w:val="24"/>
                <w:szCs w:val="24"/>
              </w:rPr>
            </w:pPr>
          </w:p>
          <w:p w14:paraId="45AAC1E6" w14:textId="77777777" w:rsidR="00001537" w:rsidRPr="00001537" w:rsidRDefault="00001537" w:rsidP="00001537">
            <w:pPr>
              <w:pStyle w:val="ListParagraph"/>
              <w:numPr>
                <w:ilvl w:val="0"/>
                <w:numId w:val="6"/>
              </w:numPr>
              <w:ind w:right="192"/>
              <w:contextualSpacing/>
              <w:rPr>
                <w:rFonts w:ascii="Arial" w:hAnsi="Arial" w:cs="Arial"/>
              </w:rPr>
            </w:pPr>
            <w:r w:rsidRPr="00001537">
              <w:rPr>
                <w:rFonts w:ascii="Arial" w:hAnsi="Arial" w:cs="Arial"/>
              </w:rPr>
              <w:t>Maintain confidentiality of privileged or sensitive information</w:t>
            </w:r>
          </w:p>
          <w:p w14:paraId="42DD5D16" w14:textId="77777777" w:rsidR="00001537" w:rsidRPr="00001537" w:rsidRDefault="00001537" w:rsidP="00001537">
            <w:pPr>
              <w:pStyle w:val="ListParagraph"/>
              <w:ind w:left="432"/>
              <w:rPr>
                <w:rFonts w:ascii="Arial" w:hAnsi="Arial" w:cs="Arial"/>
              </w:rPr>
            </w:pPr>
          </w:p>
          <w:p w14:paraId="4148E83D" w14:textId="77777777" w:rsidR="00001537" w:rsidRPr="00001537" w:rsidRDefault="00001537" w:rsidP="00001537">
            <w:pPr>
              <w:pStyle w:val="ListParagraph"/>
              <w:numPr>
                <w:ilvl w:val="0"/>
                <w:numId w:val="6"/>
              </w:numPr>
              <w:ind w:right="192"/>
              <w:contextualSpacing/>
              <w:rPr>
                <w:rFonts w:ascii="Arial" w:hAnsi="Arial" w:cs="Arial"/>
              </w:rPr>
            </w:pPr>
            <w:r w:rsidRPr="00001537">
              <w:rPr>
                <w:rFonts w:ascii="Arial" w:hAnsi="Arial" w:cs="Arial"/>
              </w:rPr>
              <w:t>Process student bus passes, including the collection of cash as well as applications for free/reduced transportation</w:t>
            </w:r>
          </w:p>
          <w:p w14:paraId="25023E6F" w14:textId="77777777" w:rsidR="00001537" w:rsidRPr="00001537" w:rsidRDefault="00001537" w:rsidP="00001537">
            <w:pPr>
              <w:pStyle w:val="ListParagraph"/>
              <w:ind w:left="576"/>
              <w:rPr>
                <w:rFonts w:ascii="Arial" w:hAnsi="Arial" w:cs="Arial"/>
              </w:rPr>
            </w:pPr>
          </w:p>
          <w:p w14:paraId="6221ECBB" w14:textId="77777777" w:rsidR="00001537" w:rsidRPr="00001537" w:rsidRDefault="00001537" w:rsidP="00001537">
            <w:pPr>
              <w:pStyle w:val="ListParagraph"/>
              <w:numPr>
                <w:ilvl w:val="0"/>
                <w:numId w:val="6"/>
              </w:numPr>
              <w:ind w:right="192"/>
              <w:contextualSpacing/>
              <w:rPr>
                <w:rFonts w:ascii="Arial" w:hAnsi="Arial" w:cs="Arial"/>
              </w:rPr>
            </w:pPr>
            <w:r w:rsidRPr="00001537">
              <w:rPr>
                <w:rFonts w:ascii="Arial" w:hAnsi="Arial" w:cs="Arial"/>
              </w:rPr>
              <w:t>Possess and maintain a valid school bus driver certificate, and drive a school bus as needed</w:t>
            </w:r>
          </w:p>
          <w:p w14:paraId="4A83BBEB" w14:textId="77777777" w:rsidR="00001537" w:rsidRDefault="00001537" w:rsidP="00001537">
            <w:pPr>
              <w:pStyle w:val="ListParagraph"/>
              <w:ind w:left="552" w:right="192"/>
              <w:jc w:val="center"/>
            </w:pPr>
            <w:r>
              <w:t xml:space="preserve"> </w:t>
            </w:r>
          </w:p>
          <w:p w14:paraId="3ACCF51F" w14:textId="77777777" w:rsidR="00001537" w:rsidRPr="00001537" w:rsidRDefault="00001537" w:rsidP="00001537">
            <w:pPr>
              <w:ind w:left="443" w:right="192" w:hanging="180"/>
              <w:jc w:val="center"/>
              <w:rPr>
                <w:b/>
                <w:sz w:val="18"/>
                <w:szCs w:val="18"/>
              </w:rPr>
            </w:pPr>
            <w:r w:rsidRPr="00001537">
              <w:rPr>
                <w:b/>
                <w:sz w:val="18"/>
                <w:szCs w:val="18"/>
              </w:rPr>
              <w:t>Annual District Health Benefit Cap $9,686.65</w:t>
            </w:r>
          </w:p>
          <w:p w14:paraId="63E47C6D" w14:textId="77777777" w:rsidR="00001537" w:rsidRPr="00001537" w:rsidRDefault="00001537" w:rsidP="00001537">
            <w:pPr>
              <w:ind w:left="443" w:right="192" w:hanging="180"/>
              <w:jc w:val="center"/>
              <w:rPr>
                <w:b/>
                <w:sz w:val="18"/>
                <w:szCs w:val="18"/>
              </w:rPr>
            </w:pPr>
            <w:r w:rsidRPr="00001537">
              <w:rPr>
                <w:b/>
                <w:sz w:val="18"/>
                <w:szCs w:val="18"/>
              </w:rPr>
              <w:t>pro-rated based on contracted hours</w:t>
            </w:r>
          </w:p>
          <w:p w14:paraId="4F865D74" w14:textId="77777777" w:rsidR="00001537" w:rsidRPr="00001537" w:rsidRDefault="00001537" w:rsidP="00001537">
            <w:pPr>
              <w:ind w:left="263" w:right="192" w:hanging="90"/>
              <w:jc w:val="center"/>
              <w:rPr>
                <w:i/>
                <w:sz w:val="18"/>
                <w:szCs w:val="18"/>
              </w:rPr>
            </w:pPr>
          </w:p>
          <w:p w14:paraId="798AB22B" w14:textId="51B858BF" w:rsidR="00001537" w:rsidRDefault="00001537" w:rsidP="00001537">
            <w:pPr>
              <w:ind w:left="263" w:right="192" w:hanging="90"/>
              <w:jc w:val="center"/>
            </w:pPr>
            <w:r w:rsidRPr="00001537">
              <w:rPr>
                <w:i/>
                <w:sz w:val="18"/>
                <w:szCs w:val="18"/>
              </w:rPr>
              <w:t xml:space="preserve">* Starting pay range, see full salary schedule at </w:t>
            </w:r>
            <w:hyperlink r:id="rId9" w:history="1">
              <w:r w:rsidRPr="00001537">
                <w:rPr>
                  <w:rStyle w:val="Hyperlink"/>
                  <w:i/>
                  <w:sz w:val="18"/>
                  <w:szCs w:val="18"/>
                </w:rPr>
                <w:t>www.eduhsd.net</w:t>
              </w:r>
            </w:hyperlink>
          </w:p>
          <w:p w14:paraId="3247A5CE" w14:textId="12EDB252" w:rsidR="00CA18E4" w:rsidRDefault="00001537" w:rsidP="00001537">
            <w:pPr>
              <w:ind w:right="192"/>
            </w:pPr>
            <w:r>
              <w:rPr>
                <w:sz w:val="18"/>
                <w:szCs w:val="18"/>
              </w:rPr>
              <w:t xml:space="preserve">  </w:t>
            </w:r>
            <w:r w:rsidRPr="00A37947">
              <w:rPr>
                <w:sz w:val="18"/>
                <w:szCs w:val="18"/>
              </w:rPr>
              <w:t>Interested applicants may apply online at</w:t>
            </w:r>
            <w:r>
              <w:rPr>
                <w:sz w:val="18"/>
                <w:szCs w:val="18"/>
              </w:rPr>
              <w:t xml:space="preserve"> </w:t>
            </w:r>
            <w:hyperlink r:id="rId10" w:history="1">
              <w:r w:rsidRPr="00602784">
                <w:rPr>
                  <w:rStyle w:val="Hyperlink"/>
                  <w:sz w:val="18"/>
                  <w:szCs w:val="18"/>
                </w:rPr>
                <w:t>www.edjoin.org/EDUHSD</w:t>
              </w:r>
            </w:hyperlink>
          </w:p>
        </w:tc>
        <w:tc>
          <w:tcPr>
            <w:tcW w:w="2422" w:type="dxa"/>
            <w:vMerge/>
            <w:tcBorders>
              <w:bottom w:val="single" w:sz="4" w:space="0" w:color="auto"/>
            </w:tcBorders>
          </w:tcPr>
          <w:p w14:paraId="01B0ABB4" w14:textId="77777777" w:rsidR="00815957" w:rsidRDefault="00815957"/>
        </w:tc>
      </w:tr>
      <w:tr w:rsidR="00815957" w14:paraId="7174D62B" w14:textId="77777777" w:rsidTr="001913C1">
        <w:tblPrEx>
          <w:tblCellMar>
            <w:top w:w="0" w:type="dxa"/>
            <w:left w:w="108" w:type="dxa"/>
            <w:bottom w:w="0" w:type="dxa"/>
            <w:right w:w="108" w:type="dxa"/>
          </w:tblCellMar>
        </w:tblPrEx>
        <w:trPr>
          <w:trHeight w:val="2493"/>
        </w:trPr>
        <w:tc>
          <w:tcPr>
            <w:tcW w:w="2480" w:type="dxa"/>
            <w:vAlign w:val="center"/>
          </w:tcPr>
          <w:p w14:paraId="314EA9C2" w14:textId="77777777" w:rsidR="0079107D" w:rsidRDefault="0079107D" w:rsidP="0079107D">
            <w:pPr>
              <w:rPr>
                <w:rFonts w:cs="Arial"/>
                <w:sz w:val="12"/>
                <w:szCs w:val="12"/>
                <w:shd w:val="clear" w:color="auto" w:fill="FFFFFF"/>
              </w:rPr>
            </w:pPr>
          </w:p>
          <w:p w14:paraId="31D34088" w14:textId="77777777" w:rsidR="0079107D" w:rsidRPr="00627987" w:rsidRDefault="0079107D" w:rsidP="0079107D">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05F7F12" w14:textId="77777777" w:rsidR="00815957" w:rsidRDefault="00815957" w:rsidP="00CD16A1">
            <w:pPr>
              <w:jc w:val="both"/>
            </w:pPr>
          </w:p>
        </w:tc>
        <w:tc>
          <w:tcPr>
            <w:tcW w:w="5888" w:type="dxa"/>
            <w:gridSpan w:val="2"/>
            <w:vMerge/>
            <w:tcBorders>
              <w:bottom w:val="single" w:sz="4" w:space="0" w:color="auto"/>
            </w:tcBorders>
          </w:tcPr>
          <w:p w14:paraId="3A9A8AF7" w14:textId="77777777" w:rsidR="00815957" w:rsidRDefault="00815957"/>
        </w:tc>
        <w:tc>
          <w:tcPr>
            <w:tcW w:w="2422" w:type="dxa"/>
            <w:vMerge/>
          </w:tcPr>
          <w:p w14:paraId="55D1ECC3" w14:textId="77777777" w:rsidR="00815957" w:rsidRDefault="00815957"/>
        </w:tc>
      </w:tr>
    </w:tbl>
    <w:p w14:paraId="2A492DF4" w14:textId="77777777" w:rsidR="00BD1ECC" w:rsidRDefault="00BD1ECC"/>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D3F2" w14:textId="77777777" w:rsidR="00DE573E" w:rsidRDefault="00DE573E">
      <w:r>
        <w:separator/>
      </w:r>
    </w:p>
  </w:endnote>
  <w:endnote w:type="continuationSeparator" w:id="0">
    <w:p w14:paraId="5FD3CA69" w14:textId="77777777" w:rsidR="00DE573E" w:rsidRDefault="00D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B6EE"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16F" w14:textId="77777777" w:rsidR="00DE573E" w:rsidRDefault="00DE573E">
      <w:r>
        <w:separator/>
      </w:r>
    </w:p>
  </w:footnote>
  <w:footnote w:type="continuationSeparator" w:id="0">
    <w:p w14:paraId="51EB556C" w14:textId="77777777" w:rsidR="00DE573E" w:rsidRDefault="00DE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16AB57AA"/>
    <w:multiLevelType w:val="hybridMultilevel"/>
    <w:tmpl w:val="B4C0BC28"/>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 w15:restartNumberingAfterBreak="0">
    <w:nsid w:val="528B582B"/>
    <w:multiLevelType w:val="hybridMultilevel"/>
    <w:tmpl w:val="908EF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B33AF7"/>
    <w:multiLevelType w:val="hybridMultilevel"/>
    <w:tmpl w:val="A9D4961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5"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1537"/>
    <w:rsid w:val="0000724F"/>
    <w:rsid w:val="00007934"/>
    <w:rsid w:val="00013660"/>
    <w:rsid w:val="00050742"/>
    <w:rsid w:val="000612AE"/>
    <w:rsid w:val="00073890"/>
    <w:rsid w:val="00082BDF"/>
    <w:rsid w:val="000A25FB"/>
    <w:rsid w:val="000C373B"/>
    <w:rsid w:val="000C3D54"/>
    <w:rsid w:val="000F3350"/>
    <w:rsid w:val="00123B02"/>
    <w:rsid w:val="001323EC"/>
    <w:rsid w:val="001328AE"/>
    <w:rsid w:val="001672C3"/>
    <w:rsid w:val="001865DC"/>
    <w:rsid w:val="001913C1"/>
    <w:rsid w:val="001B05CF"/>
    <w:rsid w:val="001E4E0C"/>
    <w:rsid w:val="001F2813"/>
    <w:rsid w:val="00207542"/>
    <w:rsid w:val="002155A6"/>
    <w:rsid w:val="0022644B"/>
    <w:rsid w:val="0025146E"/>
    <w:rsid w:val="002646AE"/>
    <w:rsid w:val="00267D6B"/>
    <w:rsid w:val="0027148B"/>
    <w:rsid w:val="00286758"/>
    <w:rsid w:val="002A429D"/>
    <w:rsid w:val="002D4EAF"/>
    <w:rsid w:val="002D536A"/>
    <w:rsid w:val="00311024"/>
    <w:rsid w:val="003244B7"/>
    <w:rsid w:val="00324FFB"/>
    <w:rsid w:val="00356349"/>
    <w:rsid w:val="00362151"/>
    <w:rsid w:val="003737E5"/>
    <w:rsid w:val="00381CDF"/>
    <w:rsid w:val="003C07B4"/>
    <w:rsid w:val="003C66B2"/>
    <w:rsid w:val="00427260"/>
    <w:rsid w:val="0045122E"/>
    <w:rsid w:val="00460B5E"/>
    <w:rsid w:val="00460E23"/>
    <w:rsid w:val="0046297A"/>
    <w:rsid w:val="004722CE"/>
    <w:rsid w:val="00487B1B"/>
    <w:rsid w:val="00496E6B"/>
    <w:rsid w:val="004C2620"/>
    <w:rsid w:val="004C393A"/>
    <w:rsid w:val="004D3F49"/>
    <w:rsid w:val="004F311B"/>
    <w:rsid w:val="00500411"/>
    <w:rsid w:val="00512915"/>
    <w:rsid w:val="0052111D"/>
    <w:rsid w:val="005219F7"/>
    <w:rsid w:val="005221D2"/>
    <w:rsid w:val="00540A5C"/>
    <w:rsid w:val="005445C7"/>
    <w:rsid w:val="00544B66"/>
    <w:rsid w:val="00560CC9"/>
    <w:rsid w:val="005645A9"/>
    <w:rsid w:val="00573A09"/>
    <w:rsid w:val="00590E15"/>
    <w:rsid w:val="005B01EB"/>
    <w:rsid w:val="005B705A"/>
    <w:rsid w:val="006135BD"/>
    <w:rsid w:val="00615121"/>
    <w:rsid w:val="0062139F"/>
    <w:rsid w:val="006A6389"/>
    <w:rsid w:val="006A6546"/>
    <w:rsid w:val="006D21E2"/>
    <w:rsid w:val="006E6358"/>
    <w:rsid w:val="00710F06"/>
    <w:rsid w:val="00734BFC"/>
    <w:rsid w:val="0079107D"/>
    <w:rsid w:val="007C42D5"/>
    <w:rsid w:val="007D2751"/>
    <w:rsid w:val="007D63BC"/>
    <w:rsid w:val="007E7FE0"/>
    <w:rsid w:val="007F4626"/>
    <w:rsid w:val="00811DFE"/>
    <w:rsid w:val="00814DCD"/>
    <w:rsid w:val="00815957"/>
    <w:rsid w:val="00822C5E"/>
    <w:rsid w:val="00822DD9"/>
    <w:rsid w:val="00835A53"/>
    <w:rsid w:val="00871BA1"/>
    <w:rsid w:val="008728C2"/>
    <w:rsid w:val="008B7A14"/>
    <w:rsid w:val="008E25DE"/>
    <w:rsid w:val="008E4D8D"/>
    <w:rsid w:val="008F7CC7"/>
    <w:rsid w:val="0092179C"/>
    <w:rsid w:val="00930C80"/>
    <w:rsid w:val="00934C9A"/>
    <w:rsid w:val="009737A4"/>
    <w:rsid w:val="00981319"/>
    <w:rsid w:val="009A4C05"/>
    <w:rsid w:val="009B2139"/>
    <w:rsid w:val="009D0302"/>
    <w:rsid w:val="00A01A3F"/>
    <w:rsid w:val="00A54857"/>
    <w:rsid w:val="00A6546D"/>
    <w:rsid w:val="00A7039D"/>
    <w:rsid w:val="00A7352B"/>
    <w:rsid w:val="00A8102B"/>
    <w:rsid w:val="00A91E18"/>
    <w:rsid w:val="00A96FC0"/>
    <w:rsid w:val="00AC7144"/>
    <w:rsid w:val="00B353C7"/>
    <w:rsid w:val="00B35C6C"/>
    <w:rsid w:val="00BA753B"/>
    <w:rsid w:val="00BD1ECC"/>
    <w:rsid w:val="00BE0D8A"/>
    <w:rsid w:val="00BF227D"/>
    <w:rsid w:val="00BF480E"/>
    <w:rsid w:val="00C40EDF"/>
    <w:rsid w:val="00C46341"/>
    <w:rsid w:val="00C6056D"/>
    <w:rsid w:val="00C83A93"/>
    <w:rsid w:val="00CA18E4"/>
    <w:rsid w:val="00CD16A1"/>
    <w:rsid w:val="00CD53F1"/>
    <w:rsid w:val="00CF06A0"/>
    <w:rsid w:val="00D110FA"/>
    <w:rsid w:val="00D27F4E"/>
    <w:rsid w:val="00D570C0"/>
    <w:rsid w:val="00D6414F"/>
    <w:rsid w:val="00D80D2E"/>
    <w:rsid w:val="00D83616"/>
    <w:rsid w:val="00D9235D"/>
    <w:rsid w:val="00DE0E1D"/>
    <w:rsid w:val="00DE2467"/>
    <w:rsid w:val="00DE3858"/>
    <w:rsid w:val="00DE573E"/>
    <w:rsid w:val="00E3505C"/>
    <w:rsid w:val="00E3683C"/>
    <w:rsid w:val="00E5562E"/>
    <w:rsid w:val="00E76329"/>
    <w:rsid w:val="00EA315E"/>
    <w:rsid w:val="00EB116F"/>
    <w:rsid w:val="00ED1905"/>
    <w:rsid w:val="00EF4292"/>
    <w:rsid w:val="00EF5007"/>
    <w:rsid w:val="00F170EE"/>
    <w:rsid w:val="00F54958"/>
    <w:rsid w:val="00F72970"/>
    <w:rsid w:val="00F81D7C"/>
    <w:rsid w:val="00F920A8"/>
    <w:rsid w:val="00F9504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0460DC"/>
  <w15:chartTrackingRefBased/>
  <w15:docId w15:val="{F1452131-0D97-47E6-9234-76BFFCDA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267D6B"/>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00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join.org/EDUHSD" TargetMode="External"/><Relationship Id="rId4" Type="http://schemas.openxmlformats.org/officeDocument/2006/relationships/webSettings" Target="webSettings.xml"/><Relationship Id="rId9" Type="http://schemas.openxmlformats.org/officeDocument/2006/relationships/hyperlink" Target="http://www.eduh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497</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3787</CharactersWithSpaces>
  <SharedDoc>false</SharedDoc>
  <HLinks>
    <vt:vector size="12" baseType="variant">
      <vt:variant>
        <vt:i4>5701657</vt:i4>
      </vt:variant>
      <vt:variant>
        <vt:i4>3</vt:i4>
      </vt:variant>
      <vt:variant>
        <vt:i4>0</vt:i4>
      </vt:variant>
      <vt:variant>
        <vt:i4>5</vt:i4>
      </vt:variant>
      <vt:variant>
        <vt:lpwstr>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5</cp:revision>
  <cp:lastPrinted>2025-08-28T16:00:00Z</cp:lastPrinted>
  <dcterms:created xsi:type="dcterms:W3CDTF">2025-08-20T20:28:00Z</dcterms:created>
  <dcterms:modified xsi:type="dcterms:W3CDTF">2025-08-28T16:00:00Z</dcterms:modified>
</cp:coreProperties>
</file>