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firstLine="0"/>
        <w:jc w:val="center"/>
        <w:rPr>
          <w:rFonts w:ascii="Arial Narrow" w:cs="Arial Narrow" w:eastAsia="Arial Narrow" w:hAnsi="Arial Narrow"/>
          <w:b w:val="1"/>
          <w:color w:val="434343"/>
          <w:sz w:val="26"/>
          <w:szCs w:val="26"/>
        </w:rPr>
      </w:pPr>
      <w:r w:rsidDel="00000000" w:rsidR="00000000" w:rsidRPr="00000000">
        <w:rPr>
          <w:b w:val="1"/>
          <w:sz w:val="26"/>
          <w:szCs w:val="26"/>
          <w:rtl w:val="0"/>
        </w:rPr>
        <w:t xml:space="preserve">July 16th, 2025</w:t>
      </w:r>
      <w:r w:rsidDel="00000000" w:rsidR="00000000" w:rsidRPr="00000000">
        <w:rPr>
          <w:rFonts w:ascii="Arial Narrow" w:cs="Arial Narrow" w:eastAsia="Arial Narrow" w:hAnsi="Arial Narrow"/>
          <w:b w:val="1"/>
          <w:color w:val="434343"/>
          <w:sz w:val="26"/>
          <w:szCs w:val="26"/>
          <w:rtl w:val="0"/>
        </w:rPr>
        <w:t xml:space="preserve">: Message from the Executive Director</w:t>
      </w:r>
    </w:p>
    <w:p w:rsidR="00000000" w:rsidDel="00000000" w:rsidP="00000000" w:rsidRDefault="00000000" w:rsidRPr="00000000" w14:paraId="00000002">
      <w:pPr>
        <w:spacing w:after="0" w:before="0" w:line="276" w:lineRule="auto"/>
        <w:ind w:left="0" w:firstLine="0"/>
        <w:jc w:val="center"/>
        <w:rPr>
          <w:b w:val="1"/>
          <w:color w:val="434343"/>
          <w:sz w:val="26"/>
          <w:szCs w:val="26"/>
        </w:rPr>
      </w:pPr>
      <w:r w:rsidDel="00000000" w:rsidR="00000000" w:rsidRPr="00000000">
        <w:rPr>
          <w:rtl w:val="0"/>
        </w:rPr>
      </w:r>
    </w:p>
    <w:p w:rsidR="00000000" w:rsidDel="00000000" w:rsidP="00000000" w:rsidRDefault="00000000" w:rsidRPr="00000000" w14:paraId="00000003">
      <w:pPr>
        <w:rPr>
          <w:sz w:val="14"/>
          <w:szCs w:val="1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RMSEL Community,</w:t>
      </w:r>
    </w:p>
    <w:p w:rsidR="00000000" w:rsidDel="00000000" w:rsidP="00000000" w:rsidRDefault="00000000" w:rsidRPr="00000000" w14:paraId="00000005">
      <w:pPr>
        <w:rPr/>
      </w:pPr>
      <w:r w:rsidDel="00000000" w:rsidR="00000000" w:rsidRPr="00000000">
        <w:rPr>
          <w:rtl w:val="0"/>
        </w:rPr>
        <w:t xml:space="preserve">We are extremely excited to welcome you to the 2025-2026 school year and want to share a few pieces of critical information that will help you and your child(ren) successfully navigate the start of the school year. </w:t>
      </w:r>
    </w:p>
    <w:p w:rsidR="00000000" w:rsidDel="00000000" w:rsidP="00000000" w:rsidRDefault="00000000" w:rsidRPr="00000000" w14:paraId="00000006">
      <w:pPr>
        <w:rPr>
          <w:sz w:val="14"/>
          <w:szCs w:val="1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have not already completed the FULL 2-Step </w:t>
      </w:r>
      <w:hyperlink w:anchor="sj1lnnn1ra4v">
        <w:r w:rsidDel="00000000" w:rsidR="00000000" w:rsidRPr="00000000">
          <w:rPr>
            <w:color w:val="1155cc"/>
            <w:u w:val="single"/>
            <w:rtl w:val="0"/>
          </w:rPr>
          <w:t xml:space="preserve">Registration </w:t>
        </w:r>
      </w:hyperlink>
      <w:r w:rsidDel="00000000" w:rsidR="00000000" w:rsidRPr="00000000">
        <w:rPr>
          <w:rtl w:val="0"/>
        </w:rPr>
        <w:t xml:space="preserve">Process,</w:t>
      </w:r>
      <w:r w:rsidDel="00000000" w:rsidR="00000000" w:rsidRPr="00000000">
        <w:rPr>
          <w:rtl w:val="0"/>
        </w:rPr>
        <w:t xml:space="preserve"> including submitting all medical forms, fieldwork payment, and completing the online process, please read the information below. We are extending our registration deadline to EOD 7/29/25 </w:t>
      </w:r>
      <w:r w:rsidDel="00000000" w:rsidR="00000000" w:rsidRPr="00000000">
        <w:rPr>
          <w:rtl w:val="0"/>
        </w:rPr>
        <w:t xml:space="preserve">to</w:t>
      </w:r>
      <w:r w:rsidDel="00000000" w:rsidR="00000000" w:rsidRPr="00000000">
        <w:rPr>
          <w:rtl w:val="0"/>
        </w:rPr>
        <w:t xml:space="preserve"> provide families an opportunity to attend our in-person registration. If you have moved or changed email addresses or phone numbers, please share this information with Natalie so that it can be updated in Infinite Campus. Students must be fully enrolled and registered in order to attend school.</w:t>
      </w:r>
    </w:p>
    <w:p w:rsidR="00000000" w:rsidDel="00000000" w:rsidP="00000000" w:rsidRDefault="00000000" w:rsidRPr="00000000" w14:paraId="00000008">
      <w:pPr>
        <w:rPr>
          <w:sz w:val="14"/>
          <w:szCs w:val="14"/>
        </w:rPr>
      </w:pPr>
      <w:r w:rsidDel="00000000" w:rsidR="00000000" w:rsidRPr="00000000">
        <w:rPr>
          <w:rtl w:val="0"/>
        </w:rPr>
      </w:r>
    </w:p>
    <w:p w:rsidR="00000000" w:rsidDel="00000000" w:rsidP="00000000" w:rsidRDefault="00000000" w:rsidRPr="00000000" w14:paraId="00000009">
      <w:pPr>
        <w:rPr>
          <w:sz w:val="14"/>
          <w:szCs w:val="14"/>
        </w:rPr>
      </w:pPr>
      <w:r w:rsidDel="00000000" w:rsidR="00000000" w:rsidRPr="00000000">
        <w:rPr>
          <w:rtl w:val="0"/>
        </w:rPr>
        <w:t xml:space="preserve">It is important to note that students </w:t>
      </w:r>
      <w:r w:rsidDel="00000000" w:rsidR="00000000" w:rsidRPr="00000000">
        <w:rPr>
          <w:i w:val="1"/>
          <w:rtl w:val="0"/>
        </w:rPr>
        <w:t xml:space="preserve">may not</w:t>
      </w:r>
      <w:r w:rsidDel="00000000" w:rsidR="00000000" w:rsidRPr="00000000">
        <w:rPr>
          <w:rtl w:val="0"/>
        </w:rPr>
        <w:t xml:space="preserve"> attend any school excursions, including fieldwork, 6th grade crew camp, and fall crew </w:t>
      </w:r>
      <w:r w:rsidDel="00000000" w:rsidR="00000000" w:rsidRPr="00000000">
        <w:rPr>
          <w:rtl w:val="0"/>
        </w:rPr>
        <w:t xml:space="preserve">trips,</w:t>
      </w:r>
      <w:r w:rsidDel="00000000" w:rsidR="00000000" w:rsidRPr="00000000">
        <w:rPr>
          <w:rtl w:val="0"/>
        </w:rPr>
        <w:t xml:space="preserve"> unless all student medications have been submitted to the school and the student’s physical is up-to-date. We are currently accepting student medications at the RMSEL front office between 8am and 3pm Monday through Friday.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upcoming weeks, please be on the lookout for the following information: </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The first weekly Field Notes (RMSEL’s weekly school communication that contains important information and dates)</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Your students’ crew leader assignment</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School-level systems and structures (RMSEL’s version of a student handbook)</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A message from our Parent-Teacher-Student-Organization, the Parent Teacher Student Crew (PTSC), regarding details about our Back-to-School events* (RMSEL Carnival, Community Clean Up, Ask a Crew Parent), volunteer opportunities, and fundraising priorities</w:t>
      </w:r>
    </w:p>
    <w:p w:rsidR="00000000" w:rsidDel="00000000" w:rsidP="00000000" w:rsidRDefault="00000000" w:rsidRPr="00000000" w14:paraId="0000000F">
      <w:pPr>
        <w:rPr/>
      </w:pPr>
      <w:r w:rsidDel="00000000" w:rsidR="00000000" w:rsidRPr="00000000">
        <w:rPr>
          <w:rtl w:val="0"/>
        </w:rPr>
        <w:t xml:space="preserve">*Check out our website </w:t>
      </w:r>
      <w:hyperlink r:id="rId6">
        <w:r w:rsidDel="00000000" w:rsidR="00000000" w:rsidRPr="00000000">
          <w:rPr>
            <w:color w:val="1155cc"/>
            <w:u w:val="single"/>
            <w:rtl w:val="0"/>
          </w:rPr>
          <w:t xml:space="preserve">calendar</w:t>
        </w:r>
      </w:hyperlink>
      <w:r w:rsidDel="00000000" w:rsidR="00000000" w:rsidRPr="00000000">
        <w:rPr>
          <w:rtl w:val="0"/>
        </w:rPr>
        <w:t xml:space="preserve"> for dates and times of these events</w:t>
      </w:r>
    </w:p>
    <w:p w:rsidR="00000000" w:rsidDel="00000000" w:rsidP="00000000" w:rsidRDefault="00000000" w:rsidRPr="00000000" w14:paraId="00000010">
      <w:pPr>
        <w:rPr>
          <w:sz w:val="14"/>
          <w:szCs w:val="1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Just a reminder, the summer letters and fall crew trip packing lists are posted on our </w:t>
      </w:r>
      <w:hyperlink r:id="rId7">
        <w:r w:rsidDel="00000000" w:rsidR="00000000" w:rsidRPr="00000000">
          <w:rPr>
            <w:color w:val="1155cc"/>
            <w:u w:val="single"/>
            <w:rtl w:val="0"/>
          </w:rPr>
          <w:t xml:space="preserve">website</w:t>
        </w:r>
      </w:hyperlink>
      <w:r w:rsidDel="00000000" w:rsidR="00000000" w:rsidRPr="00000000">
        <w:rPr>
          <w:rtl w:val="0"/>
        </w:rPr>
        <w:t xml:space="preserve"> should you need to review them prior to the start of the school year. </w:t>
      </w:r>
    </w:p>
    <w:p w:rsidR="00000000" w:rsidDel="00000000" w:rsidP="00000000" w:rsidRDefault="00000000" w:rsidRPr="00000000" w14:paraId="00000012">
      <w:pPr>
        <w:rPr/>
      </w:pPr>
      <w:r w:rsidDel="00000000" w:rsidR="00000000" w:rsidRPr="00000000">
        <w:rPr>
          <w:rtl w:val="0"/>
        </w:rPr>
        <w:t xml:space="preserve">In crew,</w:t>
      </w:r>
    </w:p>
    <w:p w:rsidR="00000000" w:rsidDel="00000000" w:rsidP="00000000" w:rsidRDefault="00000000" w:rsidRPr="00000000" w14:paraId="00000013">
      <w:pPr>
        <w:rPr>
          <w:b w:val="0"/>
        </w:rPr>
      </w:pPr>
      <w:r w:rsidDel="00000000" w:rsidR="00000000" w:rsidRPr="00000000">
        <w:rPr>
          <w:rtl w:val="0"/>
        </w:rPr>
        <w:t xml:space="preserve">Tiffany Almon </w:t>
      </w:r>
      <w:r w:rsidDel="00000000" w:rsidR="00000000" w:rsidRPr="00000000">
        <w:rPr>
          <w:b w:val="0"/>
          <w:rtl w:val="0"/>
        </w:rPr>
        <w:t xml:space="preserve">(she, her, hers, and</w:t>
      </w:r>
      <w:hyperlink r:id="rId8">
        <w:r w:rsidDel="00000000" w:rsidR="00000000" w:rsidRPr="00000000">
          <w:rPr>
            <w:b w:val="0"/>
            <w:u w:val="single"/>
            <w:rtl w:val="0"/>
          </w:rPr>
          <w:t xml:space="preserve"> why they matter</w:t>
        </w:r>
      </w:hyperlink>
      <w:r w:rsidDel="00000000" w:rsidR="00000000" w:rsidRPr="00000000">
        <w:rPr>
          <w:b w:val="0"/>
          <w:rtl w:val="0"/>
        </w:rPr>
        <w:t xml:space="preserve">) </w:t>
      </w:r>
    </w:p>
    <w:p w:rsidR="00000000" w:rsidDel="00000000" w:rsidP="00000000" w:rsidRDefault="00000000" w:rsidRPr="00000000" w14:paraId="00000014">
      <w:pPr>
        <w:rPr/>
      </w:pPr>
      <w:r w:rsidDel="00000000" w:rsidR="00000000" w:rsidRPr="00000000">
        <w:rPr>
          <w:rtl w:val="0"/>
        </w:rPr>
        <w:t xml:space="preserve">Executive Director, RMSEL</w:t>
      </w:r>
    </w:p>
    <w:p w:rsidR="00000000" w:rsidDel="00000000" w:rsidP="00000000" w:rsidRDefault="00000000" w:rsidRPr="00000000" w14:paraId="00000015">
      <w:pPr>
        <w:rPr>
          <w:sz w:val="14"/>
          <w:szCs w:val="14"/>
        </w:rPr>
      </w:pPr>
      <w:r w:rsidDel="00000000" w:rsidR="00000000" w:rsidRPr="00000000">
        <w:rPr>
          <w:rtl w:val="0"/>
        </w:rPr>
      </w:r>
    </w:p>
    <w:bookmarkStart w:colFirst="0" w:colLast="0" w:name="sj1lnnn1ra4v" w:id="0"/>
    <w:bookmarkEnd w:id="0"/>
    <w:p w:rsidR="00000000" w:rsidDel="00000000" w:rsidP="00000000" w:rsidRDefault="00000000" w:rsidRPr="00000000" w14:paraId="00000016">
      <w:pPr>
        <w:rPr>
          <w:rFonts w:ascii="Times New Roman" w:cs="Times New Roman" w:eastAsia="Times New Roman" w:hAnsi="Times New Roman"/>
          <w:b w:val="1"/>
          <w:color w:val="000000"/>
          <w:sz w:val="22"/>
          <w:szCs w:val="22"/>
        </w:rPr>
      </w:pPr>
      <w:r w:rsidDel="00000000" w:rsidR="00000000" w:rsidRPr="00000000">
        <w:rPr>
          <w:b w:val="1"/>
          <w:rtl w:val="0"/>
        </w:rPr>
        <w:t xml:space="preserve">Registration Information</w:t>
      </w:r>
      <w:r w:rsidDel="00000000" w:rsidR="00000000" w:rsidRPr="00000000">
        <w:rPr>
          <w:rtl w:val="0"/>
        </w:rPr>
      </w:r>
    </w:p>
    <w:p w:rsidR="00000000" w:rsidDel="00000000" w:rsidP="00000000" w:rsidRDefault="00000000" w:rsidRPr="00000000" w14:paraId="00000017">
      <w:pPr>
        <w:spacing w:line="240" w:lineRule="auto"/>
        <w:ind w:left="0" w:right="900" w:firstLine="0"/>
        <w:rPr>
          <w:b w:val="1"/>
          <w:color w:val="000000"/>
          <w:sz w:val="14"/>
          <w:szCs w:val="14"/>
        </w:rPr>
      </w:pPr>
      <w:r w:rsidDel="00000000" w:rsidR="00000000" w:rsidRPr="00000000">
        <w:rPr>
          <w:rtl w:val="0"/>
        </w:rPr>
      </w:r>
    </w:p>
    <w:p w:rsidR="00000000" w:rsidDel="00000000" w:rsidP="00000000" w:rsidRDefault="00000000" w:rsidRPr="00000000" w14:paraId="00000018">
      <w:pPr>
        <w:spacing w:line="240" w:lineRule="auto"/>
        <w:ind w:left="16" w:right="900" w:firstLine="3.0000000000000004"/>
        <w:rPr>
          <w:b w:val="1"/>
          <w:color w:val="000000"/>
          <w:sz w:val="22"/>
          <w:szCs w:val="22"/>
        </w:rPr>
      </w:pPr>
      <w:r w:rsidDel="00000000" w:rsidR="00000000" w:rsidRPr="00000000">
        <w:rPr>
          <w:b w:val="1"/>
          <w:color w:val="000000"/>
          <w:sz w:val="22"/>
          <w:szCs w:val="22"/>
          <w:rtl w:val="0"/>
        </w:rPr>
        <w:t xml:space="preserve">Key Dates</w:t>
      </w:r>
    </w:p>
    <w:p w:rsidR="00000000" w:rsidDel="00000000" w:rsidP="00000000" w:rsidRDefault="00000000" w:rsidRPr="00000000" w14:paraId="00000019">
      <w:pPr>
        <w:numPr>
          <w:ilvl w:val="0"/>
          <w:numId w:val="1"/>
        </w:numPr>
        <w:spacing w:line="240" w:lineRule="auto"/>
        <w:ind w:left="720" w:right="1023" w:hanging="360"/>
        <w:rPr>
          <w:color w:val="000000"/>
          <w:sz w:val="22"/>
          <w:szCs w:val="22"/>
        </w:rPr>
      </w:pPr>
      <w:r w:rsidDel="00000000" w:rsidR="00000000" w:rsidRPr="00000000">
        <w:rPr>
          <w:color w:val="000000"/>
          <w:sz w:val="22"/>
          <w:szCs w:val="22"/>
          <w:rtl w:val="0"/>
        </w:rPr>
        <w:t xml:space="preserve">In-Person Registration hosted at RMSEL: Monday, July 28 &amp; Tuesday, July 29 from 8:00 AM - 2:30 PM (meet staff, turn in forms, and ask questions.) Staff will review forms for completeness and accuracy.</w:t>
      </w:r>
    </w:p>
    <w:p w:rsidR="00000000" w:rsidDel="00000000" w:rsidP="00000000" w:rsidRDefault="00000000" w:rsidRPr="00000000" w14:paraId="0000001A">
      <w:pPr>
        <w:spacing w:line="240" w:lineRule="auto"/>
        <w:ind w:left="720" w:right="1023" w:firstLine="0"/>
        <w:rPr>
          <w:color w:val="ff0000"/>
          <w:sz w:val="22"/>
          <w:szCs w:val="22"/>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right="1023" w:hanging="360"/>
        <w:rPr>
          <w:color w:val="ff0000"/>
          <w:sz w:val="22"/>
          <w:szCs w:val="22"/>
        </w:rPr>
      </w:pPr>
      <w:r w:rsidDel="00000000" w:rsidR="00000000" w:rsidRPr="00000000">
        <w:rPr>
          <w:color w:val="ff0000"/>
          <w:sz w:val="22"/>
          <w:szCs w:val="22"/>
          <w:rtl w:val="0"/>
        </w:rPr>
        <w:t xml:space="preserve">We have extended the final registration deadline to host the July 28 &amp; 29 in-person registration (you must meet the July 28 or 29 deadline to attend the fall crew trip).</w:t>
      </w:r>
    </w:p>
    <w:p w:rsidR="00000000" w:rsidDel="00000000" w:rsidP="00000000" w:rsidRDefault="00000000" w:rsidRPr="00000000" w14:paraId="0000001C">
      <w:pPr>
        <w:spacing w:line="240" w:lineRule="auto"/>
        <w:ind w:left="19" w:right="1023" w:firstLine="0"/>
        <w:rPr>
          <w:color w:val="000000"/>
          <w:sz w:val="14"/>
          <w:szCs w:val="14"/>
        </w:rPr>
      </w:pPr>
      <w:r w:rsidDel="00000000" w:rsidR="00000000" w:rsidRPr="00000000">
        <w:rPr>
          <w:rtl w:val="0"/>
        </w:rPr>
      </w:r>
    </w:p>
    <w:p w:rsidR="00000000" w:rsidDel="00000000" w:rsidP="00000000" w:rsidRDefault="00000000" w:rsidRPr="00000000" w14:paraId="0000001D">
      <w:pPr>
        <w:spacing w:line="240" w:lineRule="auto"/>
        <w:ind w:left="16" w:right="1023" w:firstLine="3.0000000000000004"/>
        <w:rPr>
          <w:b w:val="1"/>
          <w:color w:val="000000"/>
          <w:sz w:val="22"/>
          <w:szCs w:val="22"/>
        </w:rPr>
      </w:pPr>
      <w:r w:rsidDel="00000000" w:rsidR="00000000" w:rsidRPr="00000000">
        <w:rPr>
          <w:b w:val="1"/>
          <w:color w:val="000000"/>
          <w:sz w:val="22"/>
          <w:szCs w:val="22"/>
          <w:rtl w:val="0"/>
        </w:rPr>
        <w:t xml:space="preserve">2-Step Registration Process</w:t>
      </w:r>
    </w:p>
    <w:p w:rsidR="00000000" w:rsidDel="00000000" w:rsidP="00000000" w:rsidRDefault="00000000" w:rsidRPr="00000000" w14:paraId="0000001E">
      <w:pPr>
        <w:numPr>
          <w:ilvl w:val="0"/>
          <w:numId w:val="5"/>
        </w:numPr>
        <w:spacing w:line="240" w:lineRule="auto"/>
        <w:ind w:left="1079" w:hanging="360"/>
        <w:rPr>
          <w:color w:val="000000"/>
          <w:sz w:val="22"/>
          <w:szCs w:val="22"/>
        </w:rPr>
      </w:pPr>
      <w:r w:rsidDel="00000000" w:rsidR="00000000" w:rsidRPr="00000000">
        <w:rPr>
          <w:color w:val="000000"/>
          <w:sz w:val="22"/>
          <w:szCs w:val="22"/>
          <w:rtl w:val="0"/>
        </w:rPr>
        <w:t xml:space="preserve">Complete Online Registration (opened April 21 at 9:00 AM).</w:t>
      </w:r>
    </w:p>
    <w:p w:rsidR="00000000" w:rsidDel="00000000" w:rsidP="00000000" w:rsidRDefault="00000000" w:rsidRPr="00000000" w14:paraId="0000001F">
      <w:pPr>
        <w:numPr>
          <w:ilvl w:val="0"/>
          <w:numId w:val="8"/>
        </w:numPr>
        <w:spacing w:line="240" w:lineRule="auto"/>
        <w:ind w:left="1799" w:hanging="360"/>
        <w:rPr>
          <w:color w:val="000000"/>
          <w:sz w:val="22"/>
          <w:szCs w:val="22"/>
        </w:rPr>
      </w:pPr>
      <w:r w:rsidDel="00000000" w:rsidR="00000000" w:rsidRPr="00000000">
        <w:rPr>
          <w:color w:val="000000"/>
          <w:sz w:val="22"/>
          <w:szCs w:val="22"/>
          <w:rtl w:val="0"/>
        </w:rPr>
        <w:t xml:space="preserve">You can click this </w:t>
      </w:r>
      <w:hyperlink r:id="rId9">
        <w:r w:rsidDel="00000000" w:rsidR="00000000" w:rsidRPr="00000000">
          <w:rPr>
            <w:color w:val="1155cc"/>
            <w:sz w:val="22"/>
            <w:szCs w:val="22"/>
            <w:u w:val="single"/>
            <w:rtl w:val="0"/>
          </w:rPr>
          <w:t xml:space="preserve">link</w:t>
        </w:r>
      </w:hyperlink>
      <w:r w:rsidDel="00000000" w:rsidR="00000000" w:rsidRPr="00000000">
        <w:rPr>
          <w:color w:val="000000"/>
          <w:sz w:val="22"/>
          <w:szCs w:val="22"/>
          <w:rtl w:val="0"/>
        </w:rPr>
        <w:t xml:space="preserve"> to access the registration site. RMSEL’s system is separate from DPS so please use ours and not the DPS system.</w:t>
      </w:r>
    </w:p>
    <w:p w:rsidR="00000000" w:rsidDel="00000000" w:rsidP="00000000" w:rsidRDefault="00000000" w:rsidRPr="00000000" w14:paraId="00000020">
      <w:pPr>
        <w:numPr>
          <w:ilvl w:val="0"/>
          <w:numId w:val="5"/>
        </w:numPr>
        <w:spacing w:line="240" w:lineRule="auto"/>
        <w:ind w:left="1079" w:hanging="360"/>
        <w:rPr>
          <w:color w:val="ff0000"/>
          <w:sz w:val="22"/>
          <w:szCs w:val="22"/>
          <w:u w:val="none"/>
        </w:rPr>
      </w:pPr>
      <w:r w:rsidDel="00000000" w:rsidR="00000000" w:rsidRPr="00000000">
        <w:rPr>
          <w:color w:val="ff0000"/>
          <w:sz w:val="22"/>
          <w:szCs w:val="22"/>
          <w:rtl w:val="0"/>
        </w:rPr>
        <w:t xml:space="preserve">Find these forms on the RMSEL website under ‘</w:t>
      </w:r>
      <w:r w:rsidDel="00000000" w:rsidR="00000000" w:rsidRPr="00000000">
        <w:rPr>
          <w:i w:val="1"/>
          <w:color w:val="ff0000"/>
          <w:sz w:val="22"/>
          <w:szCs w:val="22"/>
          <w:rtl w:val="0"/>
        </w:rPr>
        <w:t xml:space="preserve">Parents</w:t>
      </w:r>
      <w:r w:rsidDel="00000000" w:rsidR="00000000" w:rsidRPr="00000000">
        <w:rPr>
          <w:color w:val="ff0000"/>
          <w:sz w:val="22"/>
          <w:szCs w:val="22"/>
          <w:rtl w:val="0"/>
        </w:rPr>
        <w:t xml:space="preserve"> </w:t>
      </w:r>
      <w:r w:rsidDel="00000000" w:rsidR="00000000" w:rsidRPr="00000000">
        <w:rPr>
          <w:i w:val="1"/>
          <w:color w:val="ff0000"/>
          <w:sz w:val="22"/>
          <w:szCs w:val="22"/>
          <w:rtl w:val="0"/>
        </w:rPr>
        <w:t xml:space="preserve">Tab’</w:t>
      </w:r>
      <w:r w:rsidDel="00000000" w:rsidR="00000000" w:rsidRPr="00000000">
        <w:rPr>
          <w:color w:val="ff0000"/>
          <w:sz w:val="22"/>
          <w:szCs w:val="22"/>
          <w:rtl w:val="0"/>
        </w:rPr>
        <w:t xml:space="preserve"> then ‘</w:t>
      </w:r>
      <w:r w:rsidDel="00000000" w:rsidR="00000000" w:rsidRPr="00000000">
        <w:rPr>
          <w:i w:val="1"/>
          <w:color w:val="ff0000"/>
          <w:sz w:val="22"/>
          <w:szCs w:val="22"/>
          <w:rtl w:val="0"/>
        </w:rPr>
        <w:t xml:space="preserve">Forms for Parents</w:t>
      </w:r>
      <w:r w:rsidDel="00000000" w:rsidR="00000000" w:rsidRPr="00000000">
        <w:rPr>
          <w:color w:val="ff0000"/>
          <w:sz w:val="22"/>
          <w:szCs w:val="22"/>
          <w:rtl w:val="0"/>
        </w:rPr>
        <w:t xml:space="preserve">’:</w:t>
      </w:r>
      <w:r w:rsidDel="00000000" w:rsidR="00000000" w:rsidRPr="00000000">
        <w:rPr>
          <w:rtl w:val="0"/>
        </w:rPr>
      </w:r>
    </w:p>
    <w:p w:rsidR="00000000" w:rsidDel="00000000" w:rsidP="00000000" w:rsidRDefault="00000000" w:rsidRPr="00000000" w14:paraId="00000021">
      <w:pPr>
        <w:numPr>
          <w:ilvl w:val="0"/>
          <w:numId w:val="4"/>
        </w:numPr>
        <w:spacing w:line="240" w:lineRule="auto"/>
        <w:ind w:left="1799" w:hanging="360"/>
        <w:rPr>
          <w:color w:val="000000"/>
          <w:sz w:val="22"/>
          <w:szCs w:val="22"/>
        </w:rPr>
      </w:pPr>
      <w:r w:rsidDel="00000000" w:rsidR="00000000" w:rsidRPr="00000000">
        <w:rPr>
          <w:color w:val="000000"/>
          <w:sz w:val="22"/>
          <w:szCs w:val="22"/>
          <w:rtl w:val="0"/>
        </w:rPr>
        <w:t xml:space="preserve">Medical History &amp; Physical Exam (all students) </w:t>
      </w:r>
    </w:p>
    <w:p w:rsidR="00000000" w:rsidDel="00000000" w:rsidP="00000000" w:rsidRDefault="00000000" w:rsidRPr="00000000" w14:paraId="00000022">
      <w:pPr>
        <w:numPr>
          <w:ilvl w:val="0"/>
          <w:numId w:val="4"/>
        </w:numPr>
        <w:spacing w:line="240" w:lineRule="auto"/>
        <w:ind w:left="1799" w:hanging="360"/>
        <w:rPr>
          <w:color w:val="000000"/>
          <w:sz w:val="22"/>
          <w:szCs w:val="22"/>
        </w:rPr>
      </w:pPr>
      <w:r w:rsidDel="00000000" w:rsidR="00000000" w:rsidRPr="00000000">
        <w:rPr>
          <w:color w:val="000000"/>
          <w:sz w:val="22"/>
          <w:szCs w:val="22"/>
          <w:rtl w:val="0"/>
        </w:rPr>
        <w:t xml:space="preserve">Allergy &amp; Anaphylaxis Emergency Care Plan, Medical Orders &amp; Self-Carry Care Plan (if applicable)</w:t>
      </w:r>
      <w:r w:rsidDel="00000000" w:rsidR="00000000" w:rsidRPr="00000000">
        <w:drawing>
          <wp:anchor allowOverlap="1" behindDoc="0" distB="0" distT="0" distL="114300" distR="114300" hidden="0" layoutInCell="1" locked="0" relativeHeight="0" simplePos="0">
            <wp:simplePos x="0" y="0"/>
            <wp:positionH relativeFrom="column">
              <wp:posOffset>4363720</wp:posOffset>
            </wp:positionH>
            <wp:positionV relativeFrom="paragraph">
              <wp:posOffset>42545</wp:posOffset>
            </wp:positionV>
            <wp:extent cx="9525" cy="9525"/>
            <wp:effectExtent b="0" l="0" r="0" t="0"/>
            <wp:wrapNone/>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525" cy="9525"/>
                    </a:xfrm>
                    <a:prstGeom prst="rect"/>
                    <a:ln/>
                  </pic:spPr>
                </pic:pic>
              </a:graphicData>
            </a:graphic>
          </wp:anchor>
        </w:drawing>
      </w:r>
    </w:p>
    <w:p w:rsidR="00000000" w:rsidDel="00000000" w:rsidP="00000000" w:rsidRDefault="00000000" w:rsidRPr="00000000" w14:paraId="00000023">
      <w:pPr>
        <w:numPr>
          <w:ilvl w:val="0"/>
          <w:numId w:val="4"/>
        </w:numPr>
        <w:spacing w:line="240" w:lineRule="auto"/>
        <w:ind w:left="1799" w:hanging="360"/>
        <w:rPr>
          <w:color w:val="000000"/>
        </w:rPr>
      </w:pPr>
      <w:r w:rsidDel="00000000" w:rsidR="00000000" w:rsidRPr="00000000">
        <w:rPr>
          <w:color w:val="000000"/>
          <w:sz w:val="22"/>
          <w:szCs w:val="22"/>
          <w:rtl w:val="0"/>
        </w:rPr>
        <w:t xml:space="preserve">Permission to Participate / Risk Acknowledgement (all students) </w:t>
      </w:r>
      <w:r w:rsidDel="00000000" w:rsidR="00000000" w:rsidRPr="00000000">
        <w:rPr>
          <w:rtl w:val="0"/>
        </w:rPr>
      </w:r>
    </w:p>
    <w:p w:rsidR="00000000" w:rsidDel="00000000" w:rsidP="00000000" w:rsidRDefault="00000000" w:rsidRPr="00000000" w14:paraId="00000024">
      <w:pPr>
        <w:spacing w:line="240" w:lineRule="auto"/>
        <w:ind w:right="1023"/>
        <w:rPr>
          <w:color w:val="000000"/>
          <w:sz w:val="14"/>
          <w:szCs w:val="14"/>
        </w:rPr>
      </w:pPr>
      <w:r w:rsidDel="00000000" w:rsidR="00000000" w:rsidRPr="00000000">
        <w:rPr>
          <w:rtl w:val="0"/>
        </w:rPr>
      </w:r>
    </w:p>
    <w:p w:rsidR="00000000" w:rsidDel="00000000" w:rsidP="00000000" w:rsidRDefault="00000000" w:rsidRPr="00000000" w14:paraId="00000025">
      <w:pPr>
        <w:spacing w:line="240" w:lineRule="auto"/>
        <w:ind w:right="1023"/>
        <w:rPr>
          <w:b w:val="1"/>
          <w:color w:val="000000"/>
          <w:sz w:val="22"/>
          <w:szCs w:val="22"/>
        </w:rPr>
      </w:pPr>
      <w:r w:rsidDel="00000000" w:rsidR="00000000" w:rsidRPr="00000000">
        <w:rPr>
          <w:b w:val="1"/>
          <w:color w:val="000000"/>
          <w:sz w:val="22"/>
          <w:szCs w:val="22"/>
          <w:rtl w:val="0"/>
        </w:rPr>
        <w:t xml:space="preserve">Payment Information</w:t>
      </w:r>
    </w:p>
    <w:p w:rsidR="00000000" w:rsidDel="00000000" w:rsidP="00000000" w:rsidRDefault="00000000" w:rsidRPr="00000000" w14:paraId="00000026">
      <w:pPr>
        <w:numPr>
          <w:ilvl w:val="0"/>
          <w:numId w:val="7"/>
        </w:numPr>
        <w:spacing w:line="240" w:lineRule="auto"/>
        <w:ind w:left="720" w:right="1023" w:hanging="360"/>
        <w:rPr>
          <w:rFonts w:ascii="Times New Roman" w:cs="Times New Roman" w:eastAsia="Times New Roman" w:hAnsi="Times New Roman"/>
          <w:color w:val="000000"/>
          <w:sz w:val="22"/>
          <w:szCs w:val="22"/>
        </w:rPr>
      </w:pPr>
      <w:r w:rsidDel="00000000" w:rsidR="00000000" w:rsidRPr="00000000">
        <w:rPr>
          <w:b w:val="1"/>
          <w:color w:val="000000"/>
          <w:sz w:val="22"/>
          <w:szCs w:val="22"/>
          <w:rtl w:val="0"/>
        </w:rPr>
        <w:t xml:space="preserve">Pay in-person only</w:t>
      </w:r>
      <w:r w:rsidDel="00000000" w:rsidR="00000000" w:rsidRPr="00000000">
        <w:rPr>
          <w:color w:val="000000"/>
          <w:sz w:val="22"/>
          <w:szCs w:val="22"/>
          <w:rtl w:val="0"/>
        </w:rPr>
        <w:t xml:space="preserve"> by check (preferred), cash (exact amount), or credit card (3.5% fee will be incurred).</w:t>
      </w:r>
    </w:p>
    <w:p w:rsidR="00000000" w:rsidDel="00000000" w:rsidP="00000000" w:rsidRDefault="00000000" w:rsidRPr="00000000" w14:paraId="00000027">
      <w:pPr>
        <w:numPr>
          <w:ilvl w:val="0"/>
          <w:numId w:val="7"/>
        </w:numPr>
        <w:spacing w:line="240" w:lineRule="auto"/>
        <w:ind w:left="720" w:right="1023" w:hanging="360"/>
        <w:rPr>
          <w:color w:val="000000"/>
          <w:sz w:val="22"/>
          <w:szCs w:val="22"/>
        </w:rPr>
      </w:pPr>
      <w:r w:rsidDel="00000000" w:rsidR="00000000" w:rsidRPr="00000000">
        <w:rPr>
          <w:color w:val="000000"/>
          <w:sz w:val="22"/>
          <w:szCs w:val="22"/>
          <w:rtl w:val="0"/>
        </w:rPr>
        <w:t xml:space="preserve">If you prefer to pay the annual fees in full at registration, please remember that you have already paid a $300 deposit to hold your child’s spot, which is applied to their annual fees, and is calculated accordingly.</w:t>
      </w:r>
    </w:p>
    <w:p w:rsidR="00000000" w:rsidDel="00000000" w:rsidP="00000000" w:rsidRDefault="00000000" w:rsidRPr="00000000" w14:paraId="00000028">
      <w:pPr>
        <w:spacing w:line="240" w:lineRule="auto"/>
        <w:ind w:left="720" w:right="1023" w:firstLine="0"/>
        <w:rPr>
          <w:color w:val="000000"/>
          <w:sz w:val="14"/>
          <w:szCs w:val="14"/>
        </w:rPr>
      </w:pPr>
      <w:r w:rsidDel="00000000" w:rsidR="00000000" w:rsidRPr="00000000">
        <w:rPr>
          <w:rtl w:val="0"/>
        </w:rPr>
      </w:r>
    </w:p>
    <w:p w:rsidR="00000000" w:rsidDel="00000000" w:rsidP="00000000" w:rsidRDefault="00000000" w:rsidRPr="00000000" w14:paraId="00000029">
      <w:pPr>
        <w:spacing w:line="240" w:lineRule="auto"/>
        <w:ind w:left="450"/>
        <w:rPr>
          <w:b w:val="1"/>
          <w:color w:val="444444"/>
          <w:sz w:val="22"/>
          <w:szCs w:val="22"/>
        </w:rPr>
      </w:pPr>
      <w:r w:rsidDel="00000000" w:rsidR="00000000" w:rsidRPr="00000000">
        <w:rPr>
          <w:b w:val="1"/>
          <w:color w:val="444444"/>
          <w:sz w:val="22"/>
          <w:szCs w:val="22"/>
          <w:rtl w:val="0"/>
        </w:rPr>
        <w:t xml:space="preserve">Login Information</w:t>
      </w:r>
    </w:p>
    <w:p w:rsidR="00000000" w:rsidDel="00000000" w:rsidP="00000000" w:rsidRDefault="00000000" w:rsidRPr="00000000" w14:paraId="0000002A">
      <w:pPr>
        <w:spacing w:line="240" w:lineRule="auto"/>
        <w:ind w:left="450"/>
        <w:rPr>
          <w:color w:val="444444"/>
          <w:sz w:val="22"/>
          <w:szCs w:val="22"/>
        </w:rPr>
      </w:pPr>
      <w:r w:rsidDel="00000000" w:rsidR="00000000" w:rsidRPr="00000000">
        <w:rPr>
          <w:color w:val="444444"/>
          <w:sz w:val="22"/>
          <w:szCs w:val="22"/>
          <w:rtl w:val="0"/>
        </w:rPr>
        <w:t xml:space="preserve">We are using a new registration platform this year:</w:t>
      </w:r>
    </w:p>
    <w:p w:rsidR="00000000" w:rsidDel="00000000" w:rsidP="00000000" w:rsidRDefault="00000000" w:rsidRPr="00000000" w14:paraId="0000002B">
      <w:pPr>
        <w:numPr>
          <w:ilvl w:val="1"/>
          <w:numId w:val="3"/>
        </w:numPr>
        <w:spacing w:line="240" w:lineRule="auto"/>
        <w:ind w:left="720" w:hanging="360"/>
        <w:rPr>
          <w:color w:val="444444"/>
          <w:sz w:val="22"/>
          <w:szCs w:val="22"/>
        </w:rPr>
      </w:pPr>
      <w:r w:rsidDel="00000000" w:rsidR="00000000" w:rsidRPr="00000000">
        <w:rPr>
          <w:color w:val="444444"/>
          <w:sz w:val="22"/>
          <w:szCs w:val="22"/>
          <w:rtl w:val="0"/>
        </w:rPr>
        <w:t xml:space="preserve">All current families coming back for the 2025-26 school year must create a new account.</w:t>
      </w:r>
    </w:p>
    <w:p w:rsidR="00000000" w:rsidDel="00000000" w:rsidP="00000000" w:rsidRDefault="00000000" w:rsidRPr="00000000" w14:paraId="0000002C">
      <w:pPr>
        <w:numPr>
          <w:ilvl w:val="1"/>
          <w:numId w:val="3"/>
        </w:numPr>
        <w:spacing w:line="240" w:lineRule="auto"/>
        <w:ind w:left="720" w:hanging="360"/>
        <w:rPr>
          <w:color w:val="444444"/>
          <w:sz w:val="22"/>
          <w:szCs w:val="22"/>
        </w:rPr>
      </w:pPr>
      <w:r w:rsidDel="00000000" w:rsidR="00000000" w:rsidRPr="00000000">
        <w:rPr>
          <w:color w:val="444444"/>
          <w:sz w:val="22"/>
          <w:szCs w:val="22"/>
          <w:rtl w:val="0"/>
        </w:rPr>
        <w:t xml:space="preserve">If you applied for the 2025-26 school year through the lottery, use the same login information from your application. </w:t>
      </w:r>
    </w:p>
    <w:p w:rsidR="00000000" w:rsidDel="00000000" w:rsidP="00000000" w:rsidRDefault="00000000" w:rsidRPr="00000000" w14:paraId="0000002D">
      <w:pPr>
        <w:numPr>
          <w:ilvl w:val="1"/>
          <w:numId w:val="3"/>
        </w:numPr>
        <w:spacing w:line="240" w:lineRule="auto"/>
        <w:ind w:left="720" w:hanging="360"/>
        <w:rPr>
          <w:color w:val="444444"/>
          <w:sz w:val="22"/>
          <w:szCs w:val="22"/>
        </w:rPr>
      </w:pPr>
      <w:r w:rsidDel="00000000" w:rsidR="00000000" w:rsidRPr="00000000">
        <w:rPr>
          <w:color w:val="444444"/>
          <w:sz w:val="22"/>
          <w:szCs w:val="22"/>
          <w:rtl w:val="0"/>
        </w:rPr>
        <w:t xml:space="preserve">Follow the prompts on the site.</w:t>
      </w:r>
    </w:p>
    <w:p w:rsidR="00000000" w:rsidDel="00000000" w:rsidP="00000000" w:rsidRDefault="00000000" w:rsidRPr="00000000" w14:paraId="0000002E">
      <w:pPr>
        <w:spacing w:line="240" w:lineRule="auto"/>
        <w:ind w:left="15" w:right="845" w:firstLine="5"/>
        <w:jc w:val="center"/>
        <w:rPr>
          <w:color w:val="00b050"/>
          <w:sz w:val="22"/>
          <w:szCs w:val="22"/>
        </w:rPr>
      </w:pPr>
      <w:r w:rsidDel="00000000" w:rsidR="00000000" w:rsidRPr="00000000">
        <w:rPr>
          <w:color w:val="00b050"/>
          <w:sz w:val="22"/>
          <w:szCs w:val="22"/>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5201285</wp:posOffset>
            </wp:positionH>
            <wp:positionV relativeFrom="paragraph">
              <wp:posOffset>3232785</wp:posOffset>
            </wp:positionV>
            <wp:extent cx="22860" cy="20955"/>
            <wp:effectExtent b="0" l="0" r="0" t="0"/>
            <wp:wrapNone/>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2860" cy="209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5221605</wp:posOffset>
            </wp:positionH>
            <wp:positionV relativeFrom="paragraph">
              <wp:posOffset>1212215</wp:posOffset>
            </wp:positionV>
            <wp:extent cx="9525" cy="9525"/>
            <wp:effectExtent b="0" l="0" r="0" t="0"/>
            <wp:wrapNone/>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525" cy="9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3023870</wp:posOffset>
            </wp:positionH>
            <wp:positionV relativeFrom="paragraph">
              <wp:posOffset>1249680</wp:posOffset>
            </wp:positionV>
            <wp:extent cx="9525" cy="9525"/>
            <wp:effectExtent b="0" l="0" r="0" t="0"/>
            <wp:wrapNone/>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9525" cy="9525"/>
                    </a:xfrm>
                    <a:prstGeom prst="rect"/>
                    <a:ln/>
                  </pic:spPr>
                </pic:pic>
              </a:graphicData>
            </a:graphic>
          </wp:anchor>
        </w:drawing>
      </w:r>
    </w:p>
    <w:p w:rsidR="00000000" w:rsidDel="00000000" w:rsidP="00000000" w:rsidRDefault="00000000" w:rsidRPr="00000000" w14:paraId="0000002F">
      <w:pPr>
        <w:spacing w:line="240" w:lineRule="auto"/>
        <w:ind w:right="845"/>
        <w:rPr>
          <w:b w:val="1"/>
          <w:color w:val="000000"/>
          <w:sz w:val="22"/>
          <w:szCs w:val="22"/>
        </w:rPr>
      </w:pPr>
      <w:r w:rsidDel="00000000" w:rsidR="00000000" w:rsidRPr="00000000">
        <w:rPr>
          <w:b w:val="1"/>
          <w:color w:val="000000"/>
          <w:sz w:val="22"/>
          <w:szCs w:val="22"/>
          <w:rtl w:val="0"/>
        </w:rPr>
        <w:t xml:space="preserve">Questions?</w:t>
      </w:r>
    </w:p>
    <w:p w:rsidR="00000000" w:rsidDel="00000000" w:rsidP="00000000" w:rsidRDefault="00000000" w:rsidRPr="00000000" w14:paraId="00000030">
      <w:pPr>
        <w:numPr>
          <w:ilvl w:val="0"/>
          <w:numId w:val="2"/>
        </w:numPr>
        <w:spacing w:line="240" w:lineRule="auto"/>
        <w:ind w:left="739" w:right="777" w:hanging="360"/>
        <w:rPr>
          <w:color w:val="000000"/>
        </w:rPr>
      </w:pPr>
      <w:r w:rsidDel="00000000" w:rsidR="00000000" w:rsidRPr="00000000">
        <w:rPr>
          <w:color w:val="000000"/>
          <w:sz w:val="22"/>
          <w:szCs w:val="22"/>
          <w:rtl w:val="0"/>
        </w:rPr>
        <w:t xml:space="preserve">If you have questions about the online registration process or encounter any problems trying to complete online registration, please contact me via email as soon as possible. I have tried to think of everything that needed to be covered in this email, but realize I may have inadvertently not addressed something that will pose a question for parents. </w:t>
      </w:r>
      <w:r w:rsidDel="00000000" w:rsidR="00000000" w:rsidRPr="00000000">
        <w:rPr>
          <w:rtl w:val="0"/>
        </w:rPr>
      </w:r>
    </w:p>
    <w:p w:rsidR="00000000" w:rsidDel="00000000" w:rsidP="00000000" w:rsidRDefault="00000000" w:rsidRPr="00000000" w14:paraId="00000031">
      <w:pPr>
        <w:spacing w:before="210" w:line="240" w:lineRule="auto"/>
        <w:ind w:left="19" w:firstLine="0"/>
        <w:rPr>
          <w:color w:val="000000"/>
          <w:sz w:val="22"/>
          <w:szCs w:val="22"/>
        </w:rPr>
      </w:pPr>
      <w:r w:rsidDel="00000000" w:rsidR="00000000" w:rsidRPr="00000000">
        <w:rPr>
          <w:color w:val="000000"/>
          <w:sz w:val="22"/>
          <w:szCs w:val="22"/>
          <w:rtl w:val="0"/>
        </w:rPr>
        <w:t xml:space="preserve">Thank you,</w:t>
      </w:r>
    </w:p>
    <w:p w:rsidR="00000000" w:rsidDel="00000000" w:rsidP="00000000" w:rsidRDefault="00000000" w:rsidRPr="00000000" w14:paraId="00000032">
      <w:pPr>
        <w:spacing w:before="210" w:line="240" w:lineRule="auto"/>
        <w:ind w:left="19" w:firstLine="0"/>
        <w:rPr>
          <w:color w:val="000000"/>
          <w:sz w:val="22"/>
          <w:szCs w:val="22"/>
        </w:rPr>
      </w:pPr>
      <w:r w:rsidDel="00000000" w:rsidR="00000000" w:rsidRPr="00000000">
        <w:rPr>
          <w:color w:val="000000"/>
          <w:sz w:val="22"/>
          <w:szCs w:val="22"/>
          <w:rtl w:val="0"/>
        </w:rPr>
        <w:t xml:space="preserve">Natalie Newton </w:t>
      </w:r>
    </w:p>
    <w:p w:rsidR="00000000" w:rsidDel="00000000" w:rsidP="00000000" w:rsidRDefault="00000000" w:rsidRPr="00000000" w14:paraId="00000033">
      <w:pPr>
        <w:spacing w:line="240" w:lineRule="auto"/>
        <w:ind w:left="22" w:firstLine="0"/>
        <w:rPr>
          <w:b w:val="1"/>
        </w:rPr>
      </w:pPr>
      <w:r w:rsidDel="00000000" w:rsidR="00000000" w:rsidRPr="00000000">
        <w:rPr>
          <w:color w:val="000000"/>
          <w:sz w:val="22"/>
          <w:szCs w:val="22"/>
          <w:rtl w:val="0"/>
        </w:rPr>
        <w:t xml:space="preserve">nnewton@rmsel.org</w:t>
      </w:r>
      <w:r w:rsidDel="00000000" w:rsidR="00000000" w:rsidRPr="00000000">
        <w:rPr>
          <w:rtl w:val="0"/>
        </w:rPr>
      </w:r>
    </w:p>
    <w:sectPr>
      <w:headerReference r:id="rId14" w:type="first"/>
      <w:footerReference r:id="rId15" w:type="first"/>
      <w:pgSz w:h="15840" w:w="12240" w:orient="portrait"/>
      <w:pgMar w:bottom="720" w:top="720" w:left="720" w:right="720" w:header="576"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sz w:val="14"/>
        <w:szCs w:val="14"/>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b w:val="1"/>
        <w:color w:val="434343"/>
        <w:sz w:val="42"/>
        <w:szCs w:val="42"/>
      </w:rPr>
    </w:pPr>
    <w:r w:rsidDel="00000000" w:rsidR="00000000" w:rsidRPr="00000000">
      <w:rPr>
        <w:b w:val="1"/>
        <w:color w:val="434343"/>
        <w:sz w:val="42"/>
        <w:szCs w:val="42"/>
        <w:rtl w:val="0"/>
      </w:rPr>
      <w:t xml:space="preserve">    </w:t>
    </w:r>
    <w:r w:rsidDel="00000000" w:rsidR="00000000" w:rsidRPr="00000000">
      <w:rPr>
        <w:b w:val="1"/>
        <w:color w:val="434343"/>
        <w:sz w:val="42"/>
        <w:szCs w:val="42"/>
      </w:rPr>
      <w:drawing>
        <wp:anchor allowOverlap="1" behindDoc="0" distB="228600" distT="228600" distL="228600" distR="228600" hidden="0" layoutInCell="1" locked="0" relativeHeight="0" simplePos="0">
          <wp:simplePos x="0" y="0"/>
          <wp:positionH relativeFrom="page">
            <wp:posOffset>342900</wp:posOffset>
          </wp:positionH>
          <wp:positionV relativeFrom="page">
            <wp:posOffset>352425</wp:posOffset>
          </wp:positionV>
          <wp:extent cx="965835" cy="902335"/>
          <wp:effectExtent b="0" l="0" r="0" t="0"/>
          <wp:wrapSquare wrapText="bothSides" distB="228600" distT="228600" distL="228600" distR="228600"/>
          <wp:docPr descr="rmsel_logo" id="3" name="image1.png"/>
          <a:graphic>
            <a:graphicData uri="http://schemas.openxmlformats.org/drawingml/2006/picture">
              <pic:pic>
                <pic:nvPicPr>
                  <pic:cNvPr descr="rmsel_logo" id="0" name="image1.png"/>
                  <pic:cNvPicPr preferRelativeResize="0"/>
                </pic:nvPicPr>
                <pic:blipFill>
                  <a:blip r:embed="rId1"/>
                  <a:srcRect b="0" l="0" r="0" t="0"/>
                  <a:stretch>
                    <a:fillRect/>
                  </a:stretch>
                </pic:blipFill>
                <pic:spPr>
                  <a:xfrm>
                    <a:off x="0" y="0"/>
                    <a:ext cx="965835" cy="902335"/>
                  </a:xfrm>
                  <a:prstGeom prst="rect"/>
                  <a:ln/>
                </pic:spPr>
              </pic:pic>
            </a:graphicData>
          </a:graphic>
        </wp:anchor>
      </w:drawing>
    </w:r>
    <w:r w:rsidDel="00000000" w:rsidR="00000000" w:rsidRPr="00000000">
      <w:rPr>
        <w:b w:val="1"/>
        <w:color w:val="434343"/>
        <w:sz w:val="42"/>
        <w:szCs w:val="42"/>
        <w:rtl w:val="0"/>
      </w:rPr>
      <w:t xml:space="preserve">Rocky Mountain School </w:t>
    </w:r>
    <w:r w:rsidDel="00000000" w:rsidR="00000000" w:rsidRPr="00000000">
      <w:rPr>
        <w:b w:val="1"/>
        <w:sz w:val="42"/>
        <w:szCs w:val="42"/>
        <w:rtl w:val="0"/>
      </w:rPr>
      <w:t xml:space="preserve">of</w:t>
    </w:r>
    <w:r w:rsidDel="00000000" w:rsidR="00000000" w:rsidRPr="00000000">
      <w:rPr>
        <w:b w:val="1"/>
        <w:color w:val="434343"/>
        <w:sz w:val="42"/>
        <w:szCs w:val="42"/>
        <w:rtl w:val="0"/>
      </w:rPr>
      <w:t xml:space="preserve"> Expeditionary Learning</w:t>
    </w:r>
    <w:r w:rsidDel="00000000" w:rsidR="00000000" w:rsidRPr="00000000">
      <w:rPr>
        <w:rtl w:val="0"/>
      </w:rPr>
    </w:r>
  </w:p>
  <w:p w:rsidR="00000000" w:rsidDel="00000000" w:rsidP="00000000" w:rsidRDefault="00000000" w:rsidRPr="00000000" w14:paraId="00000035">
    <w:pPr>
      <w:spacing w:before="0" w:lineRule="auto"/>
      <w:jc w:val="center"/>
      <w:rPr>
        <w:color w:val="434343"/>
        <w:sz w:val="16"/>
        <w:szCs w:val="16"/>
      </w:rPr>
    </w:pPr>
    <w:r w:rsidDel="00000000" w:rsidR="00000000" w:rsidRPr="00000000">
      <w:rPr>
        <w:rtl w:val="0"/>
      </w:rPr>
    </w:r>
  </w:p>
  <w:p w:rsidR="00000000" w:rsidDel="00000000" w:rsidP="00000000" w:rsidRDefault="00000000" w:rsidRPr="00000000" w14:paraId="00000036">
    <w:pPr>
      <w:spacing w:before="0" w:lineRule="auto"/>
      <w:jc w:val="center"/>
      <w:rPr>
        <w:color w:val="434343"/>
      </w:rPr>
    </w:pPr>
    <w:r w:rsidDel="00000000" w:rsidR="00000000" w:rsidRPr="00000000">
      <w:rPr>
        <w:color w:val="434343"/>
        <w:rtl w:val="0"/>
      </w:rPr>
      <w:t xml:space="preserve">“As a K-12 community, the mission of the Rocky Mountain School of Expeditionary Learning (RMSEL) </w:t>
    </w:r>
  </w:p>
  <w:p w:rsidR="00000000" w:rsidDel="00000000" w:rsidP="00000000" w:rsidRDefault="00000000" w:rsidRPr="00000000" w14:paraId="00000037">
    <w:pPr>
      <w:spacing w:before="0" w:lineRule="auto"/>
      <w:jc w:val="center"/>
      <w:rPr>
        <w:color w:val="434343"/>
      </w:rPr>
    </w:pPr>
    <w:r w:rsidDel="00000000" w:rsidR="00000000" w:rsidRPr="00000000">
      <w:rPr>
        <w:color w:val="434343"/>
        <w:rtl w:val="0"/>
      </w:rPr>
      <w:t xml:space="preserve">is to empower students and staff to be learners, thinkers, citizens, and explorers</w:t>
    </w:r>
  </w:p>
  <w:p w:rsidR="00000000" w:rsidDel="00000000" w:rsidP="00000000" w:rsidRDefault="00000000" w:rsidRPr="00000000" w14:paraId="00000038">
    <w:pPr>
      <w:spacing w:before="0" w:lineRule="auto"/>
      <w:jc w:val="center"/>
      <w:rPr>
        <w:color w:val="434343"/>
      </w:rPr>
    </w:pPr>
    <w:r w:rsidDel="00000000" w:rsidR="00000000" w:rsidRPr="00000000">
      <w:rPr>
        <w:color w:val="434343"/>
        <w:rtl w:val="0"/>
      </w:rPr>
      <w:t xml:space="preserve">engaged in and inspired by the real world. We are crew, not passengers."</w:t>
    </w:r>
    <w:r w:rsidDel="00000000" w:rsidR="00000000" w:rsidRPr="00000000">
      <w:rPr>
        <w:rtl w:val="0"/>
      </w:rPr>
    </w:r>
  </w:p>
  <w:p w:rsidR="00000000" w:rsidDel="00000000" w:rsidP="00000000" w:rsidRDefault="00000000" w:rsidRPr="00000000" w14:paraId="00000039">
    <w:pPr>
      <w:jc w:val="center"/>
      <w:rPr>
        <w:color w:val="43434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center"/>
      <w:rPr>
        <w:color w:val="434343"/>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39" w:hanging="359.99999999999994"/>
      </w:pPr>
      <w:rPr>
        <w:u w:val="none"/>
      </w:rPr>
    </w:lvl>
    <w:lvl w:ilvl="1">
      <w:start w:val="1"/>
      <w:numFmt w:val="bullet"/>
      <w:lvlText w:val="o"/>
      <w:lvlJc w:val="left"/>
      <w:pPr>
        <w:ind w:left="1459" w:hanging="360"/>
      </w:pPr>
      <w:rPr>
        <w:u w:val="none"/>
      </w:rPr>
    </w:lvl>
    <w:lvl w:ilvl="2">
      <w:start w:val="1"/>
      <w:numFmt w:val="bullet"/>
      <w:lvlText w:val="▪"/>
      <w:lvlJc w:val="left"/>
      <w:pPr>
        <w:ind w:left="2179" w:hanging="360"/>
      </w:pPr>
      <w:rPr>
        <w:u w:val="none"/>
      </w:rPr>
    </w:lvl>
    <w:lvl w:ilvl="3">
      <w:start w:val="1"/>
      <w:numFmt w:val="bullet"/>
      <w:lvlText w:val="●"/>
      <w:lvlJc w:val="left"/>
      <w:pPr>
        <w:ind w:left="2899" w:hanging="360"/>
      </w:pPr>
      <w:rPr>
        <w:u w:val="none"/>
      </w:rPr>
    </w:lvl>
    <w:lvl w:ilvl="4">
      <w:start w:val="1"/>
      <w:numFmt w:val="bullet"/>
      <w:lvlText w:val="o"/>
      <w:lvlJc w:val="left"/>
      <w:pPr>
        <w:ind w:left="3619" w:hanging="360"/>
      </w:pPr>
      <w:rPr>
        <w:u w:val="none"/>
      </w:rPr>
    </w:lvl>
    <w:lvl w:ilvl="5">
      <w:start w:val="1"/>
      <w:numFmt w:val="bullet"/>
      <w:lvlText w:val="▪"/>
      <w:lvlJc w:val="left"/>
      <w:pPr>
        <w:ind w:left="4339" w:hanging="360"/>
      </w:pPr>
      <w:rPr>
        <w:u w:val="none"/>
      </w:rPr>
    </w:lvl>
    <w:lvl w:ilvl="6">
      <w:start w:val="1"/>
      <w:numFmt w:val="bullet"/>
      <w:lvlText w:val="●"/>
      <w:lvlJc w:val="left"/>
      <w:pPr>
        <w:ind w:left="5059" w:hanging="360"/>
      </w:pPr>
      <w:rPr>
        <w:u w:val="none"/>
      </w:rPr>
    </w:lvl>
    <w:lvl w:ilvl="7">
      <w:start w:val="1"/>
      <w:numFmt w:val="bullet"/>
      <w:lvlText w:val="o"/>
      <w:lvlJc w:val="left"/>
      <w:pPr>
        <w:ind w:left="5779" w:hanging="360"/>
      </w:pPr>
      <w:rPr>
        <w:u w:val="none"/>
      </w:rPr>
    </w:lvl>
    <w:lvl w:ilvl="8">
      <w:start w:val="1"/>
      <w:numFmt w:val="bullet"/>
      <w:lvlText w:val="▪"/>
      <w:lvlJc w:val="left"/>
      <w:pPr>
        <w:ind w:left="6499"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799" w:hanging="360"/>
      </w:pPr>
      <w:rPr>
        <w:u w:val="none"/>
      </w:rPr>
    </w:lvl>
    <w:lvl w:ilvl="1">
      <w:start w:val="1"/>
      <w:numFmt w:val="bullet"/>
      <w:lvlText w:val="o"/>
      <w:lvlJc w:val="left"/>
      <w:pPr>
        <w:ind w:left="2519" w:hanging="360"/>
      </w:pPr>
      <w:rPr>
        <w:u w:val="none"/>
      </w:rPr>
    </w:lvl>
    <w:lvl w:ilvl="2">
      <w:start w:val="1"/>
      <w:numFmt w:val="bullet"/>
      <w:lvlText w:val="▪"/>
      <w:lvlJc w:val="left"/>
      <w:pPr>
        <w:ind w:left="3239" w:hanging="360"/>
      </w:pPr>
      <w:rPr>
        <w:u w:val="none"/>
      </w:rPr>
    </w:lvl>
    <w:lvl w:ilvl="3">
      <w:start w:val="1"/>
      <w:numFmt w:val="bullet"/>
      <w:lvlText w:val="●"/>
      <w:lvlJc w:val="left"/>
      <w:pPr>
        <w:ind w:left="3959" w:hanging="360"/>
      </w:pPr>
      <w:rPr>
        <w:u w:val="none"/>
      </w:rPr>
    </w:lvl>
    <w:lvl w:ilvl="4">
      <w:start w:val="1"/>
      <w:numFmt w:val="bullet"/>
      <w:lvlText w:val="o"/>
      <w:lvlJc w:val="left"/>
      <w:pPr>
        <w:ind w:left="4679" w:hanging="360"/>
      </w:pPr>
      <w:rPr>
        <w:u w:val="none"/>
      </w:rPr>
    </w:lvl>
    <w:lvl w:ilvl="5">
      <w:start w:val="1"/>
      <w:numFmt w:val="bullet"/>
      <w:lvlText w:val="▪"/>
      <w:lvlJc w:val="left"/>
      <w:pPr>
        <w:ind w:left="5399" w:hanging="360"/>
      </w:pPr>
      <w:rPr>
        <w:u w:val="none"/>
      </w:rPr>
    </w:lvl>
    <w:lvl w:ilvl="6">
      <w:start w:val="1"/>
      <w:numFmt w:val="bullet"/>
      <w:lvlText w:val="●"/>
      <w:lvlJc w:val="left"/>
      <w:pPr>
        <w:ind w:left="6119" w:hanging="360"/>
      </w:pPr>
      <w:rPr>
        <w:u w:val="none"/>
      </w:rPr>
    </w:lvl>
    <w:lvl w:ilvl="7">
      <w:start w:val="1"/>
      <w:numFmt w:val="bullet"/>
      <w:lvlText w:val="o"/>
      <w:lvlJc w:val="left"/>
      <w:pPr>
        <w:ind w:left="6839" w:hanging="360"/>
      </w:pPr>
      <w:rPr>
        <w:u w:val="none"/>
      </w:rPr>
    </w:lvl>
    <w:lvl w:ilvl="8">
      <w:start w:val="1"/>
      <w:numFmt w:val="bullet"/>
      <w:lvlText w:val="▪"/>
      <w:lvlJc w:val="left"/>
      <w:pPr>
        <w:ind w:left="7559" w:hanging="360"/>
      </w:pPr>
      <w:rPr>
        <w:u w:val="none"/>
      </w:rPr>
    </w:lvl>
  </w:abstractNum>
  <w:abstractNum w:abstractNumId="5">
    <w:lvl w:ilvl="0">
      <w:start w:val="1"/>
      <w:numFmt w:val="decimal"/>
      <w:lvlText w:val="%1."/>
      <w:lvlJc w:val="left"/>
      <w:pPr>
        <w:ind w:left="1079" w:hanging="360"/>
      </w:pPr>
      <w:rPr>
        <w:u w:val="none"/>
      </w:rPr>
    </w:lvl>
    <w:lvl w:ilvl="1">
      <w:start w:val="1"/>
      <w:numFmt w:val="lowerLetter"/>
      <w:lvlText w:val="%2."/>
      <w:lvlJc w:val="left"/>
      <w:pPr>
        <w:ind w:left="1799" w:hanging="360"/>
      </w:pPr>
      <w:rPr>
        <w:u w:val="none"/>
      </w:rPr>
    </w:lvl>
    <w:lvl w:ilvl="2">
      <w:start w:val="1"/>
      <w:numFmt w:val="lowerRoman"/>
      <w:lvlText w:val="%3."/>
      <w:lvlJc w:val="right"/>
      <w:pPr>
        <w:ind w:left="2519" w:hanging="180"/>
      </w:pPr>
      <w:rPr>
        <w:u w:val="none"/>
      </w:rPr>
    </w:lvl>
    <w:lvl w:ilvl="3">
      <w:start w:val="1"/>
      <w:numFmt w:val="decimal"/>
      <w:lvlText w:val="%4."/>
      <w:lvlJc w:val="left"/>
      <w:pPr>
        <w:ind w:left="3239" w:hanging="360"/>
      </w:pPr>
      <w:rPr>
        <w:u w:val="none"/>
      </w:rPr>
    </w:lvl>
    <w:lvl w:ilvl="4">
      <w:start w:val="1"/>
      <w:numFmt w:val="lowerLetter"/>
      <w:lvlText w:val="%5."/>
      <w:lvlJc w:val="left"/>
      <w:pPr>
        <w:ind w:left="3959" w:hanging="360"/>
      </w:pPr>
      <w:rPr>
        <w:u w:val="none"/>
      </w:rPr>
    </w:lvl>
    <w:lvl w:ilvl="5">
      <w:start w:val="1"/>
      <w:numFmt w:val="lowerRoman"/>
      <w:lvlText w:val="%6."/>
      <w:lvlJc w:val="right"/>
      <w:pPr>
        <w:ind w:left="4679" w:hanging="180"/>
      </w:pPr>
      <w:rPr>
        <w:u w:val="none"/>
      </w:rPr>
    </w:lvl>
    <w:lvl w:ilvl="6">
      <w:start w:val="1"/>
      <w:numFmt w:val="decimal"/>
      <w:lvlText w:val="%7."/>
      <w:lvlJc w:val="left"/>
      <w:pPr>
        <w:ind w:left="5399" w:hanging="360"/>
      </w:pPr>
      <w:rPr>
        <w:u w:val="none"/>
      </w:rPr>
    </w:lvl>
    <w:lvl w:ilvl="7">
      <w:start w:val="1"/>
      <w:numFmt w:val="lowerLetter"/>
      <w:lvlText w:val="%8."/>
      <w:lvlJc w:val="left"/>
      <w:pPr>
        <w:ind w:left="6119" w:hanging="360"/>
      </w:pPr>
      <w:rPr>
        <w:u w:val="none"/>
      </w:rPr>
    </w:lvl>
    <w:lvl w:ilvl="8">
      <w:start w:val="1"/>
      <w:numFmt w:val="lowerRoman"/>
      <w:lvlText w:val="%9."/>
      <w:lvlJc w:val="right"/>
      <w:pPr>
        <w:ind w:left="6839" w:hanging="18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799" w:hanging="360"/>
      </w:pPr>
      <w:rPr>
        <w:u w:val="none"/>
      </w:rPr>
    </w:lvl>
    <w:lvl w:ilvl="1">
      <w:start w:val="1"/>
      <w:numFmt w:val="bullet"/>
      <w:lvlText w:val="○"/>
      <w:lvlJc w:val="left"/>
      <w:pPr>
        <w:ind w:left="2519" w:hanging="360"/>
      </w:pPr>
      <w:rPr>
        <w:u w:val="none"/>
      </w:rPr>
    </w:lvl>
    <w:lvl w:ilvl="2">
      <w:start w:val="1"/>
      <w:numFmt w:val="bullet"/>
      <w:lvlText w:val="■"/>
      <w:lvlJc w:val="left"/>
      <w:pPr>
        <w:ind w:left="3239" w:hanging="360"/>
      </w:pPr>
      <w:rPr>
        <w:u w:val="none"/>
      </w:rPr>
    </w:lvl>
    <w:lvl w:ilvl="3">
      <w:start w:val="1"/>
      <w:numFmt w:val="bullet"/>
      <w:lvlText w:val="●"/>
      <w:lvlJc w:val="left"/>
      <w:pPr>
        <w:ind w:left="3959" w:hanging="360"/>
      </w:pPr>
      <w:rPr>
        <w:u w:val="none"/>
      </w:rPr>
    </w:lvl>
    <w:lvl w:ilvl="4">
      <w:start w:val="1"/>
      <w:numFmt w:val="bullet"/>
      <w:lvlText w:val="○"/>
      <w:lvlJc w:val="left"/>
      <w:pPr>
        <w:ind w:left="4679" w:hanging="360"/>
      </w:pPr>
      <w:rPr>
        <w:u w:val="none"/>
      </w:rPr>
    </w:lvl>
    <w:lvl w:ilvl="5">
      <w:start w:val="1"/>
      <w:numFmt w:val="bullet"/>
      <w:lvlText w:val="■"/>
      <w:lvlJc w:val="left"/>
      <w:pPr>
        <w:ind w:left="5399" w:hanging="360"/>
      </w:pPr>
      <w:rPr>
        <w:u w:val="none"/>
      </w:rPr>
    </w:lvl>
    <w:lvl w:ilvl="6">
      <w:start w:val="1"/>
      <w:numFmt w:val="bullet"/>
      <w:lvlText w:val="●"/>
      <w:lvlJc w:val="left"/>
      <w:pPr>
        <w:ind w:left="6119" w:hanging="360"/>
      </w:pPr>
      <w:rPr>
        <w:u w:val="none"/>
      </w:rPr>
    </w:lvl>
    <w:lvl w:ilvl="7">
      <w:start w:val="1"/>
      <w:numFmt w:val="bullet"/>
      <w:lvlText w:val="○"/>
      <w:lvlJc w:val="left"/>
      <w:pPr>
        <w:ind w:left="6839" w:hanging="360"/>
      </w:pPr>
      <w:rPr>
        <w:u w:val="none"/>
      </w:rPr>
    </w:lvl>
    <w:lvl w:ilvl="8">
      <w:start w:val="1"/>
      <w:numFmt w:val="bullet"/>
      <w:lvlText w:val="■"/>
      <w:lvlJc w:val="left"/>
      <w:pPr>
        <w:ind w:left="7559"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color w:val="434343"/>
        <w:sz w:val="24"/>
        <w:szCs w:val="24"/>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Pr>
    <w:rPr>
      <w:b w:val="1"/>
      <w:color w:val="351c75"/>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mselapplication.schoolmint.com/lo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msel.org/Calendar/" TargetMode="External"/><Relationship Id="rId7" Type="http://schemas.openxmlformats.org/officeDocument/2006/relationships/hyperlink" Target="https://www.rmsel.org/Parents/Summer-Letters--Supply-Lists/index.html" TargetMode="External"/><Relationship Id="rId8" Type="http://schemas.openxmlformats.org/officeDocument/2006/relationships/hyperlink" Target="https://www.nea.org/nea-today/all-news-articles/why-pronouns-ma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