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5141.6(a)</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HEALTH AND SOCIAL SERVICES</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Medi</w:t>
      </w:r>
      <w:proofErr w:type="spellEnd"/>
      <w:r>
        <w:rPr>
          <w:rFonts w:ascii="Times New Roman" w:eastAsia="Times New Roman" w:hAnsi="Times New Roman" w:cs="Times New Roman"/>
          <w:b/>
          <w:sz w:val="24"/>
          <w:szCs w:val="24"/>
        </w:rPr>
        <w:t>-Cal Billing</w:t>
      </w:r>
    </w:p>
    <w:p w:rsidR="00614C53" w:rsidRDefault="00614C53" w:rsidP="00614C53">
      <w:pPr>
        <w:tabs>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provide services as a </w:t>
      </w:r>
      <w:proofErr w:type="spellStart"/>
      <w:r>
        <w:rPr>
          <w:rFonts w:ascii="Times New Roman" w:eastAsia="Times New Roman" w:hAnsi="Times New Roman" w:cs="Times New Roman"/>
          <w:sz w:val="24"/>
          <w:szCs w:val="24"/>
        </w:rPr>
        <w:t>Medi</w:t>
      </w:r>
      <w:proofErr w:type="spellEnd"/>
      <w:r>
        <w:rPr>
          <w:rFonts w:ascii="Times New Roman" w:eastAsia="Times New Roman" w:hAnsi="Times New Roman" w:cs="Times New Roman"/>
          <w:sz w:val="24"/>
          <w:szCs w:val="24"/>
        </w:rPr>
        <w:t>-Cal provider, the district shall enter into and maintain a contract with the California Department of Health Services. (Welfare and Institutions Code 14132.06)</w:t>
      </w:r>
    </w:p>
    <w:p w:rsidR="00614C53" w:rsidRDefault="00614C53" w:rsidP="00614C53">
      <w:pPr>
        <w:tabs>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submit a claim for </w:t>
      </w:r>
      <w:proofErr w:type="spellStart"/>
      <w:r>
        <w:rPr>
          <w:rFonts w:ascii="Times New Roman" w:eastAsia="Times New Roman" w:hAnsi="Times New Roman" w:cs="Times New Roman"/>
          <w:sz w:val="24"/>
          <w:szCs w:val="24"/>
        </w:rPr>
        <w:t>Medi</w:t>
      </w:r>
      <w:proofErr w:type="spellEnd"/>
      <w:r>
        <w:rPr>
          <w:rFonts w:ascii="Times New Roman" w:eastAsia="Times New Roman" w:hAnsi="Times New Roman" w:cs="Times New Roman"/>
          <w:sz w:val="24"/>
          <w:szCs w:val="24"/>
        </w:rPr>
        <w:t xml:space="preserve">-Cal reimbursement whenever the district provides one or more of the following services to a </w:t>
      </w:r>
      <w:proofErr w:type="spellStart"/>
      <w:r>
        <w:rPr>
          <w:rFonts w:ascii="Times New Roman" w:eastAsia="Times New Roman" w:hAnsi="Times New Roman" w:cs="Times New Roman"/>
          <w:sz w:val="24"/>
          <w:szCs w:val="24"/>
        </w:rPr>
        <w:t>Medi</w:t>
      </w:r>
      <w:proofErr w:type="spellEnd"/>
      <w:r>
        <w:rPr>
          <w:rFonts w:ascii="Times New Roman" w:eastAsia="Times New Roman" w:hAnsi="Times New Roman" w:cs="Times New Roman"/>
          <w:sz w:val="24"/>
          <w:szCs w:val="24"/>
        </w:rPr>
        <w:t>-Cal-eligible student under age 22 and/or a member of his/her family: (Welfare and Institutions Code 14132.06;</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22 CCR 51051, 51190.1, 51360)</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Health and mental health evaluation and educational services described in 22 CCR 51360</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Physical therapy services described in 22 CCR 51309(b)</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Occupational therapy services described in 22 CCR 51309(c)</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Speech pathology services described in 22 CCR 51096 and audiology services described in 22 CCR 51098</w:t>
      </w:r>
    </w:p>
    <w:p w:rsidR="00614C53" w:rsidRDefault="00614C53" w:rsidP="00614C53">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Psychology and counseling services consisting of diagnosis and psychological counseling of identified mental health, substance abuse, behavioral adjustment or social problems</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5131.6 - Alcohol and Other Drugs)</w:t>
      </w:r>
    </w:p>
    <w:p w:rsidR="00614C53" w:rsidRDefault="00614C53" w:rsidP="00614C53">
      <w:pPr>
        <w:tabs>
          <w:tab w:val="right" w:pos="9000"/>
        </w:tabs>
        <w:spacing w:line="240" w:lineRule="auto"/>
        <w:ind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Preventive and medically necessary nursing services rendered at the school site and services for accompanying the student off campus for health services specified as medically necessary in the student’s individualized education program (IEP) or individualized family service plan (IFSP) pursuant to Government Code 95020</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5141.26 - Tuberculosis Testing)</w:t>
      </w:r>
    </w:p>
    <w:p w:rsidR="00614C53" w:rsidRDefault="00614C53" w:rsidP="00614C53">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rsidR="00614C53" w:rsidRDefault="00614C53" w:rsidP="00614C53">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School health aide services consisting of the direct provision of specialized physical health care services at the school site and services for accompanying the student off campus for health services specified as medically necessary in the student’s IEP or IFSP</w:t>
      </w:r>
    </w:p>
    <w:p w:rsidR="00614C53" w:rsidRDefault="00614C53" w:rsidP="00614C53">
      <w:pPr>
        <w:tabs>
          <w:tab w:val="right" w:pos="9000"/>
          <w:tab w:val="right" w:pos="9000"/>
        </w:tabs>
        <w:spacing w:line="240" w:lineRule="auto"/>
        <w:ind w:right="-144"/>
        <w:rPr>
          <w:rFonts w:ascii="Times New Roman" w:eastAsia="Times New Roman" w:hAnsi="Times New Roman" w:cs="Times New Roman"/>
          <w:sz w:val="20"/>
          <w:szCs w:val="20"/>
        </w:rPr>
      </w:pPr>
    </w:p>
    <w:p w:rsidR="00614C53" w:rsidRDefault="00614C53" w:rsidP="00614C53">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5141.24 - Specialized Health Care Services)</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AR 5141.6(b)</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HEALTH AND SOCIAL </w:t>
      </w:r>
      <w:proofErr w:type="gramStart"/>
      <w:r>
        <w:rPr>
          <w:rFonts w:ascii="Times New Roman" w:eastAsia="Times New Roman" w:hAnsi="Times New Roman" w:cs="Times New Roman"/>
          <w:b/>
          <w:sz w:val="24"/>
          <w:szCs w:val="24"/>
        </w:rPr>
        <w:t>SERVICES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614C53" w:rsidRDefault="00614C53" w:rsidP="00614C53">
      <w:pPr>
        <w:tabs>
          <w:tab w:val="right" w:pos="9000"/>
          <w:tab w:val="right" w:pos="9000"/>
        </w:tabs>
        <w:spacing w:line="240" w:lineRule="auto"/>
        <w:ind w:left="1440" w:right="-144" w:hanging="720"/>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Medical transportation services and associated mileage in accordance with 22 CCR 51323(a) and 51360</w:t>
      </w:r>
    </w:p>
    <w:p w:rsidR="00614C53" w:rsidRDefault="00614C53" w:rsidP="00614C53">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r w:rsidRPr="00614C53">
        <w:rPr>
          <w:rFonts w:ascii="Times New Roman" w:eastAsia="Times New Roman" w:hAnsi="Times New Roman" w:cs="Times New Roman"/>
          <w:sz w:val="24"/>
          <w:szCs w:val="24"/>
        </w:rPr>
        <w:t>Physician services</w:t>
      </w:r>
    </w:p>
    <w:p w:rsidR="00614C53" w:rsidRDefault="00614C53" w:rsidP="00614C53">
      <w:pPr>
        <w:tabs>
          <w:tab w:val="right" w:pos="9000"/>
          <w:tab w:val="right" w:pos="9000"/>
        </w:tabs>
        <w:spacing w:line="240" w:lineRule="auto"/>
        <w:ind w:left="720" w:right="-144"/>
        <w:jc w:val="both"/>
        <w:rPr>
          <w:rFonts w:ascii="Times New Roman" w:eastAsia="Times New Roman" w:hAnsi="Times New Roman" w:cs="Times New Roman"/>
          <w:sz w:val="24"/>
          <w:szCs w:val="24"/>
        </w:rPr>
      </w:pPr>
    </w:p>
    <w:p w:rsidR="00614C53" w:rsidRPr="00614C53" w:rsidRDefault="00614C53" w:rsidP="00614C53">
      <w:pPr>
        <w:pStyle w:val="ListParagraph"/>
        <w:numPr>
          <w:ilvl w:val="0"/>
          <w:numId w:val="1"/>
        </w:numPr>
        <w:tabs>
          <w:tab w:val="right" w:pos="9000"/>
          <w:tab w:val="right" w:pos="9000"/>
        </w:tabs>
        <w:spacing w:line="240" w:lineRule="auto"/>
        <w:ind w:right="-144"/>
        <w:jc w:val="both"/>
        <w:rPr>
          <w:rFonts w:ascii="Times New Roman" w:eastAsia="Times New Roman" w:hAnsi="Times New Roman" w:cs="Times New Roman"/>
          <w:sz w:val="24"/>
          <w:szCs w:val="24"/>
        </w:rPr>
      </w:pPr>
      <w:bookmarkStart w:id="0" w:name="_GoBack"/>
      <w:bookmarkEnd w:id="0"/>
      <w:r w:rsidRPr="00614C53">
        <w:rPr>
          <w:rFonts w:ascii="Times New Roman" w:eastAsia="Times New Roman" w:hAnsi="Times New Roman" w:cs="Times New Roman"/>
          <w:sz w:val="24"/>
          <w:szCs w:val="24"/>
        </w:rPr>
        <w:t>For students with an IEP or IFSP, targeted case management services which may include determining needs, developing a plan, linking and consulting, accessing services outside the school system, assisting with crises and reviewing progress</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 shall maintain records of the type and extent of services provided to a </w:t>
      </w:r>
      <w:proofErr w:type="spellStart"/>
      <w:r>
        <w:rPr>
          <w:rFonts w:ascii="Times New Roman" w:eastAsia="Times New Roman" w:hAnsi="Times New Roman" w:cs="Times New Roman"/>
          <w:sz w:val="24"/>
          <w:szCs w:val="24"/>
        </w:rPr>
        <w:t>Medi</w:t>
      </w:r>
      <w:proofErr w:type="spellEnd"/>
      <w:r>
        <w:rPr>
          <w:rFonts w:ascii="Times New Roman" w:eastAsia="Times New Roman" w:hAnsi="Times New Roman" w:cs="Times New Roman"/>
          <w:sz w:val="24"/>
          <w:szCs w:val="24"/>
        </w:rPr>
        <w:t>-Cal beneficiary.  (22 CCR 51270)</w:t>
      </w:r>
    </w:p>
    <w:p w:rsidR="00614C53" w:rsidRDefault="00614C53" w:rsidP="00614C53">
      <w:pPr>
        <w:tabs>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maintain the confidentiality of student health records in accordance with law.</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614C53" w:rsidRDefault="00614C53" w:rsidP="00614C53">
      <w:pPr>
        <w:tabs>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ensure that all practitioners employed by or under contract with the district possess the appropriate license, certification, registration or credential and provide only those services that are within their scope of practice. (22 CCR 51190.3, 51270, 51491)</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federal funds received by the district as reimbursement for the costs of services under the </w:t>
      </w:r>
      <w:proofErr w:type="spellStart"/>
      <w:r>
        <w:rPr>
          <w:rFonts w:ascii="Times New Roman" w:eastAsia="Times New Roman" w:hAnsi="Times New Roman" w:cs="Times New Roman"/>
          <w:sz w:val="24"/>
          <w:szCs w:val="24"/>
        </w:rPr>
        <w:t>Medi</w:t>
      </w:r>
      <w:proofErr w:type="spellEnd"/>
      <w:r>
        <w:rPr>
          <w:rFonts w:ascii="Times New Roman" w:eastAsia="Times New Roman" w:hAnsi="Times New Roman" w:cs="Times New Roman"/>
          <w:sz w:val="24"/>
          <w:szCs w:val="24"/>
        </w:rPr>
        <w:t xml:space="preserve">-Cal billing option </w:t>
      </w:r>
      <w:proofErr w:type="gramStart"/>
      <w:r>
        <w:rPr>
          <w:rFonts w:ascii="Times New Roman" w:eastAsia="Times New Roman" w:hAnsi="Times New Roman" w:cs="Times New Roman"/>
          <w:sz w:val="24"/>
          <w:szCs w:val="24"/>
        </w:rPr>
        <w:t>shall be reinvested</w:t>
      </w:r>
      <w:proofErr w:type="gramEnd"/>
      <w:r>
        <w:rPr>
          <w:rFonts w:ascii="Times New Roman" w:eastAsia="Times New Roman" w:hAnsi="Times New Roman" w:cs="Times New Roman"/>
          <w:sz w:val="24"/>
          <w:szCs w:val="24"/>
        </w:rPr>
        <w:t xml:space="preserve"> in services for students and their families as specified in Education Code 8804(g).  The Superintendent or designee shall consult with a local school-linked services collaborative group, such as that defined in Education Code 8806, regarding decisions on reinvestment of federal funds.  (22 CCR 51270)</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Medi</w:t>
      </w:r>
      <w:proofErr w:type="spellEnd"/>
      <w:r>
        <w:rPr>
          <w:rFonts w:ascii="Times New Roman" w:eastAsia="Times New Roman" w:hAnsi="Times New Roman" w:cs="Times New Roman"/>
          <w:b/>
          <w:sz w:val="24"/>
          <w:szCs w:val="24"/>
        </w:rPr>
        <w:t>-Cal Administrative Activities</w:t>
      </w:r>
    </w:p>
    <w:p w:rsidR="00614C53" w:rsidRDefault="00614C53" w:rsidP="00614C53">
      <w:pPr>
        <w:tabs>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Designated school staff shall document, on a time survey form, the amount of time spent on activities identified by the California Department of Health </w:t>
      </w:r>
      <w:proofErr w:type="gramStart"/>
      <w:r>
        <w:rPr>
          <w:rFonts w:ascii="Times New Roman" w:eastAsia="Times New Roman" w:hAnsi="Times New Roman" w:cs="Times New Roman"/>
          <w:sz w:val="24"/>
          <w:szCs w:val="24"/>
        </w:rPr>
        <w:t>Services which</w:t>
      </w:r>
      <w:proofErr w:type="gramEnd"/>
      <w:r>
        <w:rPr>
          <w:rFonts w:ascii="Times New Roman" w:eastAsia="Times New Roman" w:hAnsi="Times New Roman" w:cs="Times New Roman"/>
          <w:sz w:val="24"/>
          <w:szCs w:val="24"/>
        </w:rPr>
        <w:t xml:space="preserve"> are related to the administration of the </w:t>
      </w:r>
      <w:proofErr w:type="spellStart"/>
      <w:r>
        <w:rPr>
          <w:rFonts w:ascii="Times New Roman" w:eastAsia="Times New Roman" w:hAnsi="Times New Roman" w:cs="Times New Roman"/>
          <w:sz w:val="24"/>
          <w:szCs w:val="24"/>
        </w:rPr>
        <w:t>Medi</w:t>
      </w:r>
      <w:proofErr w:type="spellEnd"/>
      <w:r>
        <w:rPr>
          <w:rFonts w:ascii="Times New Roman" w:eastAsia="Times New Roman" w:hAnsi="Times New Roman" w:cs="Times New Roman"/>
          <w:sz w:val="24"/>
          <w:szCs w:val="24"/>
        </w:rPr>
        <w:t>-Cal program.  Such activities include, but may not be limited to, outreach; referral of health and mental health services; translation services; facilitation of applications; nonemergency, nonmedical transportation of eligible individuals; contracting for services; program planning and policy development; claims administration; and general administration.</w:t>
      </w:r>
    </w:p>
    <w:p w:rsidR="00614C53" w:rsidRDefault="00614C53" w:rsidP="00614C53">
      <w:pPr>
        <w:tabs>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w:t>
      </w:r>
      <w:proofErr w:type="gramStart"/>
      <w:r>
        <w:rPr>
          <w:rFonts w:ascii="Times New Roman" w:eastAsia="Times New Roman" w:hAnsi="Times New Roman" w:cs="Times New Roman"/>
          <w:sz w:val="24"/>
          <w:szCs w:val="24"/>
        </w:rPr>
        <w:t>shall, on a quarterly basis, submit</w:t>
      </w:r>
      <w:proofErr w:type="gramEnd"/>
      <w:r>
        <w:rPr>
          <w:rFonts w:ascii="Times New Roman" w:eastAsia="Times New Roman" w:hAnsi="Times New Roman" w:cs="Times New Roman"/>
          <w:sz w:val="24"/>
          <w:szCs w:val="24"/>
        </w:rPr>
        <w:t xml:space="preserve"> an invoice to the local educational consortium or local governmental agency through which the district has contracted to receive reimbursement.</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5141.6(c)</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HEALTH AND SOCIAL </w:t>
      </w:r>
      <w:proofErr w:type="gramStart"/>
      <w:r>
        <w:rPr>
          <w:rFonts w:ascii="Times New Roman" w:eastAsia="Times New Roman" w:hAnsi="Times New Roman" w:cs="Times New Roman"/>
          <w:b/>
          <w:sz w:val="24"/>
          <w:szCs w:val="24"/>
        </w:rPr>
        <w:t>SERVICES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responsible for completing the time survey shall annually participate in training regarding eligible activities and the time survey methodology, and shall receive additional training whenever there are changes or updates in administrative claiming categories and activities. New or reassigned staff shall receive training before beginning their duties completing time surveys.</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maintain an audit file containing original time survey documentation and other records specified by the Department of Health Services. Such documentation shall be kept for three years after the end of the quarter in which expenditures were incurred or, if an audit is in progress, until the completion of the audit.</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614C53" w:rsidRDefault="00614C53" w:rsidP="00614C53">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A2ABA"/>
    <w:multiLevelType w:val="hybridMultilevel"/>
    <w:tmpl w:val="39CCB142"/>
    <w:lvl w:ilvl="0" w:tplc="B5725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53"/>
    <w:rsid w:val="00614C53"/>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BA667"/>
  <w15:chartTrackingRefBased/>
  <w15:docId w15:val="{0EA11769-A90A-4D34-AEF1-C004FF9E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4C53"/>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C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2023-08-23T17:53:00Z</dcterms:created>
  <dcterms:modified xsi:type="dcterms:W3CDTF">2023-08-23T17:54:00Z</dcterms:modified>
</cp:coreProperties>
</file>