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Board of Directors Meeting</w:t>
      </w:r>
    </w:p>
    <w:p w:rsidR="00000000" w:rsidDel="00000000" w:rsidP="00000000" w:rsidRDefault="00000000" w:rsidRPr="00000000" w14:paraId="00000009">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School for the Arts</w:t>
      </w:r>
    </w:p>
    <w:p w:rsidR="00000000" w:rsidDel="00000000" w:rsidP="00000000" w:rsidRDefault="00000000" w:rsidRPr="00000000" w14:paraId="0000000A">
      <w:pPr>
        <w:rPr>
          <w:rFonts w:ascii="Arial" w:cs="Arial" w:eastAsia="Arial" w:hAnsi="Arial"/>
          <w:b w:val="1"/>
          <w:color w:val="ff0000"/>
          <w:sz w:val="32"/>
          <w:szCs w:val="32"/>
        </w:rPr>
      </w:pPr>
      <w:r w:rsidDel="00000000" w:rsidR="00000000" w:rsidRPr="00000000">
        <w:rPr>
          <w:rFonts w:ascii="Arial" w:cs="Arial" w:eastAsia="Arial" w:hAnsi="Arial"/>
          <w:b w:val="1"/>
          <w:sz w:val="32"/>
          <w:szCs w:val="32"/>
          <w:rtl w:val="0"/>
        </w:rPr>
        <w:t xml:space="preserve">DRAFT MINUTES   </w:t>
      </w:r>
      <w:r w:rsidDel="00000000" w:rsidR="00000000" w:rsidRPr="00000000">
        <w:rPr>
          <w:rtl w:val="0"/>
        </w:rPr>
      </w:r>
    </w:p>
    <w:p w:rsidR="00000000" w:rsidDel="00000000" w:rsidP="00000000" w:rsidRDefault="00000000" w:rsidRPr="00000000" w14:paraId="0000000B">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Thursday, June 12, 2025</w:t>
      </w:r>
    </w:p>
    <w:p w:rsidR="00000000" w:rsidDel="00000000" w:rsidP="00000000" w:rsidRDefault="00000000" w:rsidRPr="00000000" w14:paraId="00000010">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5:00 p.m.</w:t>
      </w:r>
    </w:p>
    <w:p w:rsidR="00000000" w:rsidDel="00000000" w:rsidP="00000000" w:rsidRDefault="00000000" w:rsidRPr="00000000" w14:paraId="0000001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School for the Arts</w:t>
      </w:r>
    </w:p>
    <w:p w:rsidR="00000000" w:rsidDel="00000000" w:rsidP="00000000" w:rsidRDefault="00000000" w:rsidRPr="00000000" w14:paraId="00000016">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530 18</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rtl w:val="0"/>
        </w:rPr>
        <w:t xml:space="preserve"> Street, Room 302</w:t>
      </w:r>
    </w:p>
    <w:p w:rsidR="00000000" w:rsidDel="00000000" w:rsidP="00000000" w:rsidRDefault="00000000" w:rsidRPr="00000000" w14:paraId="00000017">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CA. 94612</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Bdr>
          <w:bottom w:color="000000" w:space="1" w:sz="12" w:val="single"/>
        </w:pBdr>
        <w:rPr/>
      </w:pPr>
      <w:r w:rsidDel="00000000" w:rsidR="00000000" w:rsidRPr="00000000">
        <w:rPr>
          <w:rtl w:val="0"/>
        </w:rPr>
      </w:r>
    </w:p>
    <w:p w:rsidR="00000000" w:rsidDel="00000000" w:rsidP="00000000" w:rsidRDefault="00000000" w:rsidRPr="00000000" w14:paraId="0000002C">
      <w:pPr>
        <w:pBdr>
          <w:bottom w:color="000000" w:space="1" w:sz="12" w:val="single"/>
        </w:pBdr>
        <w:rPr/>
      </w:pPr>
      <w:r w:rsidDel="00000000" w:rsidR="00000000" w:rsidRPr="00000000">
        <w:rPr>
          <w:rtl w:val="0"/>
        </w:rPr>
      </w:r>
    </w:p>
    <w:p w:rsidR="00000000" w:rsidDel="00000000" w:rsidP="00000000" w:rsidRDefault="00000000" w:rsidRPr="00000000" w14:paraId="0000002D">
      <w:pPr>
        <w:pBdr>
          <w:bottom w:color="000000" w:space="1" w:sz="12" w:val="single"/>
        </w:pBdr>
        <w:rPr/>
      </w:pPr>
      <w:r w:rsidDel="00000000" w:rsidR="00000000" w:rsidRPr="00000000">
        <w:rPr>
          <w:rtl w:val="0"/>
        </w:rPr>
      </w:r>
    </w:p>
    <w:p w:rsidR="00000000" w:rsidDel="00000000" w:rsidP="00000000" w:rsidRDefault="00000000" w:rsidRPr="00000000" w14:paraId="0000002E">
      <w:pPr>
        <w:pBdr>
          <w:bottom w:color="000000" w:space="1" w:sz="12" w:val="single"/>
        </w:pBdr>
        <w:rPr/>
      </w:pPr>
      <w:r w:rsidDel="00000000" w:rsidR="00000000" w:rsidRPr="00000000">
        <w:rPr>
          <w:rtl w:val="0"/>
        </w:rPr>
      </w:r>
    </w:p>
    <w:p w:rsidR="00000000" w:rsidDel="00000000" w:rsidP="00000000" w:rsidRDefault="00000000" w:rsidRPr="00000000" w14:paraId="0000002F">
      <w:pPr>
        <w:pBdr>
          <w:bottom w:color="000000" w:space="1" w:sz="12" w:val="single"/>
        </w:pBdr>
        <w:rPr/>
      </w:pPr>
      <w:r w:rsidDel="00000000" w:rsidR="00000000" w:rsidRPr="00000000">
        <w:rPr>
          <w:rtl w:val="0"/>
        </w:rPr>
      </w:r>
    </w:p>
    <w:p w:rsidR="00000000" w:rsidDel="00000000" w:rsidP="00000000" w:rsidRDefault="00000000" w:rsidRPr="00000000" w14:paraId="00000030">
      <w:pPr>
        <w:pBdr>
          <w:bottom w:color="000000" w:space="1" w:sz="12" w:val="single"/>
        </w:pBd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723900</wp:posOffset>
            </wp:positionV>
            <wp:extent cx="885825" cy="457200"/>
            <wp:effectExtent b="0" l="0" r="0" t="0"/>
            <wp:wrapNone/>
            <wp:docPr id="187040426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Board of Directors:</w:t>
      </w:r>
    </w:p>
    <w:p w:rsidR="00000000" w:rsidDel="00000000" w:rsidP="00000000" w:rsidRDefault="00000000" w:rsidRPr="00000000" w14:paraId="00000033">
      <w:pPr>
        <w:rPr/>
      </w:pPr>
      <w:r w:rsidDel="00000000" w:rsidR="00000000" w:rsidRPr="00000000">
        <w:rPr>
          <w:rtl w:val="0"/>
        </w:rPr>
        <w:t xml:space="preserve">Safia Fasah, Chair</w:t>
        <w:tab/>
        <w:tab/>
        <w:tab/>
        <w:t xml:space="preserve">Phil Green</w:t>
        <w:tab/>
      </w:r>
    </w:p>
    <w:p w:rsidR="00000000" w:rsidDel="00000000" w:rsidP="00000000" w:rsidRDefault="00000000" w:rsidRPr="00000000" w14:paraId="00000034">
      <w:pPr>
        <w:rPr/>
      </w:pPr>
      <w:r w:rsidDel="00000000" w:rsidR="00000000" w:rsidRPr="00000000">
        <w:rPr>
          <w:rtl w:val="0"/>
        </w:rPr>
        <w:t xml:space="preserve">Isaac Abid</w:t>
        <w:tab/>
        <w:tab/>
        <w:tab/>
        <w:tab/>
        <w:t xml:space="preserve">Amy Omand</w:t>
      </w:r>
    </w:p>
    <w:p w:rsidR="00000000" w:rsidDel="00000000" w:rsidP="00000000" w:rsidRDefault="00000000" w:rsidRPr="00000000" w14:paraId="00000035">
      <w:pPr>
        <w:rPr>
          <w:rFonts w:ascii="Roboto" w:cs="Roboto" w:eastAsia="Roboto" w:hAnsi="Roboto"/>
          <w:color w:val="202124"/>
          <w:sz w:val="27"/>
          <w:szCs w:val="27"/>
        </w:rPr>
      </w:pPr>
      <w:r w:rsidDel="00000000" w:rsidR="00000000" w:rsidRPr="00000000">
        <w:rPr>
          <w:rtl w:val="0"/>
        </w:rPr>
        <w:t xml:space="preserve">Philip Milestone</w:t>
        <w:tab/>
        <w:tab/>
        <w:tab/>
      </w:r>
      <w:r w:rsidDel="00000000" w:rsidR="00000000" w:rsidRPr="00000000">
        <w:rPr>
          <w:rtl w:val="0"/>
        </w:rPr>
      </w:r>
    </w:p>
    <w:p w:rsidR="00000000" w:rsidDel="00000000" w:rsidP="00000000" w:rsidRDefault="00000000" w:rsidRPr="00000000" w14:paraId="00000036">
      <w:pPr>
        <w:jc w:val="center"/>
        <w:rPr>
          <w:rFonts w:ascii="Roboto" w:cs="Roboto" w:eastAsia="Roboto" w:hAnsi="Roboto"/>
          <w:color w:val="202124"/>
          <w:sz w:val="20"/>
          <w:szCs w:val="20"/>
        </w:rPr>
      </w:pPr>
      <w:r w:rsidDel="00000000" w:rsidR="00000000" w:rsidRPr="00000000">
        <w:rPr>
          <w:rFonts w:ascii="Roboto" w:cs="Roboto" w:eastAsia="Roboto" w:hAnsi="Roboto"/>
          <w:color w:val="202124"/>
          <w:sz w:val="20"/>
          <w:szCs w:val="20"/>
        </w:rPr>
        <w:drawing>
          <wp:inline distB="0" distT="0" distL="0" distR="0">
            <wp:extent cx="10160" cy="10160"/>
            <wp:effectExtent b="0" l="0" r="0" t="0"/>
            <wp:docPr id="1870404265"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r>
    </w:p>
    <w:p w:rsidR="00000000" w:rsidDel="00000000" w:rsidP="00000000" w:rsidRDefault="00000000" w:rsidRPr="00000000" w14:paraId="00000038">
      <w:pPr>
        <w:rPr>
          <w:b w:val="1"/>
        </w:rPr>
      </w:pPr>
      <w:r w:rsidDel="00000000" w:rsidR="00000000" w:rsidRPr="00000000">
        <w:rPr>
          <w:b w:val="1"/>
          <w:rtl w:val="0"/>
        </w:rPr>
        <w:t xml:space="preserve">School Staff:</w:t>
      </w:r>
    </w:p>
    <w:p w:rsidR="00000000" w:rsidDel="00000000" w:rsidP="00000000" w:rsidRDefault="00000000" w:rsidRPr="00000000" w14:paraId="00000039">
      <w:pPr>
        <w:rPr/>
      </w:pPr>
      <w:r w:rsidDel="00000000" w:rsidR="00000000" w:rsidRPr="00000000">
        <w:rPr>
          <w:rtl w:val="0"/>
        </w:rPr>
        <w:t xml:space="preserve">Mike Oz, Executive Director</w:t>
        <w:tab/>
        <w:tab/>
      </w:r>
    </w:p>
    <w:p w:rsidR="00000000" w:rsidDel="00000000" w:rsidP="00000000" w:rsidRDefault="00000000" w:rsidRPr="00000000" w14:paraId="0000003A">
      <w:pPr>
        <w:rPr/>
      </w:pPr>
      <w:r w:rsidDel="00000000" w:rsidR="00000000" w:rsidRPr="00000000">
        <w:rPr>
          <w:rtl w:val="0"/>
        </w:rPr>
        <w:t xml:space="preserve">Rachel Dalton, Principal</w:t>
        <w:tab/>
      </w:r>
    </w:p>
    <w:p w:rsidR="00000000" w:rsidDel="00000000" w:rsidP="00000000" w:rsidRDefault="00000000" w:rsidRPr="00000000" w14:paraId="0000003B">
      <w:pPr>
        <w:rPr/>
      </w:pPr>
      <w:r w:rsidDel="00000000" w:rsidR="00000000" w:rsidRPr="00000000">
        <w:rPr>
          <w:rtl w:val="0"/>
        </w:rPr>
        <w:t xml:space="preserve">Beth Brenner-Josef, Director of Finance</w:t>
        <w:tab/>
      </w:r>
    </w:p>
    <w:p w:rsidR="00000000" w:rsidDel="00000000" w:rsidP="00000000" w:rsidRDefault="00000000" w:rsidRPr="00000000" w14:paraId="0000003C">
      <w:pPr>
        <w:rPr/>
      </w:pPr>
      <w:r w:rsidDel="00000000" w:rsidR="00000000" w:rsidRPr="00000000">
        <w:rPr>
          <w:rtl w:val="0"/>
        </w:rPr>
        <w:t xml:space="preserve">Steven Borg, Advancement &amp; Marketing Director</w:t>
      </w:r>
    </w:p>
    <w:p w:rsidR="00000000" w:rsidDel="00000000" w:rsidP="00000000" w:rsidRDefault="00000000" w:rsidRPr="00000000" w14:paraId="0000003D">
      <w:pPr>
        <w:pBdr>
          <w:bottom w:color="000000" w:space="1" w:sz="12" w:val="single"/>
        </w:pBd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Board Meeting </w:t>
        <w:tab/>
        <w:tab/>
        <w:t xml:space="preserve">June 12, 2025 @ 5:00 p.m. in Room 302,</w:t>
        <w:tab/>
        <w:tab/>
      </w:r>
    </w:p>
    <w:p w:rsidR="00000000" w:rsidDel="00000000" w:rsidP="00000000" w:rsidRDefault="00000000" w:rsidRPr="00000000" w14:paraId="00000040">
      <w:pPr>
        <w:ind w:left="2160" w:firstLine="720"/>
        <w:rPr>
          <w:b w:val="1"/>
          <w:color w:val="ff0000"/>
        </w:rPr>
      </w:pPr>
      <w:r w:rsidDel="00000000" w:rsidR="00000000" w:rsidRPr="00000000">
        <w:rPr>
          <w:b w:val="1"/>
          <w:rtl w:val="0"/>
        </w:rPr>
        <w:t xml:space="preserve">OSA, 530 18</w:t>
      </w:r>
      <w:r w:rsidDel="00000000" w:rsidR="00000000" w:rsidRPr="00000000">
        <w:rPr>
          <w:b w:val="1"/>
          <w:vertAlign w:val="superscript"/>
          <w:rtl w:val="0"/>
        </w:rPr>
        <w:t xml:space="preserve">th</w:t>
      </w:r>
      <w:r w:rsidDel="00000000" w:rsidR="00000000" w:rsidRPr="00000000">
        <w:rPr>
          <w:b w:val="1"/>
          <w:rtl w:val="0"/>
        </w:rPr>
        <w:t xml:space="preserve"> Street, Oakland, CA. 94612   </w:t>
        <w:tab/>
        <w:t xml:space="preserve">MINUTES</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TOPICS</w:t>
        <w:tab/>
        <w:tab/>
        <w:tab/>
        <w:tab/>
        <w:tab/>
        <w:tab/>
        <w:tab/>
        <w:tab/>
        <w:tab/>
        <w:tab/>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Board Chair Safia Fasah called the meeting to order and took the roll call at 5:10 p.m.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Executive Director Mike Oz read the Meeting Norms and Land Acknowledgement.</w:t>
        <w:tab/>
        <w:tab/>
        <w:tab/>
        <w:tab/>
        <w:tab/>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Safia Fasah called for Public Comment on Non-Agenda Items.  Chair Fasah shared the following with those at the meeting: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speakers to state their first and last names for the record before delivering their public comment.</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Shared that due to the numbers present, public comment would be limited to 3 minutes and that Steven Borg would alert when 1 minute is left and when time is up.</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Reminded those at the meeting that the Board cannot respond to public comments on non-agenda items, but that does not mean that the Board is not listening.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following offered public comment on the topic of the termination of Dance Arts Pathway faculty members: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Brandon Sturdivant - Provided a letter to the Board members sha</w:t>
      </w:r>
      <w:r w:rsidDel="00000000" w:rsidR="00000000" w:rsidRPr="00000000">
        <w:rPr>
          <w:rtl w:val="0"/>
        </w:rPr>
        <w:t xml:space="preserve">ring the concerns of Dance Arts Pathway parents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Nereida Moussa</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Sicily Reizeck</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highlight w:val="white"/>
          <w:rtl w:val="0"/>
        </w:rPr>
        <w:t xml:space="preserve">Deniece LaFleur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Brandon Sturdivant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Vote on Proposed Re-Election of Current Board Member Isaac Abid </w:t>
        <w:tab/>
      </w:r>
    </w:p>
    <w:p w:rsidR="00000000" w:rsidDel="00000000" w:rsidP="00000000" w:rsidRDefault="00000000" w:rsidRPr="00000000" w14:paraId="00000058">
      <w:pPr>
        <w:rPr/>
      </w:pPr>
      <w:r w:rsidDel="00000000" w:rsidR="00000000" w:rsidRPr="00000000">
        <w:rPr>
          <w:rtl w:val="0"/>
        </w:rPr>
        <w:tab/>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Mike Oz affirmed Isaac Abid’s service and value to OSA and the OSA Board and thanked him for his service and willingness to continue to serve on the OSA Board. There was no other public comment on this agenda item.</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Abid reaffirmed his commitment to serve on the OSA </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echoed Mike Oz’s comments.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Amy Omand moved for the re-election of Isaac Abid to another term on the OSA Board.  This motion was seconded by Board member Phil Green.  All Board members present voted in favor of Isaac Abid’s re-election to the OSA Board with the exception of Isaac Abid who abstained from the vote.</w:t>
      </w:r>
    </w:p>
    <w:p w:rsidR="00000000" w:rsidDel="00000000" w:rsidP="00000000" w:rsidRDefault="00000000" w:rsidRPr="00000000" w14:paraId="0000005D">
      <w:pPr>
        <w:ind w:firstLine="72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Vote on Proposed Re- Election of Current Board Member Sorell Raino-Tsui </w:t>
        <w:tab/>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Steven Borg shared Sorell Raino-Tsui was not able to be at the Board meeting due to a professional commitment and Sorell Raino-Thsu’s desire to continue on the OSA Board and to be re-elected for another term.  Mike Oz affirmed Sorell Raino-Thsu’s service and value to OSA and the OSA Board and thanked him for his service and willingness to continue to serve on the OSA Board. There was no other public comment on this agenda item.</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echoed Mike Oz’s comments.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 Green moved for the re-election of Sorell Raino-Tsui to another term on the OSA Board.  This motion was seconded by Board member Philip Milestone.  All Board members present voted in favor of Sorell Raino-Tsui’s re-election to the OSA Board.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Vote on Proposed Re-Election of Current Board Member Phil Green</w:t>
        <w:tab/>
        <w:tab/>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Safia Fasah shared that Phil Green’s term as an OSA Board member was up in October 2025 but that the Board would decide this relection at the June 2025 to get this group of Board Members all on the same election cycle.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Mike Oz affirmed Phil Green’s service and value to OSA and the OSA Board and thanked him for his service and willingness to continue to serve on the OSA Board. There was no other public comment on this agenda item.</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echoed Mike Oz’s comments.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Abid moved for the re-election of Phil Green to another term on the OSA Board.  This motion was seconded by Philip Milestone.  All Board members present voted in favor of Phil Green’s re-election to the OSA Board with the exception of Phil Green who abstained from the vote.</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firstLine="720"/>
        <w:jc w:val="left"/>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Vote on Election of Proposed New Board Member David Simmons</w:t>
        <w:tab/>
        <w:t xml:space="preserve"> </w:t>
        <w:tab/>
        <w:t xml:space="preserve"> </w:t>
      </w:r>
    </w:p>
    <w:p w:rsidR="00000000" w:rsidDel="00000000" w:rsidP="00000000" w:rsidRDefault="00000000" w:rsidRPr="00000000" w14:paraId="0000006C">
      <w:pPr>
        <w:rPr>
          <w:color w:val="0563c1"/>
          <w:u w:val="single"/>
        </w:rPr>
      </w:pPr>
      <w:hyperlink r:id="rId9">
        <w:r w:rsidDel="00000000" w:rsidR="00000000" w:rsidRPr="00000000">
          <w:rPr>
            <w:color w:val="0563c1"/>
            <w:u w:val="single"/>
            <w:rtl w:val="0"/>
          </w:rPr>
          <w:t xml:space="preserve">https://www.linkedin.com/in/david-simmons-mba-shrm-cp-1ab225ab/</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Safia Fasah shared that David Simmons could not be at the meeting due to a previous commitment.  She continued that David Simmons met with Mike Oz, Steven Borg, herself and other Board members and would like to proceed as a Board candidate.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 call for public comment, Brandon Sturdivant why David Simmons was being considered.  During public comment Mike Oz explained the process, David Simmon’s interest and expected value to the OSA Board.  There was no other public comment on this agenda item.</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board discussion Safah Fasah and other Board members shared comments about David Simmon’s interest and feedback on their meetings with David Simmons.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Phillip Milestone moved for the election of David Simmons to the OSA Board.  This motion was seconded by Phil Green.  All Board members present voted in favor of David Simmon’s election to the OSA Board.</w:t>
      </w:r>
    </w:p>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Vote on Election of Proposed New Board Member Aubra Levine</w:t>
        <w:tab/>
        <w:tab/>
        <w:tab/>
        <w:t xml:space="preserve"> </w:t>
      </w:r>
    </w:p>
    <w:p w:rsidR="00000000" w:rsidDel="00000000" w:rsidP="00000000" w:rsidRDefault="00000000" w:rsidRPr="00000000" w14:paraId="00000076">
      <w:pPr>
        <w:rPr>
          <w:color w:val="0563c1"/>
          <w:u w:val="single"/>
        </w:rPr>
      </w:pPr>
      <w:hyperlink r:id="rId10">
        <w:r w:rsidDel="00000000" w:rsidR="00000000" w:rsidRPr="00000000">
          <w:rPr>
            <w:color w:val="0563c1"/>
            <w:u w:val="single"/>
            <w:rtl w:val="0"/>
          </w:rPr>
          <w:t xml:space="preserve">https://www.linkedin.com/in/aubra-levine-0a45a54/</w:t>
        </w:r>
      </w:hyperlink>
      <w:r w:rsidDel="00000000" w:rsidR="00000000" w:rsidRPr="00000000">
        <w:rPr>
          <w:rtl w:val="0"/>
        </w:rPr>
      </w:r>
    </w:p>
    <w:p w:rsidR="00000000" w:rsidDel="00000000" w:rsidP="00000000" w:rsidRDefault="00000000" w:rsidRPr="00000000" w14:paraId="00000077">
      <w:pPr>
        <w:rPr>
          <w:color w:val="0563c1"/>
          <w:u w:val="singl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Safia Fasah shared that Aubra Levine could not be at the meeting due to a previous commitment.  She continued that Aubra Levine met with Mike Oz, Steven Borg, herself and other Board members and would like to proceed as a Board candidate.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 call for public comment, Mike Oz explained the process, Aubra Levine’s interest and expected value to the OSA Board.  There was no other public comment on this agenda item.</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board discussion Safah Fasah and other Board members shared comments about Aubra Levine’s interest and feedback on their meetings with Aubra Levine.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 Green moved for the election of Aubra Levine to the OSA Board.  This motion was seconded by Isaac Abid.  All Board members present voted in favor of Aubra Levine’s election to the OSA Board.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Consent Agenda:  Approval Board Meeting Minutes – May 14, 2025</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public comment on this agenda item.</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Board discussion on this agenda item.</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Amy Omand moved for the approval of the May 14, 2025 Board Minutes.  This motion was seconded by Phil Green.  All Board members present voted in favor of approval of the May 14, 2025 Board Minutes with the exception of Philip Milestone who abstained from the vote as he was not present at the May 14, 2025 Board meeting.</w:t>
      </w:r>
    </w:p>
    <w:p w:rsidR="00000000" w:rsidDel="00000000" w:rsidP="00000000" w:rsidRDefault="00000000" w:rsidRPr="00000000" w14:paraId="00000082">
      <w:pPr>
        <w:ind w:firstLine="72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There was no COSATS Report, and as such no public comment or Board discussion on this agenda item.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Principal Rachel Dalton presented the LCAP Feedback Report.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9"/>
        </w:numPr>
        <w:ind w:left="720" w:hanging="360"/>
        <w:rPr>
          <w:u w:val="none"/>
        </w:rPr>
      </w:pPr>
      <w:r w:rsidDel="00000000" w:rsidR="00000000" w:rsidRPr="00000000">
        <w:rPr>
          <w:rtl w:val="0"/>
        </w:rPr>
        <w:t xml:space="preserve">During Public Comment was a question pertaining to to sexual education in grades 6, 7 and 8 which Principal Dalton explained was grade-level appropriate learning based on the concepts of consent and healthy relationships.</w:t>
        <w:tab/>
      </w:r>
      <w:r w:rsidDel="00000000" w:rsidR="00000000" w:rsidRPr="00000000">
        <w:rPr>
          <w:rtl w:val="0"/>
        </w:rPr>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asked questions of Rachel Dalton during Board discussion.  Out of these 2 corrections were made the report:</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ind w:left="1080" w:firstLine="0"/>
        <w:rPr>
          <w:i w:val="1"/>
        </w:rPr>
      </w:pPr>
      <w:r w:rsidDel="00000000" w:rsidR="00000000" w:rsidRPr="00000000">
        <w:rPr>
          <w:i w:val="1"/>
          <w:rtl w:val="0"/>
        </w:rPr>
        <w:t xml:space="preserve">Change Metric 1.4 on pg. 11 to 60% for the Year 3 Target and change Metric 2.4 on pg. 14 to 98% for Year 3 Target.</w:t>
      </w:r>
    </w:p>
    <w:p w:rsidR="00000000" w:rsidDel="00000000" w:rsidP="00000000" w:rsidRDefault="00000000" w:rsidRPr="00000000" w14:paraId="0000008D">
      <w:pPr>
        <w:ind w:left="1080" w:firstLine="0"/>
        <w:rPr>
          <w:i w:val="1"/>
        </w:rPr>
      </w:pPr>
      <w:r w:rsidDel="00000000" w:rsidR="00000000" w:rsidRPr="00000000">
        <w:rPr>
          <w:rtl w:val="0"/>
        </w:rPr>
      </w:r>
    </w:p>
    <w:p w:rsidR="00000000" w:rsidDel="00000000" w:rsidP="00000000" w:rsidRDefault="00000000" w:rsidRPr="00000000" w14:paraId="0000008E">
      <w:pPr>
        <w:ind w:left="1080" w:firstLine="0"/>
        <w:rPr>
          <w:i w:val="1"/>
        </w:rPr>
      </w:pPr>
      <w:r w:rsidDel="00000000" w:rsidR="00000000" w:rsidRPr="00000000">
        <w:rPr>
          <w:rtl w:val="0"/>
        </w:rPr>
      </w:r>
    </w:p>
    <w:p w:rsidR="00000000" w:rsidDel="00000000" w:rsidP="00000000" w:rsidRDefault="00000000" w:rsidRPr="00000000" w14:paraId="0000008F">
      <w:pPr>
        <w:ind w:left="1080" w:firstLine="0"/>
        <w:rPr>
          <w:i w:val="1"/>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Amy Omand moved to approve the LCAP with the 2 changes noted.  This motion was seconded by Isaac Abid.  All Board members present voted in favor of accepting the LCAP report.</w:t>
      </w:r>
    </w:p>
    <w:p w:rsidR="00000000" w:rsidDel="00000000" w:rsidP="00000000" w:rsidRDefault="00000000" w:rsidRPr="00000000" w14:paraId="00000092">
      <w:pPr>
        <w:rPr>
          <w:color w:val="222222"/>
        </w:rPr>
      </w:pPr>
      <w:r w:rsidDel="00000000" w:rsidR="00000000" w:rsidRPr="00000000">
        <w:rPr>
          <w:rtl w:val="0"/>
        </w:rPr>
      </w:r>
    </w:p>
    <w:p w:rsidR="00000000" w:rsidDel="00000000" w:rsidP="00000000" w:rsidRDefault="00000000" w:rsidRPr="00000000" w14:paraId="00000093">
      <w:pPr>
        <w:rPr>
          <w:color w:val="222222"/>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color w:val="222222"/>
          <w:rtl w:val="0"/>
        </w:rPr>
        <w:t xml:space="preserve">Finance Director Beth Brenner-Josef presented the 2025-26 Budget.  As she began her presentation Beth Brenner-Josef handed out the following updated budget summary to the Board and all those present at the meeting.  &lt;&lt;attached&gt;&gt;</w:t>
        <w:tab/>
        <w:tab/>
        <w:tab/>
        <w:tab/>
        <w:tab/>
        <w:tab/>
        <w:tab/>
        <w:tab/>
        <w:t xml:space="preserve">     </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public comment on this agenda item</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asked questions of Beth Brenner-Josef during Board discussion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Amy Omand moved to approve the 2025-26 OSA Budget.  This motion was seconded by Isaac Abid.  All Board members present voted in favor of approving the 2025-26 Budget.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At 6:19 p.m. Phil Green left the meeting.  The Board quorum remained in effect.</w:t>
      </w:r>
    </w:p>
    <w:p w:rsidR="00000000" w:rsidDel="00000000" w:rsidP="00000000" w:rsidRDefault="00000000" w:rsidRPr="00000000" w14:paraId="00000099">
      <w:pPr>
        <w:rPr>
          <w:color w:val="222222"/>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color w:val="222222"/>
          <w:rtl w:val="0"/>
        </w:rPr>
        <w:t xml:space="preserve">Beth Brenner-Josef presented Proposition 28 Report:  Arts and Music in Schools Funding </w:t>
      </w:r>
      <w:r w:rsidDel="00000000" w:rsidR="00000000" w:rsidRPr="00000000">
        <w:rPr>
          <w:rtl w:val="0"/>
        </w:rPr>
        <w:t xml:space="preserve">Public comment</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public comment on this agenda item</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Board discussion on this agenda item.</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Abid moved to approve the Proposition 28 Report.  This motion was seconded by Amy Omand.  All Board members present voted in favor of approving the Proposition 28 Report.</w:t>
      </w:r>
    </w:p>
    <w:p w:rsidR="00000000" w:rsidDel="00000000" w:rsidP="00000000" w:rsidRDefault="00000000" w:rsidRPr="00000000" w14:paraId="0000009E">
      <w:pPr>
        <w:rPr>
          <w:color w:val="222222"/>
        </w:rPr>
      </w:pPr>
      <w:r w:rsidDel="00000000" w:rsidR="00000000" w:rsidRPr="00000000">
        <w:rPr>
          <w:rtl w:val="0"/>
        </w:rPr>
      </w:r>
    </w:p>
    <w:p w:rsidR="00000000" w:rsidDel="00000000" w:rsidP="00000000" w:rsidRDefault="00000000" w:rsidRPr="00000000" w14:paraId="0000009F">
      <w:pPr>
        <w:rPr>
          <w:color w:val="222222"/>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color w:val="222222"/>
          <w:rtl w:val="0"/>
        </w:rPr>
        <w:t xml:space="preserve">Beth Brenner-Josef presented the 2025-26 Con Application</w:t>
        <w:tab/>
        <w:tab/>
        <w:tab/>
        <w:tab/>
        <w:tab/>
        <w:tab/>
        <w:tab/>
        <w:t xml:space="preserve">    </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public comment on this agenda item</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Board discussion on this agenda item.</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Abid moved to approve the Proposition 28 Report.  This motion was seconded by Amy Omand.  All Board members present voted in favor of approving the Proposition 28 Report.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Mike Oz presented the Uniform Complaint Procedures and Resolution.</w:t>
      </w:r>
    </w:p>
    <w:p w:rsidR="00000000" w:rsidDel="00000000" w:rsidP="00000000" w:rsidRDefault="00000000" w:rsidRPr="00000000" w14:paraId="000000A5">
      <w:pPr>
        <w:rPr/>
      </w:pPr>
      <w:r w:rsidDel="00000000" w:rsidR="00000000" w:rsidRPr="00000000">
        <w:rPr>
          <w:rtl w:val="0"/>
        </w:rPr>
        <w:tab/>
        <w:tab/>
        <w:tab/>
        <w:tab/>
        <w:tab/>
        <w:tab/>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public comment on this agenda item</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no Board discussion on this agenda item.</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Isaac Abid moved to approve the Uniform Complaint Procedures and Resolution.  This motion was seconded by Philip Milestone.  All Board members present voted in favor of approving the Uniform Complaint Procedures and Resolution.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Safia Fasah announced the end of Amy Omands’s OSA Board membership coming to an end in June 2025.  Safia Fasah expressed immense gratitude for Amy Omand’s service and contributions to OSA and the Board.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public comment Mike Oz, Rachel Dalton, and Beth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Brenner-Josef echoed Safia Fasah’s comments.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During Board discussion Board members echoed additional gratitude.  Amy Omand also shared her warm comments about the Board and OSA</w:t>
      </w:r>
      <w:r w:rsidDel="00000000" w:rsidR="00000000" w:rsidRPr="00000000">
        <w:rPr>
          <w:rtl w:val="0"/>
        </w:rPr>
      </w:r>
    </w:p>
    <w:p w:rsidR="00000000" w:rsidDel="00000000" w:rsidP="00000000" w:rsidRDefault="00000000" w:rsidRPr="00000000" w14:paraId="000000B4">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B5">
      <w:pPr>
        <w:rPr>
          <w:i w:val="1"/>
          <w:color w:val="ff0000"/>
        </w:rPr>
      </w:pPr>
      <w:r w:rsidDel="00000000" w:rsidR="00000000" w:rsidRPr="00000000">
        <w:rPr>
          <w:rtl w:val="0"/>
        </w:rPr>
        <w:t xml:space="preserve">CLOSED SESSION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shd w:fill="ffffff" w:val="clear"/>
        <w:ind w:left="360" w:firstLine="0"/>
        <w:rPr>
          <w:color w:val="222222"/>
        </w:rPr>
      </w:pPr>
      <w:r w:rsidDel="00000000" w:rsidR="00000000" w:rsidRPr="00000000">
        <w:rPr>
          <w:color w:val="222222"/>
          <w:rtl w:val="0"/>
        </w:rPr>
        <w:t xml:space="preserve">CONFERENCE WITH REAL PROPERTY NEGOTIATORS</w:t>
      </w:r>
    </w:p>
    <w:p w:rsidR="00000000" w:rsidDel="00000000" w:rsidP="00000000" w:rsidRDefault="00000000" w:rsidRPr="00000000" w14:paraId="000000B8">
      <w:pPr>
        <w:shd w:fill="ffffff" w:val="clear"/>
        <w:ind w:left="360" w:firstLine="0"/>
        <w:rPr>
          <w:color w:val="222222"/>
        </w:rPr>
      </w:pPr>
      <w:r w:rsidDel="00000000" w:rsidR="00000000" w:rsidRPr="00000000">
        <w:rPr>
          <w:color w:val="222222"/>
          <w:rtl w:val="0"/>
        </w:rPr>
        <w:t xml:space="preserve">Property: 519 17</w:t>
      </w:r>
      <w:r w:rsidDel="00000000" w:rsidR="00000000" w:rsidRPr="00000000">
        <w:rPr>
          <w:color w:val="222222"/>
          <w:vertAlign w:val="superscript"/>
          <w:rtl w:val="0"/>
        </w:rPr>
        <w:t xml:space="preserve">th</w:t>
      </w:r>
      <w:r w:rsidDel="00000000" w:rsidR="00000000" w:rsidRPr="00000000">
        <w:rPr>
          <w:color w:val="222222"/>
          <w:rtl w:val="0"/>
        </w:rPr>
        <w:t xml:space="preserve"> Street, Oakland, CA. 94612</w:t>
      </w:r>
    </w:p>
    <w:p w:rsidR="00000000" w:rsidDel="00000000" w:rsidP="00000000" w:rsidRDefault="00000000" w:rsidRPr="00000000" w14:paraId="000000B9">
      <w:pPr>
        <w:shd w:fill="ffffff" w:val="clear"/>
        <w:ind w:left="360" w:firstLine="0"/>
        <w:rPr>
          <w:color w:val="222222"/>
        </w:rPr>
      </w:pPr>
      <w:r w:rsidDel="00000000" w:rsidR="00000000" w:rsidRPr="00000000">
        <w:rPr>
          <w:color w:val="222222"/>
          <w:rtl w:val="0"/>
        </w:rPr>
        <w:t xml:space="preserve">Agency Negotiator: Mike Oz. </w:t>
      </w:r>
    </w:p>
    <w:p w:rsidR="00000000" w:rsidDel="00000000" w:rsidP="00000000" w:rsidRDefault="00000000" w:rsidRPr="00000000" w14:paraId="000000BA">
      <w:pPr>
        <w:shd w:fill="ffffff" w:val="clear"/>
        <w:ind w:left="360" w:firstLine="0"/>
        <w:rPr>
          <w:color w:val="222222"/>
        </w:rPr>
      </w:pPr>
      <w:r w:rsidDel="00000000" w:rsidR="00000000" w:rsidRPr="00000000">
        <w:rPr>
          <w:color w:val="222222"/>
          <w:rtl w:val="0"/>
        </w:rPr>
        <w:t xml:space="preserve">Negotiating Parties: Ladder Capital</w:t>
      </w:r>
    </w:p>
    <w:p w:rsidR="00000000" w:rsidDel="00000000" w:rsidP="00000000" w:rsidRDefault="00000000" w:rsidRPr="00000000" w14:paraId="000000BB">
      <w:pPr>
        <w:shd w:fill="ffffff" w:val="clear"/>
        <w:ind w:left="360" w:firstLine="0"/>
        <w:rPr>
          <w:color w:val="222222"/>
        </w:rPr>
      </w:pPr>
      <w:r w:rsidDel="00000000" w:rsidR="00000000" w:rsidRPr="00000000">
        <w:rPr>
          <w:color w:val="222222"/>
          <w:rtl w:val="0"/>
        </w:rPr>
        <w:t xml:space="preserve">Under Negotiation:  Price and Terms of Payment</w:t>
      </w:r>
    </w:p>
    <w:p w:rsidR="00000000" w:rsidDel="00000000" w:rsidP="00000000" w:rsidRDefault="00000000" w:rsidRPr="00000000" w14:paraId="000000BC">
      <w:pPr>
        <w:shd w:fill="ffffff" w:val="clear"/>
        <w:ind w:left="360" w:firstLine="0"/>
        <w:rPr>
          <w:color w:val="222222"/>
        </w:rPr>
      </w:pPr>
      <w:r w:rsidDel="00000000" w:rsidR="00000000" w:rsidRPr="00000000">
        <w:rPr>
          <w:rtl w:val="0"/>
        </w:rPr>
      </w:r>
    </w:p>
    <w:p w:rsidR="00000000" w:rsidDel="00000000" w:rsidP="00000000" w:rsidRDefault="00000000" w:rsidRPr="00000000" w14:paraId="000000BD">
      <w:pPr>
        <w:rPr/>
      </w:pPr>
      <w:r w:rsidDel="00000000" w:rsidR="00000000" w:rsidRPr="00000000">
        <w:rPr>
          <w:color w:val="222222"/>
          <w:rtl w:val="0"/>
        </w:rPr>
        <w:t xml:space="preserve">The Board entered into </w:t>
      </w:r>
      <w:r w:rsidDel="00000000" w:rsidR="00000000" w:rsidRPr="00000000">
        <w:rPr>
          <w:rtl w:val="0"/>
        </w:rPr>
        <w:t xml:space="preserve">CLOSED SESSION at 6:30 p.m. The Board returned from CLOSED SESSION at 6:44 p.m.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Safia Fasah took the roll call.  Board members Isaac Abid, Phil Green, Philip Milestone, Amy Omand and Safia Fasah were present.  There was no reporting coming out of CLOSED SESSION.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Safia Fasah adjourned the meeting at 6:45 p.m.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Bdr>
          <w:bottom w:color="000000" w:space="1" w:sz="12" w:val="single"/>
        </w:pBdr>
        <w:rPr/>
      </w:pPr>
      <w:r w:rsidDel="00000000" w:rsidR="00000000" w:rsidRPr="00000000">
        <w:rPr>
          <w:rtl w:val="0"/>
        </w:rPr>
      </w:r>
    </w:p>
    <w:p w:rsidR="00000000" w:rsidDel="00000000" w:rsidP="00000000" w:rsidRDefault="00000000" w:rsidRPr="00000000" w14:paraId="000000D9">
      <w:pPr>
        <w:pBdr>
          <w:bottom w:color="000000" w:space="1" w:sz="12" w:val="single"/>
        </w:pBdr>
        <w:rPr/>
      </w:pPr>
      <w:r w:rsidDel="00000000" w:rsidR="00000000" w:rsidRPr="00000000">
        <w:rPr>
          <w:rtl w:val="0"/>
        </w:rPr>
      </w:r>
    </w:p>
    <w:p w:rsidR="00000000" w:rsidDel="00000000" w:rsidP="00000000" w:rsidRDefault="00000000" w:rsidRPr="00000000" w14:paraId="000000DA">
      <w:pPr>
        <w:pBdr>
          <w:bottom w:color="000000" w:space="1" w:sz="12" w:val="single"/>
        </w:pBdr>
        <w:rPr/>
      </w:pPr>
      <w:r w:rsidDel="00000000" w:rsidR="00000000" w:rsidRPr="00000000">
        <w:rPr>
          <w:rtl w:val="0"/>
        </w:rPr>
      </w:r>
    </w:p>
    <w:p w:rsidR="00000000" w:rsidDel="00000000" w:rsidP="00000000" w:rsidRDefault="00000000" w:rsidRPr="00000000" w14:paraId="000000DB">
      <w:pPr>
        <w:pBdr>
          <w:bottom w:color="000000" w:space="1" w:sz="12" w:val="single"/>
        </w:pBdr>
        <w:rPr/>
      </w:pPr>
      <w:r w:rsidDel="00000000" w:rsidR="00000000" w:rsidRPr="00000000">
        <w:rPr>
          <w:rtl w:val="0"/>
        </w:rPr>
      </w:r>
    </w:p>
    <w:p w:rsidR="00000000" w:rsidDel="00000000" w:rsidP="00000000" w:rsidRDefault="00000000" w:rsidRPr="00000000" w14:paraId="000000DC">
      <w:pPr>
        <w:pBdr>
          <w:bottom w:color="000000" w:space="1" w:sz="12" w:val="single"/>
        </w:pBdr>
        <w:rPr/>
      </w:pPr>
      <w:r w:rsidDel="00000000" w:rsidR="00000000" w:rsidRPr="00000000">
        <w:rPr>
          <w:rtl w:val="0"/>
        </w:rPr>
      </w:r>
    </w:p>
    <w:p w:rsidR="00000000" w:rsidDel="00000000" w:rsidP="00000000" w:rsidRDefault="00000000" w:rsidRPr="00000000" w14:paraId="000000DD">
      <w:pPr>
        <w:pBdr>
          <w:bottom w:color="000000" w:space="1" w:sz="12" w:val="single"/>
        </w:pBd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DF">
      <w:pPr>
        <w:ind w:left="360" w:firstLine="0"/>
        <w:rPr>
          <w:b w:val="1"/>
        </w:rPr>
      </w:pPr>
      <w:r w:rsidDel="00000000" w:rsidR="00000000" w:rsidRPr="00000000">
        <w:rPr>
          <w:b w:val="1"/>
          <w:rtl w:val="0"/>
        </w:rPr>
        <w:t xml:space="preserve">Meeting Norms</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recognizes the importance of all stakeholder voices at OSA.  Collaboration and community are essential to the viability of our school.</w:t>
      </w:r>
    </w:p>
    <w:p w:rsidR="00000000" w:rsidDel="00000000" w:rsidP="00000000" w:rsidRDefault="00000000" w:rsidRPr="00000000" w14:paraId="000000E2">
      <w:pPr>
        <w:ind w:left="360" w:firstLine="0"/>
        <w:jc w:val="both"/>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meeting is for our Board of Directors to meet with each other and conduct school business, as well as to receive input from the school staff and the community via public comment.</w:t>
      </w:r>
    </w:p>
    <w:p w:rsidR="00000000" w:rsidDel="00000000" w:rsidP="00000000" w:rsidRDefault="00000000" w:rsidRPr="00000000" w14:paraId="000000E4">
      <w:pPr>
        <w:spacing w:before="126" w:lineRule="auto"/>
        <w:ind w:right="355"/>
        <w:jc w:val="both"/>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000000" w:rsidDel="00000000" w:rsidP="00000000" w:rsidRDefault="00000000" w:rsidRPr="00000000" w14:paraId="000000E6">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student and employee privacy, please refrain from using the name or any information that could imply the identity of any student or employee.</w:t>
      </w:r>
    </w:p>
    <w:p w:rsidR="00000000" w:rsidDel="00000000" w:rsidP="00000000" w:rsidRDefault="00000000" w:rsidRPr="00000000" w14:paraId="000000E8">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Chair may institute a reasonable time limit for all speakers prior to the beginning of public comment.  To be sure of hearing from a variety of people, minutes may not be transferred to other speakers.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cannot respond to public comment on non-agenda items.  This does not mean that the Board is not listening.</w:t>
      </w:r>
    </w:p>
    <w:p w:rsidR="00000000" w:rsidDel="00000000" w:rsidP="00000000" w:rsidRDefault="00000000" w:rsidRPr="00000000" w14:paraId="000000EC">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spacing w:before="126" w:lineRule="auto"/>
        <w:ind w:right="355"/>
        <w:jc w:val="both"/>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909638</wp:posOffset>
                </wp:positionH>
                <wp:positionV relativeFrom="page">
                  <wp:posOffset>8368983</wp:posOffset>
                </wp:positionV>
                <wp:extent cx="6346825" cy="1292225"/>
                <wp:effectExtent b="0" l="0" r="0" t="0"/>
                <wp:wrapNone/>
                <wp:docPr id="1870404258" name=""/>
                <a:graphic>
                  <a:graphicData uri="http://schemas.microsoft.com/office/word/2010/wordprocessingShape">
                    <wps:wsp>
                      <wps:cNvSpPr/>
                      <wps:cNvPr id="2" name="Shape 2"/>
                      <wps:spPr>
                        <a:xfrm>
                          <a:off x="2177350" y="3138650"/>
                          <a:ext cx="6337300" cy="1282700"/>
                        </a:xfrm>
                        <a:prstGeom prst="rect">
                          <a:avLst/>
                        </a:prstGeom>
                        <a:noFill/>
                        <a:ln>
                          <a:noFill/>
                        </a:ln>
                      </wps:spPr>
                      <wps:txbx>
                        <w:txbxContent>
                          <w:p w:rsidR="00000000" w:rsidDel="00000000" w:rsidP="00000000" w:rsidRDefault="00000000" w:rsidRPr="00000000">
                            <w:pPr>
                              <w:spacing w:after="0" w:before="20" w:line="258.99999618530273"/>
                              <w:ind w:left="37.99999952316284" w:right="25.999999046325684"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20"/>
                                <w:vertAlign w:val="baseline"/>
                              </w:rPr>
                              <w:t xml:space="preserve">OSA is fully ADA accessible. Anyone requesting accommodation should contact Steven Borg at </w:t>
                            </w:r>
                            <w:r w:rsidDel="00000000" w:rsidR="00000000" w:rsidRPr="00000000">
                              <w:rPr>
                                <w:rFonts w:ascii="Helvetica Neue" w:cs="Helvetica Neue" w:eastAsia="Helvetica Neue" w:hAnsi="Helvetica Neue"/>
                                <w:b w:val="0"/>
                                <w:i w:val="0"/>
                                <w:smallCaps w:val="0"/>
                                <w:strike w:val="0"/>
                                <w:color w:val="0563c1"/>
                                <w:sz w:val="20"/>
                                <w:u w:val="single"/>
                                <w:vertAlign w:val="baseline"/>
                              </w:rPr>
                              <w:t xml:space="preserve">sborg@oakarts.org</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at least 72 hours prior to the meeting.</w:t>
                            </w:r>
                          </w:p>
                          <w:p w:rsidR="00000000" w:rsidDel="00000000" w:rsidP="00000000" w:rsidRDefault="00000000" w:rsidRPr="00000000">
                            <w:pPr>
                              <w:spacing w:after="0" w:before="0" w:line="258.99999618530273"/>
                              <w:ind w:left="37.99999952316284" w:right="25.999999046325684"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20"/>
                                <w:vertAlign w:val="baseline"/>
                              </w:rPr>
                            </w:r>
                            <w:r w:rsidDel="00000000" w:rsidR="00000000" w:rsidRPr="00000000">
                              <w:rPr>
                                <w:rFonts w:ascii="Helvetica Neue" w:cs="Helvetica Neue" w:eastAsia="Helvetica Neue" w:hAnsi="Helvetica Neue"/>
                                <w:b w:val="0"/>
                                <w:i w:val="0"/>
                                <w:smallCaps w:val="0"/>
                                <w:strike w:val="0"/>
                                <w:color w:val="808080"/>
                                <w:sz w:val="20"/>
                                <w:vertAlign w:val="baseline"/>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www.oakarts.org or in the 18</w:t>
                            </w:r>
                            <w:r w:rsidDel="00000000" w:rsidR="00000000" w:rsidRPr="00000000">
                              <w:rPr>
                                <w:rFonts w:ascii="Helvetica Neue" w:cs="Helvetica Neue" w:eastAsia="Helvetica Neue" w:hAnsi="Helvetica Neue"/>
                                <w:b w:val="0"/>
                                <w:i w:val="0"/>
                                <w:smallCaps w:val="0"/>
                                <w:strike w:val="0"/>
                                <w:color w:val="808080"/>
                                <w:sz w:val="20"/>
                                <w:vertAlign w:val="superscript"/>
                              </w:rPr>
                              <w:t xml:space="preserve">th</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Street School Entrance at 530 18</w:t>
                            </w:r>
                            <w:r w:rsidDel="00000000" w:rsidR="00000000" w:rsidRPr="00000000">
                              <w:rPr>
                                <w:rFonts w:ascii="Helvetica Neue" w:cs="Helvetica Neue" w:eastAsia="Helvetica Neue" w:hAnsi="Helvetica Neue"/>
                                <w:b w:val="0"/>
                                <w:i w:val="0"/>
                                <w:smallCaps w:val="0"/>
                                <w:strike w:val="0"/>
                                <w:color w:val="808080"/>
                                <w:sz w:val="20"/>
                                <w:vertAlign w:val="superscript"/>
                              </w:rPr>
                              <w:t xml:space="preserve">th</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Street, Oakland, CA 94612 during normal school hours.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909638</wp:posOffset>
                </wp:positionH>
                <wp:positionV relativeFrom="page">
                  <wp:posOffset>8368983</wp:posOffset>
                </wp:positionV>
                <wp:extent cx="6346825" cy="1292225"/>
                <wp:effectExtent b="0" l="0" r="0" t="0"/>
                <wp:wrapNone/>
                <wp:docPr id="187040425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346825" cy="129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0">
      <w:pPr>
        <w:spacing w:before="126" w:lineRule="auto"/>
        <w:ind w:right="355"/>
        <w:jc w:val="both"/>
        <w:rPr/>
      </w:pPr>
      <w:r w:rsidDel="00000000" w:rsidR="00000000" w:rsidRPr="00000000">
        <w:rPr>
          <w:rtl w:val="0"/>
        </w:rPr>
      </w:r>
    </w:p>
    <w:p w:rsidR="00000000" w:rsidDel="00000000" w:rsidP="00000000" w:rsidRDefault="00000000" w:rsidRPr="00000000" w14:paraId="000000F1">
      <w:pPr>
        <w:spacing w:before="126" w:lineRule="auto"/>
        <w:ind w:right="355"/>
        <w:jc w:val="both"/>
        <w:rPr/>
      </w:pPr>
      <w:r w:rsidDel="00000000" w:rsidR="00000000" w:rsidRPr="00000000">
        <w:rPr>
          <w:rtl w:val="0"/>
        </w:rPr>
      </w:r>
    </w:p>
    <w:p w:rsidR="00000000" w:rsidDel="00000000" w:rsidP="00000000" w:rsidRDefault="00000000" w:rsidRPr="00000000" w14:paraId="000000F2">
      <w:pPr>
        <w:spacing w:before="126" w:lineRule="auto"/>
        <w:ind w:right="355"/>
        <w:jc w:val="both"/>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Bdr>
          <w:bottom w:color="000000" w:space="1" w:sz="12" w:val="single"/>
        </w:pBdr>
        <w:rPr/>
      </w:pPr>
      <w:r w:rsidDel="00000000" w:rsidR="00000000" w:rsidRPr="00000000">
        <w:rPr>
          <w:rtl w:val="0"/>
        </w:rPr>
      </w:r>
    </w:p>
    <w:p w:rsidR="00000000" w:rsidDel="00000000" w:rsidP="00000000" w:rsidRDefault="00000000" w:rsidRPr="00000000" w14:paraId="000000F6">
      <w:pPr>
        <w:pBdr>
          <w:bottom w:color="000000" w:space="1" w:sz="12" w:val="single"/>
        </w:pBdr>
        <w:rPr/>
      </w:pPr>
      <w:r w:rsidDel="00000000" w:rsidR="00000000" w:rsidRPr="00000000">
        <w:rPr>
          <w:rtl w:val="0"/>
        </w:rPr>
      </w:r>
    </w:p>
    <w:p w:rsidR="00000000" w:rsidDel="00000000" w:rsidP="00000000" w:rsidRDefault="00000000" w:rsidRPr="00000000" w14:paraId="000000F7">
      <w:pPr>
        <w:pBdr>
          <w:bottom w:color="000000" w:space="1" w:sz="12" w:val="single"/>
        </w:pBdr>
        <w:rPr/>
      </w:pPr>
      <w:r w:rsidDel="00000000" w:rsidR="00000000" w:rsidRPr="00000000">
        <w:rPr>
          <w:rtl w:val="0"/>
        </w:rPr>
      </w:r>
    </w:p>
    <w:p w:rsidR="00000000" w:rsidDel="00000000" w:rsidP="00000000" w:rsidRDefault="00000000" w:rsidRPr="00000000" w14:paraId="000000F8">
      <w:pPr>
        <w:pBdr>
          <w:bottom w:color="000000" w:space="1" w:sz="12" w:val="single"/>
        </w:pBd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87040426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Land Acknowledgement</w:t>
      </w: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spacing w:before="126" w:lineRule="auto"/>
        <w:ind w:right="355"/>
        <w:jc w:val="both"/>
        <w:rPr/>
      </w:pPr>
      <w:r w:rsidDel="00000000" w:rsidR="00000000" w:rsidRPr="00000000">
        <w:rPr>
          <w:rtl w:val="0"/>
        </w:rPr>
        <w:t xml:space="preserve">OSA is situated on Huichin, the unceded territories of the Chochenyo-speaking Lisjan Ohlone peoples, who have lived upon this land since the beginning of time.  Indigenous peoples – in California, the Americas, and around the world – are still here.</w:t>
      </w:r>
    </w:p>
    <w:p w:rsidR="00000000" w:rsidDel="00000000" w:rsidP="00000000" w:rsidRDefault="00000000" w:rsidRPr="00000000" w14:paraId="000000FD">
      <w:pPr>
        <w:spacing w:before="126" w:lineRule="auto"/>
        <w:ind w:right="355"/>
        <w:jc w:val="both"/>
        <w:rPr/>
      </w:pPr>
      <w:r w:rsidDel="00000000" w:rsidR="00000000" w:rsidRPr="00000000">
        <w:rPr>
          <w:rtl w:val="0"/>
        </w:rPr>
      </w:r>
    </w:p>
    <w:p w:rsidR="00000000" w:rsidDel="00000000" w:rsidP="00000000" w:rsidRDefault="00000000" w:rsidRPr="00000000" w14:paraId="000000FE">
      <w:pPr>
        <w:spacing w:before="126" w:lineRule="auto"/>
        <w:ind w:right="355"/>
        <w:jc w:val="both"/>
        <w:rPr/>
      </w:pPr>
      <w:r w:rsidDel="00000000" w:rsidR="00000000" w:rsidRPr="00000000">
        <w:rPr>
          <w:rtl w:val="0"/>
        </w:rPr>
        <w:t xml:space="preserve">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000000" w:rsidDel="00000000" w:rsidP="00000000" w:rsidRDefault="00000000" w:rsidRPr="00000000" w14:paraId="000000FF">
      <w:pPr>
        <w:spacing w:before="126" w:lineRule="auto"/>
        <w:ind w:right="355"/>
        <w:jc w:val="both"/>
        <w:rPr/>
      </w:pPr>
      <w:r w:rsidDel="00000000" w:rsidR="00000000" w:rsidRPr="00000000">
        <w:rPr>
          <w:rtl w:val="0"/>
        </w:rPr>
      </w:r>
    </w:p>
    <w:p w:rsidR="00000000" w:rsidDel="00000000" w:rsidP="00000000" w:rsidRDefault="00000000" w:rsidRPr="00000000" w14:paraId="00000100">
      <w:pPr>
        <w:spacing w:before="126" w:lineRule="auto"/>
        <w:ind w:right="355"/>
        <w:jc w:val="both"/>
        <w:rPr/>
      </w:pPr>
      <w:r w:rsidDel="00000000" w:rsidR="00000000" w:rsidRPr="00000000">
        <w:rPr>
          <w:rtl w:val="0"/>
        </w:rPr>
        <w:t xml:space="preserve">To this end, we as a community strive to honor the Indigenous members of our community, uplift their voices and contributions to arts and culture, center Indigenous peoples’ worldviews in our classrooms, and support Indigenous sovereignty everywhere.</w:t>
      </w:r>
    </w:p>
    <w:p w:rsidR="00000000" w:rsidDel="00000000" w:rsidP="00000000" w:rsidRDefault="00000000" w:rsidRPr="00000000" w14:paraId="00000101">
      <w:pPr>
        <w:spacing w:before="126" w:lineRule="auto"/>
        <w:ind w:right="355"/>
        <w:jc w:val="both"/>
        <w:rPr/>
      </w:pPr>
      <w:r w:rsidDel="00000000" w:rsidR="00000000" w:rsidRPr="00000000">
        <w:rPr>
          <w:rtl w:val="0"/>
        </w:rPr>
      </w:r>
    </w:p>
    <w:p w:rsidR="00000000" w:rsidDel="00000000" w:rsidP="00000000" w:rsidRDefault="00000000" w:rsidRPr="00000000" w14:paraId="00000102">
      <w:pPr>
        <w:spacing w:before="126" w:lineRule="auto"/>
        <w:ind w:right="355"/>
        <w:jc w:val="both"/>
        <w:rPr/>
      </w:pPr>
      <w:r w:rsidDel="00000000" w:rsidR="00000000" w:rsidRPr="00000000">
        <w:rPr>
          <w:rtl w:val="0"/>
        </w:rPr>
        <w:t xml:space="preserve">This land acknowledgement is a small act in supporting indigenous communities and centering the Justice, Equity, Diversity, and inclusion work within the Oakland School for the Arts.  Solidarity with indigenous nations can include:</w:t>
      </w:r>
    </w:p>
    <w:p w:rsidR="00000000" w:rsidDel="00000000" w:rsidP="00000000" w:rsidRDefault="00000000" w:rsidRPr="00000000" w14:paraId="00000103">
      <w:pPr>
        <w:spacing w:before="126" w:lineRule="auto"/>
        <w:ind w:right="355"/>
        <w:jc w:val="both"/>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Donating time and money to Indigenous-led Organizations;</w:t>
      </w:r>
    </w:p>
    <w:p w:rsidR="00000000" w:rsidDel="00000000" w:rsidP="00000000" w:rsidRDefault="00000000" w:rsidRPr="00000000" w14:paraId="00000105">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Amplifying the voices of Indigenous people leading grassroots change movements;   </w:t>
        <w:br w:type="textWrapping"/>
        <w:t xml:space="preserve"> and</w:t>
      </w:r>
    </w:p>
    <w:p w:rsidR="00000000" w:rsidDel="00000000" w:rsidP="00000000" w:rsidRDefault="00000000" w:rsidRPr="00000000" w14:paraId="00000107">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land.</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909638</wp:posOffset>
                </wp:positionH>
                <wp:positionV relativeFrom="page">
                  <wp:posOffset>7627303</wp:posOffset>
                </wp:positionV>
                <wp:extent cx="6346825" cy="1292225"/>
                <wp:effectExtent b="0" l="0" r="0" t="0"/>
                <wp:wrapNone/>
                <wp:docPr id="1870404259" name=""/>
                <a:graphic>
                  <a:graphicData uri="http://schemas.microsoft.com/office/word/2010/wordprocessingShape">
                    <wps:wsp>
                      <wps:cNvSpPr/>
                      <wps:cNvPr id="3" name="Shape 3"/>
                      <wps:spPr>
                        <a:xfrm>
                          <a:off x="2177350" y="3138650"/>
                          <a:ext cx="6337300" cy="1282700"/>
                        </a:xfrm>
                        <a:prstGeom prst="rect">
                          <a:avLst/>
                        </a:prstGeom>
                        <a:noFill/>
                        <a:ln>
                          <a:noFill/>
                        </a:ln>
                      </wps:spPr>
                      <wps:txbx>
                        <w:txbxContent>
                          <w:p w:rsidR="00000000" w:rsidDel="00000000" w:rsidP="00000000" w:rsidRDefault="00000000" w:rsidRPr="00000000">
                            <w:pPr>
                              <w:spacing w:after="0" w:before="20" w:line="258.99999618530273"/>
                              <w:ind w:left="37.99999952316284" w:right="25.999999046325684"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20"/>
                                <w:vertAlign w:val="baseline"/>
                              </w:rPr>
                              <w:t xml:space="preserve">OSA is fully ADA accessible. Anyone requesting accommodation should contact Steven Borg at </w:t>
                            </w:r>
                            <w:r w:rsidDel="00000000" w:rsidR="00000000" w:rsidRPr="00000000">
                              <w:rPr>
                                <w:rFonts w:ascii="Helvetica Neue" w:cs="Helvetica Neue" w:eastAsia="Helvetica Neue" w:hAnsi="Helvetica Neue"/>
                                <w:b w:val="0"/>
                                <w:i w:val="0"/>
                                <w:smallCaps w:val="0"/>
                                <w:strike w:val="0"/>
                                <w:color w:val="0563c1"/>
                                <w:sz w:val="20"/>
                                <w:u w:val="single"/>
                                <w:vertAlign w:val="baseline"/>
                              </w:rPr>
                              <w:t xml:space="preserve">sborg@oakarts.org</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at least 72 hours prior to the meeting.</w:t>
                            </w:r>
                          </w:p>
                          <w:p w:rsidR="00000000" w:rsidDel="00000000" w:rsidP="00000000" w:rsidRDefault="00000000" w:rsidRPr="00000000">
                            <w:pPr>
                              <w:spacing w:after="0" w:before="0" w:line="258.99999618530273"/>
                              <w:ind w:left="37.99999952316284" w:right="25.999999046325684"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20"/>
                                <w:vertAlign w:val="baseline"/>
                              </w:rPr>
                            </w:r>
                            <w:r w:rsidDel="00000000" w:rsidR="00000000" w:rsidRPr="00000000">
                              <w:rPr>
                                <w:rFonts w:ascii="Helvetica Neue" w:cs="Helvetica Neue" w:eastAsia="Helvetica Neue" w:hAnsi="Helvetica Neue"/>
                                <w:b w:val="0"/>
                                <w:i w:val="0"/>
                                <w:smallCaps w:val="0"/>
                                <w:strike w:val="0"/>
                                <w:color w:val="808080"/>
                                <w:sz w:val="20"/>
                                <w:vertAlign w:val="baseline"/>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www.oakarts.org or in the 18</w:t>
                            </w:r>
                            <w:r w:rsidDel="00000000" w:rsidR="00000000" w:rsidRPr="00000000">
                              <w:rPr>
                                <w:rFonts w:ascii="Helvetica Neue" w:cs="Helvetica Neue" w:eastAsia="Helvetica Neue" w:hAnsi="Helvetica Neue"/>
                                <w:b w:val="0"/>
                                <w:i w:val="0"/>
                                <w:smallCaps w:val="0"/>
                                <w:strike w:val="0"/>
                                <w:color w:val="808080"/>
                                <w:sz w:val="20"/>
                                <w:vertAlign w:val="superscript"/>
                              </w:rPr>
                              <w:t xml:space="preserve">th</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Street School Entrance at 530 18</w:t>
                            </w:r>
                            <w:r w:rsidDel="00000000" w:rsidR="00000000" w:rsidRPr="00000000">
                              <w:rPr>
                                <w:rFonts w:ascii="Helvetica Neue" w:cs="Helvetica Neue" w:eastAsia="Helvetica Neue" w:hAnsi="Helvetica Neue"/>
                                <w:b w:val="0"/>
                                <w:i w:val="0"/>
                                <w:smallCaps w:val="0"/>
                                <w:strike w:val="0"/>
                                <w:color w:val="808080"/>
                                <w:sz w:val="20"/>
                                <w:vertAlign w:val="superscript"/>
                              </w:rPr>
                              <w:t xml:space="preserve">th</w:t>
                            </w:r>
                            <w:r w:rsidDel="00000000" w:rsidR="00000000" w:rsidRPr="00000000">
                              <w:rPr>
                                <w:rFonts w:ascii="Helvetica Neue" w:cs="Helvetica Neue" w:eastAsia="Helvetica Neue" w:hAnsi="Helvetica Neue"/>
                                <w:b w:val="0"/>
                                <w:i w:val="0"/>
                                <w:smallCaps w:val="0"/>
                                <w:strike w:val="0"/>
                                <w:color w:val="808080"/>
                                <w:sz w:val="20"/>
                                <w:vertAlign w:val="baseline"/>
                              </w:rPr>
                              <w:t xml:space="preserve"> Street, Oakland, CA 94612 during normal school hours.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909638</wp:posOffset>
                </wp:positionH>
                <wp:positionV relativeFrom="page">
                  <wp:posOffset>7627303</wp:posOffset>
                </wp:positionV>
                <wp:extent cx="6346825" cy="1292225"/>
                <wp:effectExtent b="0" l="0" r="0" t="0"/>
                <wp:wrapNone/>
                <wp:docPr id="187040425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346825" cy="129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0C">
      <w:pPr>
        <w:spacing w:before="126" w:lineRule="auto"/>
        <w:ind w:right="355"/>
        <w:jc w:val="both"/>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spacing w:before="126" w:lineRule="auto"/>
        <w:ind w:right="355"/>
        <w:jc w:val="both"/>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shd w:fill="ffffff" w:val="clear"/>
        <w:spacing w:before="280" w:lineRule="auto"/>
        <w:rPr>
          <w:rFonts w:ascii="Arial" w:cs="Arial" w:eastAsia="Arial" w:hAnsi="Arial"/>
        </w:rPr>
      </w:pPr>
      <w:r w:rsidDel="00000000" w:rsidR="00000000" w:rsidRPr="00000000">
        <w:rPr>
          <w:rtl w:val="0"/>
        </w:rPr>
      </w:r>
    </w:p>
    <w:sectPr>
      <w:headerReference r:id="rId12" w:type="default"/>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3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4BF9"/>
    <w:pPr>
      <w:ind w:left="720"/>
      <w:contextualSpacing w:val="1"/>
    </w:pPr>
  </w:style>
  <w:style w:type="paragraph" w:styleId="BodyText">
    <w:name w:val="Body Text"/>
    <w:basedOn w:val="Normal"/>
    <w:link w:val="BodyTextChar"/>
    <w:uiPriority w:val="1"/>
    <w:qFormat w:val="1"/>
    <w:rsid w:val="00B84BF9"/>
    <w:pPr>
      <w:widowControl w:val="0"/>
      <w:autoSpaceDE w:val="0"/>
      <w:autoSpaceDN w:val="0"/>
      <w:spacing w:before="14"/>
      <w:ind w:left="20"/>
    </w:pPr>
    <w:rPr>
      <w:rFonts w:ascii="Arial" w:cs="Arial" w:eastAsia="Arial" w:hAnsi="Arial"/>
      <w:sz w:val="20"/>
      <w:szCs w:val="20"/>
    </w:rPr>
  </w:style>
  <w:style w:type="character" w:styleId="BodyTextChar" w:customStyle="1">
    <w:name w:val="Body Text Char"/>
    <w:basedOn w:val="DefaultParagraphFont"/>
    <w:link w:val="BodyText"/>
    <w:uiPriority w:val="1"/>
    <w:rsid w:val="00B84BF9"/>
    <w:rPr>
      <w:rFonts w:ascii="Arial" w:cs="Arial" w:eastAsia="Arial" w:hAnsi="Arial"/>
      <w:kern w:val="0"/>
      <w:sz w:val="20"/>
      <w:szCs w:val="20"/>
    </w:rPr>
  </w:style>
  <w:style w:type="character" w:styleId="Hyperlink">
    <w:name w:val="Hyperlink"/>
    <w:basedOn w:val="DefaultParagraphFont"/>
    <w:uiPriority w:val="99"/>
    <w:unhideWhenUsed w:val="1"/>
    <w:rsid w:val="00B84BF9"/>
    <w:rPr>
      <w:color w:val="0563c1" w:themeColor="hyperlink"/>
      <w:u w:val="single"/>
    </w:rPr>
  </w:style>
  <w:style w:type="paragraph" w:styleId="Revision">
    <w:name w:val="Revision"/>
    <w:hidden w:val="1"/>
    <w:uiPriority w:val="99"/>
    <w:semiHidden w:val="1"/>
    <w:rsid w:val="00B84BF9"/>
  </w:style>
  <w:style w:type="paragraph" w:styleId="m-8270978216533079836msolistparagraph" w:customStyle="1">
    <w:name w:val="m_-8270978216533079836msolistparagraph"/>
    <w:basedOn w:val="Normal"/>
    <w:rsid w:val="00826962"/>
    <w:pPr>
      <w:spacing w:after="100" w:afterAutospacing="1" w:before="100" w:beforeAutospacing="1"/>
    </w:pPr>
  </w:style>
  <w:style w:type="character" w:styleId="FollowedHyperlink">
    <w:name w:val="FollowedHyperlink"/>
    <w:basedOn w:val="DefaultParagraphFont"/>
    <w:uiPriority w:val="99"/>
    <w:semiHidden w:val="1"/>
    <w:unhideWhenUsed w:val="1"/>
    <w:rsid w:val="00C11EC6"/>
    <w:rPr>
      <w:color w:val="954f72" w:themeColor="followedHyperlink"/>
      <w:u w:val="single"/>
    </w:rPr>
  </w:style>
  <w:style w:type="character" w:styleId="UnresolvedMention">
    <w:name w:val="Unresolved Mention"/>
    <w:basedOn w:val="DefaultParagraphFont"/>
    <w:uiPriority w:val="99"/>
    <w:semiHidden w:val="1"/>
    <w:unhideWhenUsed w:val="1"/>
    <w:rsid w:val="00C11EC6"/>
    <w:rPr>
      <w:color w:val="605e5c"/>
      <w:shd w:color="auto" w:fill="e1dfdd" w:val="clear"/>
    </w:rPr>
  </w:style>
  <w:style w:type="paragraph" w:styleId="NormalWeb">
    <w:name w:val="Normal (Web)"/>
    <w:basedOn w:val="Normal"/>
    <w:uiPriority w:val="99"/>
    <w:semiHidden w:val="1"/>
    <w:unhideWhenUsed w:val="1"/>
    <w:rsid w:val="004A7F4C"/>
    <w:pPr>
      <w:spacing w:after="100" w:afterAutospacing="1" w:before="100" w:beforeAutospacing="1"/>
    </w:pPr>
  </w:style>
  <w:style w:type="paragraph" w:styleId="Header">
    <w:name w:val="header"/>
    <w:basedOn w:val="Normal"/>
    <w:link w:val="HeaderChar"/>
    <w:uiPriority w:val="99"/>
    <w:unhideWhenUsed w:val="1"/>
    <w:rsid w:val="00C800A1"/>
    <w:pPr>
      <w:tabs>
        <w:tab w:val="center" w:pos="4680"/>
        <w:tab w:val="right" w:pos="9360"/>
      </w:tabs>
    </w:pPr>
  </w:style>
  <w:style w:type="character" w:styleId="HeaderChar" w:customStyle="1">
    <w:name w:val="Header Char"/>
    <w:basedOn w:val="DefaultParagraphFont"/>
    <w:link w:val="Header"/>
    <w:uiPriority w:val="99"/>
    <w:rsid w:val="00C800A1"/>
    <w:rPr>
      <w:rFonts w:ascii="Times New Roman" w:cs="Times New Roman" w:eastAsia="Times New Roman" w:hAnsi="Times New Roman"/>
      <w:kern w:val="0"/>
    </w:rPr>
  </w:style>
  <w:style w:type="paragraph" w:styleId="Footer">
    <w:name w:val="footer"/>
    <w:basedOn w:val="Normal"/>
    <w:link w:val="FooterChar"/>
    <w:uiPriority w:val="99"/>
    <w:unhideWhenUsed w:val="1"/>
    <w:rsid w:val="00C800A1"/>
    <w:pPr>
      <w:tabs>
        <w:tab w:val="center" w:pos="4680"/>
        <w:tab w:val="right" w:pos="9360"/>
      </w:tabs>
    </w:pPr>
  </w:style>
  <w:style w:type="character" w:styleId="FooterChar" w:customStyle="1">
    <w:name w:val="Footer Char"/>
    <w:basedOn w:val="DefaultParagraphFont"/>
    <w:link w:val="Footer"/>
    <w:uiPriority w:val="99"/>
    <w:rsid w:val="00C800A1"/>
    <w:rPr>
      <w:rFonts w:ascii="Times New Roman" w:cs="Times New Roman" w:eastAsia="Times New Roman" w:hAnsi="Times New Roman"/>
      <w:kern w:val="0"/>
    </w:rPr>
  </w:style>
  <w:style w:type="character" w:styleId="gmaildefault" w:customStyle="1">
    <w:name w:val="gmail_default"/>
    <w:basedOn w:val="DefaultParagraphFont"/>
    <w:rsid w:val="00E1795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linkedin.com/in/aubra-levine-0a45a54/" TargetMode="External"/><Relationship Id="rId12" Type="http://schemas.openxmlformats.org/officeDocument/2006/relationships/header" Target="header1.xml"/><Relationship Id="rId9" Type="http://schemas.openxmlformats.org/officeDocument/2006/relationships/hyperlink" Target="https://www.linkedin.com/in/david-simmons-mba-shrm-cp-1ab225a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nMJ6cC27H7yJzYFEyPKk6eNog==">CgMxLjA4AHIhMXZIZG5CeE41YzM4U3hPM2hqdFNkaHBhX19PZ2NZWVJO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2025-09-05T17:49:00Z</dcterms:created>
  <dc:creator>Microsoft Office User</dc:creator>
</cp:coreProperties>
</file>