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5131.7(a)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WEAPONS AND DANGEROUS INSTRUMENTS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Weapons and dangerous instruments include, but are not limited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 xml:space="preserve">Firearms:  pistols, revolvers, shotguns, rifles, "zip guns," "stun guns," </w:t>
      </w:r>
      <w:proofErr w:type="spellStart"/>
      <w:r w:rsidRPr="009F267A">
        <w:rPr>
          <w:rFonts w:ascii="Times New Roman" w:eastAsia="Times New Roman" w:hAnsi="Times New Roman" w:cs="Times New Roman"/>
          <w:sz w:val="24"/>
          <w:szCs w:val="24"/>
        </w:rPr>
        <w:t>tasers</w:t>
      </w:r>
      <w:proofErr w:type="spellEnd"/>
      <w:r w:rsidRPr="009F267A">
        <w:rPr>
          <w:rFonts w:ascii="Times New Roman" w:eastAsia="Times New Roman" w:hAnsi="Times New Roman" w:cs="Times New Roman"/>
          <w:sz w:val="24"/>
          <w:szCs w:val="24"/>
        </w:rPr>
        <w:t>, and any other device capable of propelling a projectile by the force of an explosion or other form of combustion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Knives: any dirks, daggers or other weapons with a fixed, sharpened blade fitted primarily for stabbing, weapons with a blade fitted primarily for stabbing, weapons with a blade longer than 3-1/2 inches, folding knives with a blade that locks into place, and razors with an unguarded blade  (Education Code 48915)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Explosive and/or incendiary devices:  pipe bombs, time bombs, cap guns, containers of inflammable fluids, and other hazardous devices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Any instrument that expels a metallic projectile, such as a BB or a pellet, through the force of air pressure, carbon dioxide pressure or spring action, or any spot marker gun  (Penal Code 626.10)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 xml:space="preserve">Any other dangerous device, instrument or weapon, especially those defined in Penal Code 12020, including a blackjack, slingshot, </w:t>
      </w:r>
      <w:proofErr w:type="spellStart"/>
      <w:r w:rsidRPr="009F267A">
        <w:rPr>
          <w:rFonts w:ascii="Times New Roman" w:eastAsia="Times New Roman" w:hAnsi="Times New Roman" w:cs="Times New Roman"/>
          <w:sz w:val="24"/>
          <w:szCs w:val="24"/>
        </w:rPr>
        <w:t>billy</w:t>
      </w:r>
      <w:proofErr w:type="spellEnd"/>
      <w:r w:rsidRPr="009F267A">
        <w:rPr>
          <w:rFonts w:ascii="Times New Roman" w:eastAsia="Times New Roman" w:hAnsi="Times New Roman" w:cs="Times New Roman"/>
          <w:sz w:val="24"/>
          <w:szCs w:val="24"/>
        </w:rPr>
        <w:t xml:space="preserve">, nunchaku, </w:t>
      </w:r>
      <w:proofErr w:type="spellStart"/>
      <w:r w:rsidRPr="009F267A">
        <w:rPr>
          <w:rFonts w:ascii="Times New Roman" w:eastAsia="Times New Roman" w:hAnsi="Times New Roman" w:cs="Times New Roman"/>
          <w:sz w:val="24"/>
          <w:szCs w:val="24"/>
        </w:rPr>
        <w:t>sandclub</w:t>
      </w:r>
      <w:proofErr w:type="spellEnd"/>
      <w:r w:rsidRPr="009F267A">
        <w:rPr>
          <w:rFonts w:ascii="Times New Roman" w:eastAsia="Times New Roman" w:hAnsi="Times New Roman" w:cs="Times New Roman"/>
          <w:sz w:val="24"/>
          <w:szCs w:val="24"/>
        </w:rPr>
        <w:t>, sandbag, metal knuckles, or any metal plate with three or more radiating points with one or more sharp edges designed for use as a weapon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F267A">
        <w:rPr>
          <w:rFonts w:ascii="Times New Roman" w:eastAsia="Times New Roman" w:hAnsi="Times New Roman" w:cs="Times New Roman"/>
          <w:sz w:val="24"/>
          <w:szCs w:val="24"/>
        </w:rPr>
        <w:t>Any imitation firearm, defined as a replica of a firearm that is so substantially similar in physical properties to an existing firearm as to lead a reasonable person to conclude that the replica is a firearm  (Education Code 48900)</w:t>
      </w:r>
    </w:p>
    <w:p w:rsidR="009F267A" w:rsidRDefault="009F267A" w:rsidP="009F267A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an employee knows that a student possesses any of the above devices, he/she shall use his/her own judgment as to the dangerousness of the situation and, based upon this analysis, shall do one of the following: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Confiscate the object and deliver it to the principal immediately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Immediately notify the principal, who shall take appropriate action</w:t>
      </w:r>
    </w:p>
    <w:p w:rsidR="009F267A" w:rsidRDefault="009F267A" w:rsidP="009F267A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Pr="009F267A" w:rsidRDefault="009F267A" w:rsidP="009F267A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67A">
        <w:rPr>
          <w:rFonts w:ascii="Times New Roman" w:eastAsia="Times New Roman" w:hAnsi="Times New Roman" w:cs="Times New Roman"/>
          <w:sz w:val="24"/>
          <w:szCs w:val="24"/>
        </w:rPr>
        <w:t>Immediately notify the local law enforcement agency and the principal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4158/4258/4358 - Employee Security)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informing the principal about the possession or seizure of a weapon or dangerous device, the employee shall report the name(s) of persons involved, witnesses, location, and the circumstances of any seizure.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5131.7(b)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WEAPONS AND DANGEROUS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INSTRUMENTS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principal shall report any possession of a weapon or dangerous instrument, including imitation firearm, to the student's parents/guardians by telephone or in person, and shall follow this notification with a letter.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9F267A" w:rsidRDefault="009F267A" w:rsidP="009F267A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2420"/>
    <w:multiLevelType w:val="hybridMultilevel"/>
    <w:tmpl w:val="2B46A2BC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A4E2A"/>
    <w:multiLevelType w:val="hybridMultilevel"/>
    <w:tmpl w:val="2020C654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7A"/>
    <w:rsid w:val="001A1ABF"/>
    <w:rsid w:val="009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AA7EC"/>
  <w15:chartTrackingRefBased/>
  <w15:docId w15:val="{09E74093-F545-496E-923E-4589239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267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2023-08-23T16:45:00Z</dcterms:created>
  <dcterms:modified xsi:type="dcterms:W3CDTF">2023-08-23T16:46:00Z</dcterms:modified>
</cp:coreProperties>
</file>