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53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43584" cy="7589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584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6"/>
        <w:rPr>
          <w:rFonts w:ascii="Times New Roman"/>
          <w:sz w:val="36"/>
        </w:rPr>
      </w:pPr>
    </w:p>
    <w:p>
      <w:pPr>
        <w:spacing w:line="439" w:lineRule="exact" w:before="0"/>
        <w:ind w:left="939" w:right="939" w:firstLine="0"/>
        <w:jc w:val="center"/>
        <w:rPr>
          <w:b/>
          <w:sz w:val="36"/>
        </w:rPr>
      </w:pPr>
      <w:bookmarkStart w:name="Yuba County" w:id="1"/>
      <w:bookmarkEnd w:id="1"/>
      <w:r>
        <w:rPr/>
      </w:r>
      <w:r>
        <w:rPr>
          <w:b/>
          <w:sz w:val="36"/>
        </w:rPr>
        <w:t>Yuba </w:t>
      </w:r>
      <w:r>
        <w:rPr>
          <w:b/>
          <w:spacing w:val="-2"/>
          <w:sz w:val="36"/>
        </w:rPr>
        <w:t>County</w:t>
      </w:r>
    </w:p>
    <w:p>
      <w:pPr>
        <w:spacing w:before="0"/>
        <w:ind w:left="939" w:right="937" w:firstLine="0"/>
        <w:jc w:val="center"/>
        <w:rPr>
          <w:b/>
          <w:sz w:val="36"/>
        </w:rPr>
      </w:pPr>
      <w:r>
        <w:rPr>
          <w:b/>
          <w:sz w:val="36"/>
        </w:rPr>
        <w:t>Special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Education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Local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Plan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Area Superintendents’ Council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spacing w:before="0"/>
        <w:ind w:left="939" w:right="939" w:firstLine="0"/>
        <w:jc w:val="center"/>
        <w:rPr>
          <w:b/>
          <w:sz w:val="36"/>
        </w:rPr>
      </w:pPr>
      <w:bookmarkStart w:name="NOTICE OF PUBLIC HEARING" w:id="2"/>
      <w:bookmarkEnd w:id="2"/>
      <w:r>
        <w:rPr/>
      </w:r>
      <w:r>
        <w:rPr>
          <w:b/>
          <w:sz w:val="36"/>
          <w:u w:val="single"/>
        </w:rPr>
        <w:t>NOTICE</w:t>
      </w:r>
      <w:r>
        <w:rPr>
          <w:b/>
          <w:spacing w:val="-3"/>
          <w:sz w:val="36"/>
          <w:u w:val="single"/>
        </w:rPr>
        <w:t> </w:t>
      </w:r>
      <w:r>
        <w:rPr>
          <w:b/>
          <w:sz w:val="36"/>
          <w:u w:val="single"/>
        </w:rPr>
        <w:t>OF</w:t>
      </w:r>
      <w:r>
        <w:rPr>
          <w:b/>
          <w:spacing w:val="-1"/>
          <w:sz w:val="36"/>
          <w:u w:val="single"/>
        </w:rPr>
        <w:t> </w:t>
      </w:r>
      <w:r>
        <w:rPr>
          <w:b/>
          <w:sz w:val="36"/>
          <w:u w:val="single"/>
        </w:rPr>
        <w:t>PUBLIC </w:t>
      </w:r>
      <w:r>
        <w:rPr>
          <w:b/>
          <w:spacing w:val="-2"/>
          <w:sz w:val="36"/>
          <w:u w:val="single"/>
        </w:rPr>
        <w:t>HEARING</w:t>
      </w:r>
    </w:p>
    <w:p>
      <w:pPr>
        <w:pStyle w:val="BodyText"/>
        <w:spacing w:before="48"/>
        <w:rPr>
          <w:b/>
        </w:rPr>
      </w:pPr>
    </w:p>
    <w:p>
      <w:pPr>
        <w:pStyle w:val="BodyText"/>
      </w:pPr>
      <w:r>
        <w:rPr/>
        <w:t>Per California Education Code §56205(b)(2), the Yuba County SELPA Superintendents’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hereby</w:t>
      </w:r>
      <w:r>
        <w:rPr>
          <w:spacing w:val="-5"/>
        </w:rPr>
        <w:t> </w:t>
      </w:r>
      <w:r>
        <w:rPr/>
        <w:t>gives</w:t>
      </w:r>
      <w:r>
        <w:rPr>
          <w:spacing w:val="-5"/>
        </w:rPr>
        <w:t> </w:t>
      </w:r>
      <w:r>
        <w:rPr/>
        <w:t>notice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Hearing</w:t>
      </w:r>
      <w:r>
        <w:rPr>
          <w:spacing w:val="-4"/>
        </w:rPr>
        <w:t> </w:t>
      </w:r>
      <w:r>
        <w:rPr/>
        <w:t>will be held as follows:</w:t>
      </w:r>
    </w:p>
    <w:p>
      <w:pPr>
        <w:pStyle w:val="BodyText"/>
        <w:spacing w:before="195"/>
      </w:pPr>
    </w:p>
    <w:p>
      <w:pPr>
        <w:pStyle w:val="Heading1"/>
        <w:rPr>
          <w:u w:val="none"/>
        </w:rPr>
      </w:pPr>
      <w:r>
        <w:rPr>
          <w:u w:val="single"/>
        </w:rPr>
        <w:t>Topic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Hearing</w:t>
      </w:r>
    </w:p>
    <w:p>
      <w:pPr>
        <w:pStyle w:val="BodyText"/>
        <w:spacing w:before="293"/>
        <w:ind w:left="2052" w:right="1491" w:firstLine="64"/>
      </w:pPr>
      <w:r>
        <w:rPr/>
        <w:t>Yuba County SELPA Annual Budget Plan Yuba</w:t>
      </w:r>
      <w:r>
        <w:rPr>
          <w:spacing w:val="-8"/>
        </w:rPr>
        <w:t> </w:t>
      </w:r>
      <w:r>
        <w:rPr/>
        <w:t>County</w:t>
      </w:r>
      <w:r>
        <w:rPr>
          <w:spacing w:val="-8"/>
        </w:rPr>
        <w:t> </w:t>
      </w:r>
      <w:r>
        <w:rPr/>
        <w:t>SELPA</w:t>
      </w:r>
      <w:r>
        <w:rPr>
          <w:spacing w:val="-7"/>
        </w:rPr>
        <w:t> </w:t>
      </w:r>
      <w:r>
        <w:rPr/>
        <w:t>Annual</w:t>
      </w:r>
      <w:r>
        <w:rPr>
          <w:spacing w:val="-9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60" w:bottom="280" w:left="1440" w:right="1440"/>
        </w:sectPr>
      </w:pPr>
    </w:p>
    <w:p>
      <w:pPr>
        <w:pStyle w:val="BodyText"/>
        <w:spacing w:before="39"/>
      </w:pPr>
      <w:r>
        <w:rPr>
          <w:spacing w:val="-2"/>
        </w:rPr>
        <w:t>Date: Time: Location:</w:t>
      </w:r>
    </w:p>
    <w:p>
      <w:pPr>
        <w:pStyle w:val="BodyText"/>
        <w:spacing w:before="36"/>
        <w:ind w:left="319"/>
      </w:pPr>
      <w:r>
        <w:rPr/>
        <w:br w:type="column"/>
      </w:r>
      <w:r>
        <w:rPr/>
        <w:t>May</w:t>
      </w:r>
      <w:r>
        <w:rPr>
          <w:spacing w:val="-4"/>
        </w:rPr>
        <w:t> </w:t>
      </w:r>
      <w:r>
        <w:rPr/>
        <w:t>27,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  <w:ind w:left="319"/>
      </w:pPr>
      <w:r>
        <w:rPr/>
        <w:t>10:30</w:t>
      </w:r>
      <w:r>
        <w:rPr>
          <w:spacing w:val="-4"/>
        </w:rPr>
        <w:t> A.M.</w:t>
      </w:r>
    </w:p>
    <w:p>
      <w:pPr>
        <w:pStyle w:val="BodyText"/>
        <w:ind w:left="319"/>
      </w:pPr>
      <w:r>
        <w:rPr/>
        <w:t>111</w:t>
      </w:r>
      <w:r>
        <w:rPr>
          <w:spacing w:val="-7"/>
        </w:rPr>
        <w:t> </w:t>
      </w:r>
      <w:r>
        <w:rPr/>
        <w:t>Main</w:t>
      </w:r>
      <w:r>
        <w:rPr>
          <w:spacing w:val="-4"/>
        </w:rPr>
        <w:t> </w:t>
      </w:r>
      <w:r>
        <w:rPr/>
        <w:t>Street</w:t>
      </w:r>
      <w:r>
        <w:rPr>
          <w:spacing w:val="-4"/>
        </w:rPr>
        <w:t> </w:t>
      </w:r>
      <w:r>
        <w:rPr/>
        <w:t>Wheatland,</w:t>
      </w:r>
      <w:r>
        <w:rPr>
          <w:spacing w:val="-4"/>
        </w:rPr>
        <w:t> </w:t>
      </w:r>
      <w:r>
        <w:rPr/>
        <w:t>Ca</w:t>
      </w:r>
      <w:r>
        <w:rPr>
          <w:spacing w:val="-4"/>
        </w:rPr>
        <w:t> 95692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spacing w:before="0"/>
        <w:ind w:left="0" w:right="1837" w:firstLine="45"/>
        <w:jc w:val="left"/>
        <w:rPr>
          <w:sz w:val="28"/>
        </w:rPr>
      </w:pPr>
      <w:bookmarkStart w:name="For additional accommodations and inform" w:id="3"/>
      <w:bookmarkEnd w:id="3"/>
      <w:r>
        <w:rPr/>
      </w:r>
      <w:r>
        <w:rPr>
          <w:sz w:val="28"/>
        </w:rPr>
        <w:t>For additional accommodations and information: </w:t>
      </w:r>
      <w:bookmarkStart w:name="Please contact the SELPA Office at (530)" w:id="4"/>
      <w:bookmarkEnd w:id="4"/>
      <w:r>
        <w:rPr>
          <w:sz w:val="28"/>
        </w:rPr>
        <w:t>Please</w:t>
      </w:r>
      <w:r>
        <w:rPr>
          <w:spacing w:val="-6"/>
          <w:sz w:val="28"/>
        </w:rPr>
        <w:t> </w:t>
      </w:r>
      <w:r>
        <w:rPr>
          <w:sz w:val="28"/>
        </w:rPr>
        <w:t>contact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SELPA</w:t>
      </w:r>
      <w:r>
        <w:rPr>
          <w:spacing w:val="-6"/>
          <w:sz w:val="28"/>
        </w:rPr>
        <w:t> </w:t>
      </w:r>
      <w:r>
        <w:rPr>
          <w:sz w:val="28"/>
        </w:rPr>
        <w:t>Office</w:t>
      </w:r>
      <w:r>
        <w:rPr>
          <w:spacing w:val="-5"/>
          <w:sz w:val="28"/>
        </w:rPr>
        <w:t> </w:t>
      </w:r>
      <w:r>
        <w:rPr>
          <w:sz w:val="28"/>
        </w:rPr>
        <w:t>at</w:t>
      </w:r>
      <w:r>
        <w:rPr>
          <w:spacing w:val="-6"/>
          <w:sz w:val="28"/>
        </w:rPr>
        <w:t> </w:t>
      </w:r>
      <w:r>
        <w:rPr>
          <w:sz w:val="28"/>
        </w:rPr>
        <w:t>(530)</w:t>
      </w:r>
      <w:r>
        <w:rPr>
          <w:spacing w:val="-7"/>
          <w:sz w:val="28"/>
        </w:rPr>
        <w:t> </w:t>
      </w:r>
      <w:r>
        <w:rPr>
          <w:sz w:val="28"/>
        </w:rPr>
        <w:t>749-4871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1160" w:bottom="280" w:left="1440" w:right="1440"/>
          <w:cols w:num="2" w:equalWidth="0">
            <w:col w:w="1197" w:space="644"/>
            <w:col w:w="7519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342900</wp:posOffset>
                </wp:positionH>
                <wp:positionV relativeFrom="page">
                  <wp:posOffset>342900</wp:posOffset>
                </wp:positionV>
                <wp:extent cx="7124700" cy="94107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124700" cy="9410700"/>
                          <a:chExt cx="7124700" cy="9410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086600" cy="933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9334500">
                                <a:moveTo>
                                  <a:pt x="708660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9334500"/>
                                </a:lnTo>
                                <a:lnTo>
                                  <a:pt x="38100" y="9334500"/>
                                </a:lnTo>
                                <a:lnTo>
                                  <a:pt x="38100" y="38100"/>
                                </a:lnTo>
                                <a:lnTo>
                                  <a:pt x="7048500" y="38100"/>
                                </a:lnTo>
                                <a:lnTo>
                                  <a:pt x="7086600" y="38100"/>
                                </a:lnTo>
                                <a:lnTo>
                                  <a:pt x="708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086600" y="38100"/>
                            <a:ext cx="38100" cy="929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2964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00"/>
                                </a:lnTo>
                                <a:lnTo>
                                  <a:pt x="38100" y="92964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8099"/>
                            <a:ext cx="7086600" cy="933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9334500">
                                <a:moveTo>
                                  <a:pt x="38100" y="9296400"/>
                                </a:moveTo>
                                <a:lnTo>
                                  <a:pt x="0" y="9296400"/>
                                </a:lnTo>
                                <a:lnTo>
                                  <a:pt x="0" y="9334500"/>
                                </a:lnTo>
                                <a:lnTo>
                                  <a:pt x="38100" y="9334500"/>
                                </a:lnTo>
                                <a:lnTo>
                                  <a:pt x="38100" y="9296400"/>
                                </a:lnTo>
                                <a:close/>
                              </a:path>
                              <a:path w="7086600" h="9334500">
                                <a:moveTo>
                                  <a:pt x="708660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296400"/>
                                </a:lnTo>
                                <a:lnTo>
                                  <a:pt x="7086600" y="9296400"/>
                                </a:lnTo>
                                <a:lnTo>
                                  <a:pt x="708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100" y="9372600"/>
                            <a:ext cx="7010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38100">
                                <a:moveTo>
                                  <a:pt x="7010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7010400" y="38100"/>
                                </a:lnTo>
                                <a:lnTo>
                                  <a:pt x="701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100" y="9334500"/>
                            <a:ext cx="7010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38100">
                                <a:moveTo>
                                  <a:pt x="7010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7010400" y="38100"/>
                                </a:lnTo>
                                <a:lnTo>
                                  <a:pt x="701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048500" y="93345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48500" y="93345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27pt;width:561pt;height:741pt;mso-position-horizontal-relative:page;mso-position-vertical-relative:page;z-index:-15764992" id="docshapegroup1" coordorigin="540,540" coordsize="11220,14820">
                <v:shape style="position:absolute;left:540;top:540;width:11160;height:14700" id="docshape2" coordorigin="540,540" coordsize="11160,14700" path="m11700,540l11640,540,600,540,540,540,540,600,540,15240,600,15240,600,600,11640,600,11700,600,11700,540xe" filled="true" fillcolor="#808080" stroked="false">
                  <v:path arrowok="t"/>
                  <v:fill type="solid"/>
                </v:shape>
                <v:rect style="position:absolute;left:11700;top:600;width:60;height:14640" id="docshape3" filled="true" fillcolor="#000000" stroked="false">
                  <v:fill type="solid"/>
                </v:rect>
                <v:shape style="position:absolute;left:540;top:600;width:11160;height:14700" id="docshape4" coordorigin="540,600" coordsize="11160,14700" path="m600,15240l540,15240,540,15300,600,15300,600,15240xm11700,600l11640,600,11640,15240,11700,15240,11700,600xe" filled="true" fillcolor="#808080" stroked="false">
                  <v:path arrowok="t"/>
                  <v:fill type="solid"/>
                </v:shape>
                <v:rect style="position:absolute;left:600;top:15300;width:11040;height:60" id="docshape5" filled="true" fillcolor="#000000" stroked="false">
                  <v:fill type="solid"/>
                </v:rect>
                <v:rect style="position:absolute;left:600;top:15240;width:11040;height:60" id="docshape6" filled="true" fillcolor="#808080" stroked="false">
                  <v:fill type="solid"/>
                </v:rect>
                <v:shape style="position:absolute;left:11640;top:15240;width:120;height:120" id="docshape7" coordorigin="11640,15240" coordsize="120,120" path="m11760,15240l11700,15240,11700,15300,11640,15300,11640,15360,11700,15360,11760,15360,11760,15300,11760,15240xe" filled="true" fillcolor="#000000" stroked="false">
                  <v:path arrowok="t"/>
                  <v:fill type="solid"/>
                </v:shape>
                <v:rect style="position:absolute;left:11640;top:15240;width:60;height:60" id="docshape8" filled="true" fillcolor="#80808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01"/>
        <w:rPr>
          <w:sz w:val="20"/>
        </w:rPr>
      </w:pPr>
    </w:p>
    <w:p>
      <w:pPr>
        <w:spacing w:line="240" w:lineRule="auto"/>
        <w:ind w:left="365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65930" cy="58293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93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11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39" w:right="939"/>
      <w:jc w:val="center"/>
      <w:outlineLvl w:val="1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Yuba County Office of Education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Lockwood</dc:creator>
  <dc:title>PLEASE POST</dc:title>
  <dcterms:created xsi:type="dcterms:W3CDTF">2026-04-23T17:03:03Z</dcterms:created>
  <dcterms:modified xsi:type="dcterms:W3CDTF">2026-04-23T17:03:03Z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D:20250410002811</vt:lpwstr>
  </property>
</Properties>
</file>