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206" w:rsidRDefault="00556206" w:rsidP="00556206">
      <w:pPr>
        <w:ind w:left="0" w:hanging="2"/>
      </w:pPr>
      <w:r>
        <w:rPr>
          <w:b/>
        </w:rPr>
        <w:t xml:space="preserve">Business and </w:t>
      </w:r>
      <w:proofErr w:type="spellStart"/>
      <w:r>
        <w:rPr>
          <w:b/>
        </w:rPr>
        <w:t>Noninstructional</w:t>
      </w:r>
      <w:proofErr w:type="spellEnd"/>
      <w:r>
        <w:rPr>
          <w:b/>
        </w:rPr>
        <w:t xml:space="preserve"> Operations</w:t>
      </w:r>
      <w:r>
        <w:tab/>
        <w:t>BP 3517(a)</w:t>
      </w:r>
    </w:p>
    <w:p w:rsidR="00556206" w:rsidRDefault="00556206" w:rsidP="00556206">
      <w:pPr>
        <w:ind w:left="0" w:hanging="2"/>
      </w:pPr>
    </w:p>
    <w:p w:rsidR="00556206" w:rsidRDefault="00556206" w:rsidP="00556206">
      <w:pPr>
        <w:ind w:left="0" w:hanging="2"/>
      </w:pPr>
      <w:r>
        <w:rPr>
          <w:b/>
        </w:rPr>
        <w:t>FACILITIES INSPECTION</w:t>
      </w:r>
    </w:p>
    <w:p w:rsidR="00556206" w:rsidRDefault="00556206" w:rsidP="00556206">
      <w:pPr>
        <w:ind w:left="0" w:hanging="2"/>
      </w:pPr>
    </w:p>
    <w:p w:rsidR="00556206" w:rsidRDefault="00556206" w:rsidP="00556206">
      <w:pPr>
        <w:ind w:left="0" w:hanging="2"/>
      </w:pPr>
    </w:p>
    <w:p w:rsidR="00556206" w:rsidRDefault="00556206" w:rsidP="00556206">
      <w:pPr>
        <w:ind w:left="0" w:hanging="2"/>
      </w:pPr>
      <w:r>
        <w:t>The Governing Board recognizes that the condition of school facilities may have an impact on safety, student achievement, and employee morale and desires to provide school facilities that are safe, clean, and functional, as defined in Education Code 17002.</w:t>
      </w:r>
    </w:p>
    <w:p w:rsidR="00556206" w:rsidRDefault="00556206" w:rsidP="00556206">
      <w:pPr>
        <w:ind w:left="0" w:hanging="2"/>
      </w:pPr>
    </w:p>
    <w:p w:rsidR="00556206" w:rsidRDefault="00556206" w:rsidP="00556206">
      <w:pPr>
        <w:ind w:left="0" w:hanging="2"/>
        <w:rPr>
          <w:sz w:val="20"/>
          <w:szCs w:val="20"/>
        </w:rPr>
      </w:pPr>
      <w:r>
        <w:rPr>
          <w:i/>
          <w:sz w:val="20"/>
          <w:szCs w:val="20"/>
        </w:rPr>
        <w:t>(cf. 0510 - School Accountability Report Card)</w:t>
      </w:r>
    </w:p>
    <w:p w:rsidR="00556206" w:rsidRDefault="00556206" w:rsidP="00556206">
      <w:pPr>
        <w:ind w:left="0" w:hanging="2"/>
        <w:rPr>
          <w:sz w:val="20"/>
          <w:szCs w:val="20"/>
        </w:rPr>
      </w:pPr>
      <w:r>
        <w:rPr>
          <w:i/>
          <w:sz w:val="20"/>
          <w:szCs w:val="20"/>
        </w:rPr>
        <w:t>(cf. 1312.4 - Williams Uniform Complaint Procedures)</w:t>
      </w:r>
    </w:p>
    <w:p w:rsidR="00556206" w:rsidRDefault="00556206" w:rsidP="00556206">
      <w:pPr>
        <w:ind w:left="0" w:hanging="2"/>
        <w:rPr>
          <w:sz w:val="20"/>
          <w:szCs w:val="20"/>
        </w:rPr>
      </w:pPr>
      <w:r>
        <w:rPr>
          <w:i/>
          <w:sz w:val="20"/>
          <w:szCs w:val="20"/>
        </w:rPr>
        <w:t>(cf. 3111 - Deferred Maintenance Funds)</w:t>
      </w:r>
    </w:p>
    <w:p w:rsidR="00556206" w:rsidRDefault="00556206" w:rsidP="00556206">
      <w:pPr>
        <w:ind w:left="0" w:hanging="2"/>
        <w:rPr>
          <w:sz w:val="20"/>
          <w:szCs w:val="20"/>
        </w:rPr>
      </w:pPr>
      <w:r>
        <w:rPr>
          <w:i/>
          <w:sz w:val="20"/>
          <w:szCs w:val="20"/>
        </w:rPr>
        <w:t>(cf. 3514 - Environmental Safety)</w:t>
      </w:r>
    </w:p>
    <w:p w:rsidR="00556206" w:rsidRDefault="00556206" w:rsidP="00556206">
      <w:pPr>
        <w:ind w:left="0" w:hanging="2"/>
      </w:pPr>
    </w:p>
    <w:p w:rsidR="00556206" w:rsidRDefault="00556206" w:rsidP="00556206">
      <w:pPr>
        <w:ind w:left="0" w:hanging="2"/>
      </w:pPr>
      <w:r>
        <w:t xml:space="preserve">The Superintendent or designee shall develop a facilities inspection and maintenance program to ensure that school facilities </w:t>
      </w:r>
      <w:proofErr w:type="gramStart"/>
      <w:r>
        <w:t>are maintained</w:t>
      </w:r>
      <w:proofErr w:type="gramEnd"/>
      <w:r>
        <w:t xml:space="preserve"> in good repair in accordance with law.  At a minimum, the program shall analyze those facility conditions specified on the facilities inspection tool developed by the Office of Public School Construction, including the following:</w:t>
      </w:r>
    </w:p>
    <w:p w:rsidR="00556206" w:rsidRDefault="00556206" w:rsidP="00556206">
      <w:pPr>
        <w:ind w:left="0" w:hanging="2"/>
      </w:pPr>
    </w:p>
    <w:p w:rsidR="00556206" w:rsidRDefault="00556206" w:rsidP="00556206">
      <w:pPr>
        <w:pStyle w:val="ListParagraph"/>
        <w:numPr>
          <w:ilvl w:val="0"/>
          <w:numId w:val="1"/>
        </w:numPr>
        <w:tabs>
          <w:tab w:val="left" w:pos="720"/>
        </w:tabs>
        <w:ind w:leftChars="0" w:firstLineChars="0"/>
      </w:pPr>
      <w:r>
        <w:t>Gas Leaks:  Gas systems and pipes appear safe, functional, and free of leaks.</w:t>
      </w:r>
    </w:p>
    <w:p w:rsidR="00556206" w:rsidRDefault="00556206" w:rsidP="00556206">
      <w:pPr>
        <w:tabs>
          <w:tab w:val="left" w:pos="720"/>
        </w:tabs>
        <w:ind w:left="0" w:hanging="2"/>
      </w:pPr>
    </w:p>
    <w:p w:rsidR="00556206" w:rsidRDefault="00556206" w:rsidP="00556206">
      <w:pPr>
        <w:pStyle w:val="ListParagraph"/>
        <w:numPr>
          <w:ilvl w:val="0"/>
          <w:numId w:val="1"/>
        </w:numPr>
        <w:tabs>
          <w:tab w:val="left" w:pos="720"/>
        </w:tabs>
        <w:ind w:leftChars="0" w:firstLineChars="0"/>
      </w:pPr>
      <w:r>
        <w:t>Mechanical Systems:  Heating, ventilation, and air conditioning systems as applicable are functional and unobstructed.</w:t>
      </w:r>
    </w:p>
    <w:p w:rsidR="00556206" w:rsidRDefault="00556206" w:rsidP="00556206">
      <w:pPr>
        <w:tabs>
          <w:tab w:val="left" w:pos="720"/>
        </w:tabs>
        <w:ind w:left="0" w:hanging="2"/>
      </w:pPr>
    </w:p>
    <w:p w:rsidR="00556206" w:rsidRDefault="00556206" w:rsidP="00556206">
      <w:pPr>
        <w:pStyle w:val="ListParagraph"/>
        <w:numPr>
          <w:ilvl w:val="0"/>
          <w:numId w:val="1"/>
        </w:numPr>
        <w:tabs>
          <w:tab w:val="left" w:pos="720"/>
        </w:tabs>
        <w:ind w:leftChars="0" w:firstLineChars="0"/>
      </w:pPr>
      <w:r>
        <w:t>Windows/Doors/Gates/Fences (interior and exterior):  Conditions that pose a safety and/or security risk are not evident.</w:t>
      </w:r>
    </w:p>
    <w:p w:rsidR="00556206" w:rsidRDefault="00556206" w:rsidP="00556206">
      <w:pPr>
        <w:tabs>
          <w:tab w:val="left" w:pos="720"/>
        </w:tabs>
        <w:ind w:left="0" w:hanging="2"/>
      </w:pPr>
    </w:p>
    <w:p w:rsidR="00556206" w:rsidRDefault="00556206" w:rsidP="00556206">
      <w:pPr>
        <w:pStyle w:val="ListParagraph"/>
        <w:numPr>
          <w:ilvl w:val="0"/>
          <w:numId w:val="1"/>
        </w:numPr>
        <w:tabs>
          <w:tab w:val="left" w:pos="720"/>
        </w:tabs>
        <w:ind w:leftChars="0" w:firstLineChars="0"/>
      </w:pPr>
      <w:r>
        <w:t>Interior Surfaces (floors, ceilings, walls, and window casings):  Interior surfaces appear to be clean, safe, and functional.</w:t>
      </w:r>
    </w:p>
    <w:p w:rsidR="00556206" w:rsidRDefault="00556206" w:rsidP="00556206">
      <w:pPr>
        <w:tabs>
          <w:tab w:val="left" w:pos="720"/>
        </w:tabs>
        <w:ind w:left="0" w:hanging="2"/>
      </w:pPr>
    </w:p>
    <w:p w:rsidR="00556206" w:rsidRDefault="00556206" w:rsidP="00556206">
      <w:pPr>
        <w:pStyle w:val="ListParagraph"/>
        <w:numPr>
          <w:ilvl w:val="0"/>
          <w:numId w:val="1"/>
        </w:numPr>
        <w:tabs>
          <w:tab w:val="left" w:pos="720"/>
        </w:tabs>
        <w:ind w:leftChars="0" w:firstLineChars="0"/>
      </w:pPr>
      <w:r>
        <w:t>Hazardous Materials (interior and exterior):  There does not appear to be evidence of hazardous materials that may pose a threat to students or staff.</w:t>
      </w:r>
    </w:p>
    <w:p w:rsidR="00556206" w:rsidRDefault="00556206" w:rsidP="00556206">
      <w:pPr>
        <w:tabs>
          <w:tab w:val="left" w:pos="720"/>
        </w:tabs>
        <w:ind w:left="0" w:hanging="2"/>
      </w:pPr>
    </w:p>
    <w:p w:rsidR="00556206" w:rsidRDefault="00556206" w:rsidP="00556206">
      <w:pPr>
        <w:pStyle w:val="ListParagraph"/>
        <w:numPr>
          <w:ilvl w:val="0"/>
          <w:numId w:val="1"/>
        </w:numPr>
        <w:tabs>
          <w:tab w:val="left" w:pos="720"/>
        </w:tabs>
        <w:ind w:leftChars="0" w:firstLineChars="0"/>
      </w:pPr>
      <w:r>
        <w:t>Structural Damage:  There does not appear to be structural damage that could create hazardous or uninhabitable conditions.</w:t>
      </w:r>
    </w:p>
    <w:p w:rsidR="00556206" w:rsidRDefault="00556206" w:rsidP="00556206">
      <w:pPr>
        <w:tabs>
          <w:tab w:val="left" w:pos="720"/>
        </w:tabs>
        <w:ind w:left="0" w:hanging="2"/>
      </w:pPr>
    </w:p>
    <w:p w:rsidR="00556206" w:rsidRDefault="00556206" w:rsidP="00556206">
      <w:pPr>
        <w:pStyle w:val="ListParagraph"/>
        <w:numPr>
          <w:ilvl w:val="0"/>
          <w:numId w:val="1"/>
        </w:numPr>
        <w:tabs>
          <w:tab w:val="left" w:pos="720"/>
        </w:tabs>
        <w:ind w:leftChars="0" w:firstLineChars="0"/>
      </w:pPr>
      <w:r>
        <w:t>Fire Safety:  The fire equipment and emergency systems appear to be functioning properly.</w:t>
      </w:r>
    </w:p>
    <w:p w:rsidR="00556206" w:rsidRDefault="00556206" w:rsidP="00556206">
      <w:pPr>
        <w:tabs>
          <w:tab w:val="left" w:pos="720"/>
        </w:tabs>
        <w:ind w:left="0" w:hanging="2"/>
      </w:pPr>
    </w:p>
    <w:p w:rsidR="00556206" w:rsidRDefault="00556206" w:rsidP="00556206">
      <w:pPr>
        <w:pStyle w:val="ListParagraph"/>
        <w:numPr>
          <w:ilvl w:val="0"/>
          <w:numId w:val="1"/>
        </w:numPr>
        <w:tabs>
          <w:tab w:val="left" w:pos="720"/>
        </w:tabs>
        <w:ind w:leftChars="0" w:firstLineChars="0"/>
      </w:pPr>
      <w:r>
        <w:t>Electrical (interior and exterior):  There is no evidence that any portion of the school has a power failure and electrical systems, components, and equipment appear to be working properly.</w:t>
      </w:r>
    </w:p>
    <w:p w:rsidR="00556206" w:rsidRDefault="00556206" w:rsidP="00556206">
      <w:pPr>
        <w:tabs>
          <w:tab w:val="left" w:pos="720"/>
        </w:tabs>
        <w:ind w:left="0" w:hanging="2"/>
      </w:pPr>
    </w:p>
    <w:p w:rsidR="00556206" w:rsidRDefault="00556206" w:rsidP="00556206">
      <w:pPr>
        <w:pStyle w:val="ListParagraph"/>
        <w:numPr>
          <w:ilvl w:val="0"/>
          <w:numId w:val="1"/>
        </w:numPr>
        <w:tabs>
          <w:tab w:val="left" w:pos="720"/>
        </w:tabs>
        <w:ind w:leftChars="0" w:firstLineChars="0"/>
      </w:pPr>
      <w:r>
        <w:t>Pest/Vermin Infestation:  Pest or vermin infestation is not evident.</w:t>
      </w:r>
    </w:p>
    <w:p w:rsidR="00556206" w:rsidRDefault="00556206" w:rsidP="00556206">
      <w:pPr>
        <w:tabs>
          <w:tab w:val="left" w:pos="720"/>
        </w:tabs>
        <w:ind w:left="0" w:hanging="2"/>
      </w:pPr>
    </w:p>
    <w:p w:rsidR="00556206" w:rsidRDefault="00556206" w:rsidP="00556206">
      <w:pPr>
        <w:pStyle w:val="ListParagraph"/>
        <w:numPr>
          <w:ilvl w:val="0"/>
          <w:numId w:val="1"/>
        </w:numPr>
        <w:tabs>
          <w:tab w:val="left" w:pos="720"/>
        </w:tabs>
        <w:ind w:leftChars="0" w:firstLineChars="0"/>
      </w:pPr>
      <w:r>
        <w:t>Drinking Fountains (inside and outside):  Drinking fountains appear to be accessible and functioning as intended.</w:t>
      </w:r>
    </w:p>
    <w:p w:rsidR="00556206" w:rsidRDefault="00556206" w:rsidP="00556206">
      <w:pPr>
        <w:ind w:left="0" w:hanging="2"/>
      </w:pPr>
      <w:r>
        <w:tab/>
      </w:r>
      <w:r>
        <w:tab/>
        <w:t>BP 3517(b)</w:t>
      </w:r>
    </w:p>
    <w:p w:rsidR="00556206" w:rsidRDefault="00556206" w:rsidP="00556206">
      <w:pPr>
        <w:ind w:left="0" w:hanging="2"/>
      </w:pPr>
      <w:r>
        <w:rPr>
          <w:b/>
        </w:rPr>
        <w:lastRenderedPageBreak/>
        <w:t>FACILITIES INSPECTION</w:t>
      </w:r>
      <w:r>
        <w:t xml:space="preserve"> (continued)</w:t>
      </w:r>
    </w:p>
    <w:p w:rsidR="00556206" w:rsidRDefault="00556206" w:rsidP="00556206">
      <w:pPr>
        <w:tabs>
          <w:tab w:val="left" w:pos="720"/>
        </w:tabs>
        <w:ind w:left="0" w:hanging="2"/>
      </w:pPr>
    </w:p>
    <w:p w:rsidR="00556206" w:rsidRDefault="00556206" w:rsidP="00556206">
      <w:pPr>
        <w:tabs>
          <w:tab w:val="left" w:pos="720"/>
        </w:tabs>
        <w:ind w:left="0" w:hanging="2"/>
      </w:pPr>
    </w:p>
    <w:p w:rsidR="00556206" w:rsidRDefault="00556206" w:rsidP="00556206">
      <w:pPr>
        <w:pStyle w:val="ListParagraph"/>
        <w:numPr>
          <w:ilvl w:val="0"/>
          <w:numId w:val="1"/>
        </w:numPr>
        <w:tabs>
          <w:tab w:val="left" w:pos="720"/>
        </w:tabs>
        <w:ind w:leftChars="0" w:firstLineChars="0"/>
      </w:pPr>
      <w:r>
        <w:t>Restrooms:  Restrooms appear to be accessible during school hours, are clean, functional, and in compliance with Education Code 35292.5 (operational and supplied).</w:t>
      </w:r>
    </w:p>
    <w:p w:rsidR="00556206" w:rsidRDefault="00556206" w:rsidP="00556206">
      <w:pPr>
        <w:tabs>
          <w:tab w:val="left" w:pos="720"/>
        </w:tabs>
        <w:ind w:left="0" w:hanging="2"/>
        <w:rPr>
          <w:sz w:val="16"/>
          <w:szCs w:val="16"/>
        </w:rPr>
      </w:pPr>
    </w:p>
    <w:p w:rsidR="00556206" w:rsidRDefault="00556206" w:rsidP="00556206">
      <w:pPr>
        <w:pStyle w:val="ListParagraph"/>
        <w:numPr>
          <w:ilvl w:val="0"/>
          <w:numId w:val="1"/>
        </w:numPr>
        <w:tabs>
          <w:tab w:val="left" w:pos="720"/>
        </w:tabs>
        <w:ind w:leftChars="0" w:firstLineChars="0"/>
      </w:pPr>
      <w:r>
        <w:t>Sewers:  Sewer line stoppage is not evident.</w:t>
      </w:r>
    </w:p>
    <w:p w:rsidR="00556206" w:rsidRDefault="00556206" w:rsidP="00556206">
      <w:pPr>
        <w:tabs>
          <w:tab w:val="left" w:pos="720"/>
        </w:tabs>
        <w:ind w:left="0" w:hanging="2"/>
        <w:rPr>
          <w:sz w:val="16"/>
          <w:szCs w:val="16"/>
        </w:rPr>
      </w:pPr>
    </w:p>
    <w:p w:rsidR="00556206" w:rsidRDefault="00556206" w:rsidP="00556206">
      <w:pPr>
        <w:pStyle w:val="ListParagraph"/>
        <w:numPr>
          <w:ilvl w:val="0"/>
          <w:numId w:val="1"/>
        </w:numPr>
        <w:tabs>
          <w:tab w:val="left" w:pos="720"/>
        </w:tabs>
        <w:ind w:leftChars="0" w:firstLineChars="0"/>
      </w:pPr>
      <w:r>
        <w:t>Roofs (observed from the ground, inside/outside the building):  Roof system appears to be functioning properly.</w:t>
      </w:r>
    </w:p>
    <w:p w:rsidR="00556206" w:rsidRDefault="00556206" w:rsidP="00556206">
      <w:pPr>
        <w:tabs>
          <w:tab w:val="left" w:pos="720"/>
        </w:tabs>
        <w:ind w:left="0" w:hanging="2"/>
        <w:rPr>
          <w:sz w:val="16"/>
          <w:szCs w:val="16"/>
        </w:rPr>
      </w:pPr>
    </w:p>
    <w:p w:rsidR="00556206" w:rsidRDefault="00556206" w:rsidP="00556206">
      <w:pPr>
        <w:pStyle w:val="ListParagraph"/>
        <w:numPr>
          <w:ilvl w:val="0"/>
          <w:numId w:val="1"/>
        </w:numPr>
        <w:tabs>
          <w:tab w:val="left" w:pos="720"/>
        </w:tabs>
        <w:ind w:leftChars="0" w:firstLineChars="0"/>
      </w:pPr>
      <w:r>
        <w:t>Playground/School Grounds:  The playground equipment and school grounds appear to be clean, safe, and functional.</w:t>
      </w:r>
    </w:p>
    <w:p w:rsidR="00556206" w:rsidRDefault="00556206" w:rsidP="00556206">
      <w:pPr>
        <w:tabs>
          <w:tab w:val="left" w:pos="720"/>
        </w:tabs>
        <w:ind w:left="0" w:hanging="2"/>
        <w:rPr>
          <w:sz w:val="16"/>
          <w:szCs w:val="16"/>
        </w:rPr>
      </w:pPr>
    </w:p>
    <w:p w:rsidR="00556206" w:rsidRDefault="00556206" w:rsidP="00556206">
      <w:pPr>
        <w:pStyle w:val="ListParagraph"/>
        <w:numPr>
          <w:ilvl w:val="0"/>
          <w:numId w:val="1"/>
        </w:numPr>
        <w:tabs>
          <w:tab w:val="left" w:pos="720"/>
        </w:tabs>
        <w:ind w:leftChars="0" w:firstLineChars="0"/>
      </w:pPr>
      <w:bookmarkStart w:id="0" w:name="_GoBack"/>
      <w:bookmarkEnd w:id="0"/>
      <w:r>
        <w:t xml:space="preserve">Overall Cleanliness:  School grounds, buildings, common areas, and individual rooms appear to </w:t>
      </w:r>
      <w:proofErr w:type="gramStart"/>
      <w:r>
        <w:t>be cleaned</w:t>
      </w:r>
      <w:proofErr w:type="gramEnd"/>
      <w:r>
        <w:t xml:space="preserve"> regularly.</w:t>
      </w:r>
    </w:p>
    <w:p w:rsidR="00556206" w:rsidRDefault="00556206" w:rsidP="00556206">
      <w:pPr>
        <w:ind w:left="0" w:hanging="2"/>
      </w:pPr>
    </w:p>
    <w:p w:rsidR="00556206" w:rsidRDefault="00556206" w:rsidP="00556206">
      <w:pPr>
        <w:tabs>
          <w:tab w:val="left" w:pos="720"/>
        </w:tabs>
        <w:ind w:left="0" w:hanging="2"/>
      </w:pPr>
      <w:r>
        <w:t xml:space="preserve">The Superintendent or designee shall ensure that any necessary repairs identified during the inspection </w:t>
      </w:r>
      <w:proofErr w:type="gramStart"/>
      <w:r>
        <w:t>are made</w:t>
      </w:r>
      <w:proofErr w:type="gramEnd"/>
      <w:r>
        <w:t xml:space="preserve"> in a timely and expeditious manner. The Superintendent or designee shall provide the Board with regular reports regarding the district's facility inspection program and updates of any visits to district schools by the County Superintendent of Schools.</w:t>
      </w:r>
    </w:p>
    <w:p w:rsidR="00556206" w:rsidRDefault="00556206" w:rsidP="00556206">
      <w:pPr>
        <w:ind w:left="0" w:hanging="2"/>
      </w:pPr>
    </w:p>
    <w:p w:rsidR="00556206" w:rsidRDefault="00556206" w:rsidP="00556206">
      <w:pPr>
        <w:ind w:left="0" w:hanging="2"/>
        <w:rPr>
          <w:sz w:val="20"/>
          <w:szCs w:val="20"/>
        </w:rPr>
      </w:pPr>
      <w:r>
        <w:rPr>
          <w:i/>
          <w:sz w:val="20"/>
          <w:szCs w:val="20"/>
        </w:rPr>
        <w:t>Legal Reference:</w:t>
      </w:r>
    </w:p>
    <w:p w:rsidR="00556206" w:rsidRDefault="00556206" w:rsidP="00556206">
      <w:pPr>
        <w:ind w:left="0" w:hanging="2"/>
        <w:rPr>
          <w:sz w:val="20"/>
          <w:szCs w:val="20"/>
        </w:rPr>
      </w:pPr>
      <w:r>
        <w:rPr>
          <w:i/>
          <w:sz w:val="20"/>
          <w:szCs w:val="20"/>
          <w:u w:val="single"/>
        </w:rPr>
        <w:t>EDUCATION CODE</w:t>
      </w:r>
    </w:p>
    <w:p w:rsidR="00556206" w:rsidRDefault="00556206" w:rsidP="00556206">
      <w:pPr>
        <w:ind w:left="0" w:hanging="2"/>
        <w:rPr>
          <w:sz w:val="20"/>
          <w:szCs w:val="20"/>
        </w:rPr>
      </w:pPr>
      <w:proofErr w:type="gramStart"/>
      <w:r>
        <w:rPr>
          <w:i/>
          <w:sz w:val="20"/>
          <w:szCs w:val="20"/>
        </w:rPr>
        <w:t>1240  County</w:t>
      </w:r>
      <w:proofErr w:type="gramEnd"/>
      <w:r>
        <w:rPr>
          <w:i/>
          <w:sz w:val="20"/>
          <w:szCs w:val="20"/>
        </w:rPr>
        <w:t xml:space="preserve"> superintendent of schools, duties</w:t>
      </w:r>
    </w:p>
    <w:p w:rsidR="00556206" w:rsidRDefault="00556206" w:rsidP="00556206">
      <w:pPr>
        <w:ind w:left="0" w:hanging="2"/>
        <w:rPr>
          <w:sz w:val="20"/>
          <w:szCs w:val="20"/>
        </w:rPr>
      </w:pPr>
      <w:proofErr w:type="gramStart"/>
      <w:r>
        <w:rPr>
          <w:i/>
          <w:sz w:val="20"/>
          <w:szCs w:val="20"/>
        </w:rPr>
        <w:t>17002  Definitions</w:t>
      </w:r>
      <w:proofErr w:type="gramEnd"/>
    </w:p>
    <w:p w:rsidR="00556206" w:rsidRDefault="00556206" w:rsidP="00556206">
      <w:pPr>
        <w:ind w:left="0" w:hanging="2"/>
        <w:jc w:val="left"/>
        <w:rPr>
          <w:sz w:val="20"/>
          <w:szCs w:val="20"/>
        </w:rPr>
      </w:pPr>
      <w:r>
        <w:rPr>
          <w:i/>
          <w:sz w:val="20"/>
          <w:szCs w:val="20"/>
        </w:rPr>
        <w:t>17070.10-</w:t>
      </w:r>
      <w:proofErr w:type="gramStart"/>
      <w:r>
        <w:rPr>
          <w:i/>
          <w:sz w:val="20"/>
          <w:szCs w:val="20"/>
        </w:rPr>
        <w:t>17077.10  Leroy</w:t>
      </w:r>
      <w:proofErr w:type="gramEnd"/>
      <w:r>
        <w:rPr>
          <w:i/>
          <w:sz w:val="20"/>
          <w:szCs w:val="20"/>
        </w:rPr>
        <w:t xml:space="preserve"> F. Greene School Facilities Act of 1998</w:t>
      </w:r>
    </w:p>
    <w:p w:rsidR="00556206" w:rsidRDefault="00556206" w:rsidP="00556206">
      <w:pPr>
        <w:ind w:left="0" w:hanging="2"/>
        <w:jc w:val="left"/>
        <w:rPr>
          <w:sz w:val="20"/>
          <w:szCs w:val="20"/>
        </w:rPr>
      </w:pPr>
      <w:r>
        <w:rPr>
          <w:i/>
          <w:sz w:val="20"/>
          <w:szCs w:val="20"/>
        </w:rPr>
        <w:t>17565-</w:t>
      </w:r>
      <w:proofErr w:type="gramStart"/>
      <w:r>
        <w:rPr>
          <w:i/>
          <w:sz w:val="20"/>
          <w:szCs w:val="20"/>
        </w:rPr>
        <w:t>17591  Property</w:t>
      </w:r>
      <w:proofErr w:type="gramEnd"/>
      <w:r>
        <w:rPr>
          <w:i/>
          <w:sz w:val="20"/>
          <w:szCs w:val="20"/>
        </w:rPr>
        <w:t xml:space="preserve"> maintenance and control, especially:</w:t>
      </w:r>
    </w:p>
    <w:p w:rsidR="00556206" w:rsidRDefault="00556206" w:rsidP="00556206">
      <w:pPr>
        <w:ind w:left="0" w:hanging="2"/>
        <w:rPr>
          <w:sz w:val="20"/>
          <w:szCs w:val="20"/>
        </w:rPr>
      </w:pPr>
      <w:proofErr w:type="gramStart"/>
      <w:r>
        <w:rPr>
          <w:i/>
          <w:sz w:val="20"/>
          <w:szCs w:val="20"/>
        </w:rPr>
        <w:t>17592.72  Urgent</w:t>
      </w:r>
      <w:proofErr w:type="gramEnd"/>
      <w:r>
        <w:rPr>
          <w:i/>
          <w:sz w:val="20"/>
          <w:szCs w:val="20"/>
        </w:rPr>
        <w:t xml:space="preserve"> or emergency repairs, School Facility Emergency Repair Account</w:t>
      </w:r>
    </w:p>
    <w:p w:rsidR="00556206" w:rsidRDefault="00556206" w:rsidP="00556206">
      <w:pPr>
        <w:ind w:left="0" w:hanging="2"/>
        <w:rPr>
          <w:sz w:val="20"/>
          <w:szCs w:val="20"/>
        </w:rPr>
      </w:pPr>
      <w:proofErr w:type="gramStart"/>
      <w:r>
        <w:rPr>
          <w:i/>
          <w:sz w:val="20"/>
          <w:szCs w:val="20"/>
        </w:rPr>
        <w:t>33126  School</w:t>
      </w:r>
      <w:proofErr w:type="gramEnd"/>
      <w:r>
        <w:rPr>
          <w:i/>
          <w:sz w:val="20"/>
          <w:szCs w:val="20"/>
        </w:rPr>
        <w:t xml:space="preserve"> accountability report card</w:t>
      </w:r>
    </w:p>
    <w:p w:rsidR="00556206" w:rsidRDefault="00556206" w:rsidP="00556206">
      <w:pPr>
        <w:ind w:left="0" w:hanging="2"/>
        <w:rPr>
          <w:sz w:val="20"/>
          <w:szCs w:val="20"/>
        </w:rPr>
      </w:pPr>
      <w:proofErr w:type="gramStart"/>
      <w:r>
        <w:rPr>
          <w:i/>
          <w:sz w:val="20"/>
          <w:szCs w:val="20"/>
        </w:rPr>
        <w:t>35186  Williams</w:t>
      </w:r>
      <w:proofErr w:type="gramEnd"/>
      <w:r>
        <w:rPr>
          <w:i/>
          <w:sz w:val="20"/>
          <w:szCs w:val="20"/>
        </w:rPr>
        <w:t xml:space="preserve"> uniform complaint procedure</w:t>
      </w:r>
    </w:p>
    <w:p w:rsidR="00556206" w:rsidRDefault="00556206" w:rsidP="00556206">
      <w:pPr>
        <w:ind w:left="0" w:hanging="2"/>
        <w:rPr>
          <w:sz w:val="20"/>
          <w:szCs w:val="20"/>
          <w:u w:val="single"/>
        </w:rPr>
      </w:pPr>
      <w:r>
        <w:rPr>
          <w:i/>
          <w:sz w:val="20"/>
          <w:szCs w:val="20"/>
          <w:u w:val="single"/>
        </w:rPr>
        <w:t>CODE OF REGULATIONS, TITLE 2</w:t>
      </w:r>
    </w:p>
    <w:p w:rsidR="00556206" w:rsidRDefault="00556206" w:rsidP="00556206">
      <w:pPr>
        <w:ind w:left="0" w:hanging="2"/>
        <w:rPr>
          <w:sz w:val="20"/>
          <w:szCs w:val="20"/>
        </w:rPr>
      </w:pPr>
      <w:r>
        <w:rPr>
          <w:i/>
          <w:sz w:val="20"/>
          <w:szCs w:val="20"/>
        </w:rPr>
        <w:t>1859.300-</w:t>
      </w:r>
      <w:proofErr w:type="gramStart"/>
      <w:r>
        <w:rPr>
          <w:i/>
          <w:sz w:val="20"/>
          <w:szCs w:val="20"/>
        </w:rPr>
        <w:t>1859.330  Emergency</w:t>
      </w:r>
      <w:proofErr w:type="gramEnd"/>
      <w:r>
        <w:rPr>
          <w:i/>
          <w:sz w:val="20"/>
          <w:szCs w:val="20"/>
        </w:rPr>
        <w:t xml:space="preserve"> Repair Program</w:t>
      </w:r>
    </w:p>
    <w:p w:rsidR="00556206" w:rsidRDefault="00556206" w:rsidP="00556206">
      <w:pPr>
        <w:ind w:left="0" w:hanging="2"/>
        <w:rPr>
          <w:sz w:val="20"/>
          <w:szCs w:val="20"/>
        </w:rPr>
      </w:pPr>
    </w:p>
    <w:p w:rsidR="00556206" w:rsidRDefault="00556206" w:rsidP="00556206">
      <w:pPr>
        <w:ind w:left="0" w:hanging="2"/>
        <w:rPr>
          <w:sz w:val="20"/>
          <w:szCs w:val="20"/>
        </w:rPr>
      </w:pPr>
      <w:r>
        <w:rPr>
          <w:i/>
          <w:sz w:val="20"/>
          <w:szCs w:val="20"/>
        </w:rPr>
        <w:t>Management Resources:</w:t>
      </w:r>
    </w:p>
    <w:p w:rsidR="00556206" w:rsidRDefault="00556206" w:rsidP="00556206">
      <w:pPr>
        <w:ind w:left="0" w:hanging="2"/>
        <w:rPr>
          <w:sz w:val="20"/>
          <w:szCs w:val="20"/>
        </w:rPr>
      </w:pPr>
      <w:r>
        <w:rPr>
          <w:i/>
          <w:sz w:val="20"/>
          <w:szCs w:val="20"/>
          <w:u w:val="single"/>
        </w:rPr>
        <w:t>CSBA PUBLICATIONS</w:t>
      </w:r>
    </w:p>
    <w:p w:rsidR="00556206" w:rsidRDefault="00556206" w:rsidP="00556206">
      <w:pPr>
        <w:ind w:left="0" w:hanging="2"/>
        <w:rPr>
          <w:sz w:val="20"/>
          <w:szCs w:val="20"/>
        </w:rPr>
      </w:pPr>
      <w:r>
        <w:rPr>
          <w:i/>
          <w:sz w:val="20"/>
          <w:szCs w:val="20"/>
          <w:u w:val="single"/>
        </w:rPr>
        <w:t>Williams Settlement and the Emergency Repair Program</w:t>
      </w:r>
      <w:r>
        <w:rPr>
          <w:i/>
          <w:sz w:val="20"/>
          <w:szCs w:val="20"/>
        </w:rPr>
        <w:t>, Policy Brief, January 2008</w:t>
      </w:r>
    </w:p>
    <w:p w:rsidR="00556206" w:rsidRDefault="00556206" w:rsidP="00556206">
      <w:pPr>
        <w:ind w:left="0" w:hanging="2"/>
        <w:rPr>
          <w:sz w:val="20"/>
          <w:szCs w:val="20"/>
        </w:rPr>
      </w:pPr>
      <w:r>
        <w:rPr>
          <w:i/>
          <w:sz w:val="20"/>
          <w:szCs w:val="20"/>
          <w:u w:val="single"/>
        </w:rPr>
        <w:t>COALITION OF ADEQUATE SCHOOL HOUSING PUBLICATIONS</w:t>
      </w:r>
    </w:p>
    <w:p w:rsidR="00556206" w:rsidRDefault="00556206" w:rsidP="00556206">
      <w:pPr>
        <w:ind w:left="0" w:hanging="2"/>
        <w:rPr>
          <w:sz w:val="20"/>
          <w:szCs w:val="20"/>
        </w:rPr>
      </w:pPr>
      <w:r>
        <w:rPr>
          <w:i/>
          <w:sz w:val="20"/>
          <w:szCs w:val="20"/>
          <w:u w:val="single"/>
        </w:rPr>
        <w:t>Facility Inspection Tool Guidebook</w:t>
      </w:r>
      <w:r>
        <w:rPr>
          <w:i/>
          <w:sz w:val="20"/>
          <w:szCs w:val="20"/>
        </w:rPr>
        <w:t>, February 2008</w:t>
      </w:r>
    </w:p>
    <w:p w:rsidR="00556206" w:rsidRDefault="00556206" w:rsidP="00556206">
      <w:pPr>
        <w:ind w:left="0" w:hanging="2"/>
        <w:rPr>
          <w:sz w:val="20"/>
          <w:szCs w:val="20"/>
          <w:u w:val="single"/>
        </w:rPr>
      </w:pPr>
      <w:r>
        <w:rPr>
          <w:i/>
          <w:sz w:val="20"/>
          <w:szCs w:val="20"/>
          <w:u w:val="single"/>
        </w:rPr>
        <w:t>WEB SITES</w:t>
      </w:r>
    </w:p>
    <w:p w:rsidR="00556206" w:rsidRDefault="00556206" w:rsidP="00556206">
      <w:pPr>
        <w:ind w:left="0" w:hanging="2"/>
        <w:rPr>
          <w:sz w:val="20"/>
          <w:szCs w:val="20"/>
        </w:rPr>
      </w:pPr>
      <w:r>
        <w:rPr>
          <w:i/>
          <w:sz w:val="20"/>
          <w:szCs w:val="20"/>
        </w:rPr>
        <w:t>CSBA:  http://www.csba.org</w:t>
      </w:r>
    </w:p>
    <w:p w:rsidR="00556206" w:rsidRDefault="00556206" w:rsidP="00556206">
      <w:pPr>
        <w:ind w:left="0" w:hanging="2"/>
        <w:rPr>
          <w:sz w:val="20"/>
          <w:szCs w:val="20"/>
        </w:rPr>
      </w:pPr>
      <w:r>
        <w:rPr>
          <w:i/>
          <w:sz w:val="20"/>
          <w:szCs w:val="20"/>
        </w:rPr>
        <w:t>California County Superintendents Educational Services Association: http://www.ccsesa.org</w:t>
      </w:r>
    </w:p>
    <w:p w:rsidR="00556206" w:rsidRDefault="00556206" w:rsidP="00556206">
      <w:pPr>
        <w:ind w:left="0" w:hanging="2"/>
        <w:rPr>
          <w:sz w:val="20"/>
          <w:szCs w:val="20"/>
        </w:rPr>
      </w:pPr>
      <w:r>
        <w:rPr>
          <w:i/>
          <w:sz w:val="20"/>
          <w:szCs w:val="20"/>
        </w:rPr>
        <w:t>California Department of Education, Williams Case:  http://www.cde.ca.gov/eo/ce/wc/index.asp</w:t>
      </w:r>
    </w:p>
    <w:p w:rsidR="00556206" w:rsidRDefault="00556206" w:rsidP="00556206">
      <w:pPr>
        <w:ind w:left="0" w:hanging="2"/>
        <w:jc w:val="left"/>
        <w:rPr>
          <w:sz w:val="20"/>
          <w:szCs w:val="20"/>
        </w:rPr>
      </w:pPr>
      <w:r>
        <w:rPr>
          <w:i/>
          <w:sz w:val="20"/>
          <w:szCs w:val="20"/>
        </w:rPr>
        <w:t>Coalition of Adequate School Housing:  http://www.cashnet.org</w:t>
      </w:r>
    </w:p>
    <w:p w:rsidR="00556206" w:rsidRDefault="00556206" w:rsidP="00556206">
      <w:pPr>
        <w:ind w:left="0" w:hanging="2"/>
        <w:jc w:val="left"/>
        <w:rPr>
          <w:sz w:val="20"/>
          <w:szCs w:val="20"/>
        </w:rPr>
      </w:pPr>
      <w:r>
        <w:rPr>
          <w:i/>
          <w:sz w:val="20"/>
          <w:szCs w:val="20"/>
        </w:rPr>
        <w:t>State Allocation Board, Office of Public School Construction: http://www.opsc.dgs.ca.gov</w:t>
      </w:r>
    </w:p>
    <w:p w:rsidR="00556206" w:rsidRDefault="00556206" w:rsidP="00556206">
      <w:pPr>
        <w:ind w:left="0" w:hanging="2"/>
      </w:pPr>
    </w:p>
    <w:p w:rsidR="00556206" w:rsidRDefault="00556206" w:rsidP="00556206">
      <w:pPr>
        <w:ind w:left="0" w:hanging="2"/>
      </w:pPr>
    </w:p>
    <w:p w:rsidR="00556206" w:rsidRDefault="00556206" w:rsidP="00556206">
      <w:pPr>
        <w:ind w:left="0" w:hanging="2"/>
      </w:pPr>
      <w:r>
        <w:t>Policy</w:t>
      </w:r>
      <w:r>
        <w:tab/>
      </w:r>
      <w:r>
        <w:rPr>
          <w:b/>
        </w:rPr>
        <w:t>WINSHIP-ROBBINS ELEMENTARY SCHOOL DISTRICT</w:t>
      </w:r>
    </w:p>
    <w:p w:rsidR="00556206" w:rsidRDefault="00556206" w:rsidP="00556206">
      <w:pPr>
        <w:ind w:left="0" w:hanging="2"/>
      </w:pPr>
      <w:proofErr w:type="gramStart"/>
      <w:r>
        <w:t>adopted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64B34"/>
    <w:multiLevelType w:val="hybridMultilevel"/>
    <w:tmpl w:val="1ADCD0B6"/>
    <w:lvl w:ilvl="0" w:tplc="1F44EA6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206"/>
    <w:rsid w:val="00185E03"/>
    <w:rsid w:val="00556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8B4A1"/>
  <w15:chartTrackingRefBased/>
  <w15:docId w15:val="{12895223-1598-41DE-B9DE-2CF3C7E2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56206"/>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2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2022-11-28T20:48:00Z</dcterms:created>
  <dcterms:modified xsi:type="dcterms:W3CDTF">2022-11-28T20:49:00Z</dcterms:modified>
</cp:coreProperties>
</file>