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BD5" w:rsidRPr="004E5BD5" w:rsidRDefault="004E5BD5" w:rsidP="004E5BD5">
      <w:pPr>
        <w:widowControl w:val="0"/>
        <w:tabs>
          <w:tab w:val="right" w:pos="8799"/>
        </w:tabs>
        <w:ind w:left="0" w:hanging="2"/>
      </w:pPr>
      <w:r>
        <w:rPr>
          <w:b/>
        </w:rPr>
        <w:t>All Personnel</w:t>
      </w:r>
      <w:r>
        <w:rPr>
          <w:b/>
        </w:rPr>
        <w:tab/>
      </w:r>
      <w:r w:rsidRPr="004E5BD5">
        <w:t>4119.21</w:t>
      </w:r>
    </w:p>
    <w:p w:rsidR="004E5BD5" w:rsidRPr="004E5BD5" w:rsidRDefault="004E5BD5" w:rsidP="004E5BD5">
      <w:pPr>
        <w:widowControl w:val="0"/>
        <w:tabs>
          <w:tab w:val="right" w:pos="8799"/>
        </w:tabs>
        <w:ind w:left="0" w:hanging="2"/>
      </w:pPr>
      <w:r w:rsidRPr="004E5BD5">
        <w:tab/>
      </w:r>
      <w:r w:rsidRPr="004E5BD5">
        <w:tab/>
      </w:r>
      <w:r w:rsidRPr="004E5BD5">
        <w:t>4219.21</w:t>
      </w:r>
    </w:p>
    <w:p w:rsidR="004E5BD5" w:rsidRDefault="004E5BD5" w:rsidP="004E5BD5">
      <w:pPr>
        <w:widowControl w:val="0"/>
        <w:tabs>
          <w:tab w:val="right" w:pos="8799"/>
        </w:tabs>
        <w:ind w:left="0" w:hanging="2"/>
        <w:rPr>
          <w:b/>
        </w:rPr>
      </w:pPr>
      <w:r>
        <w:tab/>
      </w:r>
      <w:r>
        <w:tab/>
      </w:r>
      <w:r>
        <w:t>4319.21</w:t>
      </w:r>
    </w:p>
    <w:p w:rsidR="004E5BD5" w:rsidRDefault="004E5BD5" w:rsidP="004E5BD5">
      <w:pPr>
        <w:widowControl w:val="0"/>
        <w:tabs>
          <w:tab w:val="right" w:pos="8799"/>
        </w:tabs>
        <w:ind w:left="0" w:hanging="2"/>
      </w:pPr>
      <w:r>
        <w:rPr>
          <w:b/>
        </w:rPr>
        <w:t>PROFESSIONAL STANDARDS</w:t>
      </w:r>
      <w:r>
        <w:rPr>
          <w:b/>
        </w:rPr>
        <w:tab/>
      </w:r>
    </w:p>
    <w:p w:rsidR="004E5BD5" w:rsidRDefault="004E5BD5" w:rsidP="004E5BD5">
      <w:pPr>
        <w:widowControl w:val="0"/>
        <w:ind w:left="1" w:hanging="3"/>
        <w:jc w:val="left"/>
        <w:rPr>
          <w:sz w:val="26"/>
          <w:szCs w:val="26"/>
        </w:rPr>
      </w:pPr>
    </w:p>
    <w:p w:rsidR="004E5BD5" w:rsidRDefault="004E5BD5" w:rsidP="004E5BD5">
      <w:pPr>
        <w:widowControl w:val="0"/>
        <w:spacing w:before="11"/>
        <w:ind w:left="0" w:hanging="2"/>
        <w:jc w:val="left"/>
        <w:rPr>
          <w:sz w:val="21"/>
          <w:szCs w:val="21"/>
        </w:rPr>
      </w:pPr>
    </w:p>
    <w:p w:rsidR="004E5BD5" w:rsidRDefault="004E5BD5" w:rsidP="004E5BD5">
      <w:pPr>
        <w:widowControl w:val="0"/>
        <w:ind w:left="0" w:right="119" w:hanging="2"/>
      </w:pPr>
      <w:r>
        <w:t>The Board of Trustees expects district employees to maintain the highest ethical standards, follow district policies and regulations, and abide by state and federal laws. Employee conduct should enhance the integrity of the district and advance the goals of the educational programs. Each employee should make a commitment to acquire the knowledge and skills necessary to fulfill his/her responsibilities and should focus on his/her contribution to the learning and achievement of district students.</w:t>
      </w:r>
    </w:p>
    <w:p w:rsidR="004E5BD5" w:rsidRDefault="004E5BD5" w:rsidP="004E5BD5">
      <w:pPr>
        <w:widowControl w:val="0"/>
        <w:ind w:left="0" w:hanging="2"/>
        <w:jc w:val="left"/>
      </w:pPr>
    </w:p>
    <w:p w:rsidR="004E5BD5" w:rsidRDefault="004E5BD5" w:rsidP="004E5BD5">
      <w:pPr>
        <w:widowControl w:val="0"/>
        <w:ind w:left="0" w:hanging="2"/>
        <w:jc w:val="left"/>
        <w:rPr>
          <w:i/>
          <w:sz w:val="20"/>
          <w:szCs w:val="20"/>
        </w:rPr>
      </w:pPr>
      <w:r>
        <w:rPr>
          <w:i/>
          <w:sz w:val="20"/>
          <w:szCs w:val="20"/>
        </w:rPr>
        <w:t>(cf. 0000 - Vision)</w:t>
      </w:r>
    </w:p>
    <w:p w:rsidR="004E5BD5" w:rsidRDefault="004E5BD5" w:rsidP="004E5BD5">
      <w:pPr>
        <w:widowControl w:val="0"/>
        <w:ind w:left="0" w:right="6702" w:hanging="2"/>
        <w:jc w:val="left"/>
        <w:rPr>
          <w:i/>
          <w:sz w:val="20"/>
          <w:szCs w:val="20"/>
        </w:rPr>
      </w:pPr>
      <w:r>
        <w:rPr>
          <w:i/>
          <w:sz w:val="20"/>
          <w:szCs w:val="20"/>
        </w:rPr>
        <w:t>(cf. 4112.2 - Certification) (cf. 4131 - Staff Development) (cf. 4231 - Staff Development) (cf. 4331 - Staff Development)</w:t>
      </w:r>
    </w:p>
    <w:p w:rsidR="004E5BD5" w:rsidRDefault="004E5BD5" w:rsidP="004E5BD5">
      <w:pPr>
        <w:widowControl w:val="0"/>
        <w:ind w:left="0" w:hanging="2"/>
        <w:jc w:val="left"/>
        <w:rPr>
          <w:i/>
        </w:rPr>
      </w:pPr>
    </w:p>
    <w:p w:rsidR="004E5BD5" w:rsidRDefault="004E5BD5" w:rsidP="004E5BD5">
      <w:pPr>
        <w:widowControl w:val="0"/>
        <w:ind w:left="0" w:right="115" w:hanging="2"/>
        <w:jc w:val="left"/>
      </w:pPr>
      <w:r>
        <w:t>The Board encourages district employees to accept as guiding principles the professional standards and codes of ethics adopted by professional associations to which they may belong.</w:t>
      </w:r>
    </w:p>
    <w:p w:rsidR="004E5BD5" w:rsidRDefault="004E5BD5" w:rsidP="004E5BD5">
      <w:pPr>
        <w:widowControl w:val="0"/>
        <w:ind w:left="0" w:hanging="2"/>
        <w:jc w:val="left"/>
      </w:pPr>
    </w:p>
    <w:p w:rsidR="004E5BD5" w:rsidRDefault="004E5BD5" w:rsidP="004E5BD5">
      <w:pPr>
        <w:widowControl w:val="0"/>
        <w:ind w:left="0" w:right="5056" w:hanging="2"/>
        <w:jc w:val="left"/>
        <w:rPr>
          <w:i/>
          <w:sz w:val="20"/>
          <w:szCs w:val="20"/>
        </w:rPr>
      </w:pPr>
      <w:r>
        <w:rPr>
          <w:i/>
          <w:sz w:val="20"/>
          <w:szCs w:val="20"/>
        </w:rPr>
        <w:t>(cf. 2111 - Superintendent Governance Standards) (cf. 9005 - Governance Standards)</w:t>
      </w:r>
    </w:p>
    <w:p w:rsidR="004E5BD5" w:rsidRDefault="004E5BD5" w:rsidP="004E5BD5">
      <w:pPr>
        <w:widowControl w:val="0"/>
        <w:ind w:left="0" w:hanging="2"/>
        <w:jc w:val="left"/>
        <w:rPr>
          <w:i/>
          <w:sz w:val="22"/>
          <w:szCs w:val="22"/>
        </w:rPr>
      </w:pPr>
    </w:p>
    <w:p w:rsidR="004E5BD5" w:rsidRDefault="004E5BD5" w:rsidP="004E5BD5">
      <w:pPr>
        <w:widowControl w:val="0"/>
        <w:ind w:leftChars="0" w:left="0" w:firstLineChars="0" w:firstLine="0"/>
        <w:jc w:val="left"/>
        <w:rPr>
          <w:i/>
          <w:sz w:val="20"/>
          <w:szCs w:val="20"/>
        </w:rPr>
      </w:pPr>
      <w:bookmarkStart w:id="0" w:name="_GoBack"/>
      <w:bookmarkEnd w:id="0"/>
      <w:r>
        <w:rPr>
          <w:i/>
          <w:sz w:val="20"/>
          <w:szCs w:val="20"/>
        </w:rPr>
        <w:t>Legal Reference:</w:t>
      </w:r>
    </w:p>
    <w:p w:rsidR="004E5BD5" w:rsidRDefault="004E5BD5" w:rsidP="004E5BD5">
      <w:pPr>
        <w:widowControl w:val="0"/>
        <w:ind w:left="0" w:hanging="2"/>
        <w:jc w:val="left"/>
        <w:rPr>
          <w:i/>
          <w:sz w:val="20"/>
          <w:szCs w:val="20"/>
        </w:rPr>
      </w:pPr>
      <w:r>
        <w:rPr>
          <w:i/>
          <w:sz w:val="20"/>
          <w:szCs w:val="20"/>
          <w:u w:val="single"/>
        </w:rPr>
        <w:t>CODE OF REGULATIONS, TITLE 5</w:t>
      </w:r>
    </w:p>
    <w:p w:rsidR="004E5BD5" w:rsidRDefault="004E5BD5" w:rsidP="004E5BD5">
      <w:pPr>
        <w:widowControl w:val="0"/>
        <w:ind w:left="0" w:hanging="2"/>
        <w:jc w:val="left"/>
        <w:rPr>
          <w:i/>
          <w:sz w:val="20"/>
          <w:szCs w:val="20"/>
        </w:rPr>
      </w:pPr>
      <w:r>
        <w:rPr>
          <w:i/>
          <w:sz w:val="20"/>
          <w:szCs w:val="20"/>
        </w:rPr>
        <w:t>80331-80338 Rules of conduct for professional educators</w:t>
      </w:r>
    </w:p>
    <w:p w:rsidR="004E5BD5" w:rsidRDefault="004E5BD5" w:rsidP="004E5BD5">
      <w:pPr>
        <w:widowControl w:val="0"/>
        <w:ind w:left="0" w:hanging="2"/>
        <w:jc w:val="left"/>
        <w:rPr>
          <w:i/>
          <w:sz w:val="20"/>
          <w:szCs w:val="20"/>
        </w:rPr>
      </w:pPr>
    </w:p>
    <w:p w:rsidR="004E5BD5" w:rsidRDefault="004E5BD5" w:rsidP="004E5BD5">
      <w:pPr>
        <w:widowControl w:val="0"/>
        <w:ind w:left="0" w:hanging="2"/>
        <w:jc w:val="left"/>
        <w:rPr>
          <w:i/>
          <w:sz w:val="20"/>
          <w:szCs w:val="20"/>
        </w:rPr>
      </w:pPr>
      <w:r>
        <w:rPr>
          <w:i/>
          <w:sz w:val="20"/>
          <w:szCs w:val="20"/>
        </w:rPr>
        <w:t>Management Resources:</w:t>
      </w:r>
    </w:p>
    <w:p w:rsidR="004E5BD5" w:rsidRDefault="004E5BD5" w:rsidP="004E5BD5">
      <w:pPr>
        <w:widowControl w:val="0"/>
        <w:ind w:left="0" w:hanging="2"/>
        <w:jc w:val="left"/>
        <w:rPr>
          <w:i/>
          <w:sz w:val="20"/>
          <w:szCs w:val="20"/>
        </w:rPr>
      </w:pPr>
      <w:r>
        <w:rPr>
          <w:i/>
          <w:sz w:val="20"/>
          <w:szCs w:val="20"/>
          <w:u w:val="single"/>
        </w:rPr>
        <w:t>CDE PUBLICATIONS</w:t>
      </w:r>
    </w:p>
    <w:p w:rsidR="004E5BD5" w:rsidRDefault="004E5BD5" w:rsidP="004E5BD5">
      <w:pPr>
        <w:widowControl w:val="0"/>
        <w:ind w:left="0" w:right="2719" w:hanging="2"/>
        <w:jc w:val="left"/>
        <w:rPr>
          <w:i/>
          <w:sz w:val="20"/>
          <w:szCs w:val="20"/>
        </w:rPr>
      </w:pPr>
      <w:r>
        <w:rPr>
          <w:i/>
          <w:sz w:val="20"/>
          <w:szCs w:val="20"/>
          <w:u w:val="single"/>
        </w:rPr>
        <w:t>California Professional Standards for Educational Leaders</w:t>
      </w:r>
      <w:r>
        <w:rPr>
          <w:i/>
          <w:sz w:val="20"/>
          <w:szCs w:val="20"/>
        </w:rPr>
        <w:t xml:space="preserve">, 2001 </w:t>
      </w:r>
      <w:r>
        <w:rPr>
          <w:i/>
          <w:sz w:val="20"/>
          <w:szCs w:val="20"/>
          <w:u w:val="single"/>
        </w:rPr>
        <w:t>COUNCIL OF CHIEF STATE SCHOOL OFFICERS PUBLICATIONS</w:t>
      </w:r>
    </w:p>
    <w:p w:rsidR="004E5BD5" w:rsidRDefault="004E5BD5" w:rsidP="004E5BD5">
      <w:pPr>
        <w:widowControl w:val="0"/>
        <w:ind w:left="0" w:hanging="2"/>
        <w:jc w:val="left"/>
        <w:rPr>
          <w:i/>
          <w:sz w:val="20"/>
          <w:szCs w:val="20"/>
        </w:rPr>
      </w:pPr>
      <w:r>
        <w:rPr>
          <w:i/>
          <w:sz w:val="20"/>
          <w:szCs w:val="20"/>
          <w:u w:val="single"/>
        </w:rPr>
        <w:t>Standards for School Leaders</w:t>
      </w:r>
      <w:r>
        <w:rPr>
          <w:i/>
          <w:sz w:val="20"/>
          <w:szCs w:val="20"/>
        </w:rPr>
        <w:t>, 1996</w:t>
      </w:r>
    </w:p>
    <w:p w:rsidR="004E5BD5" w:rsidRDefault="004E5BD5" w:rsidP="004E5BD5">
      <w:pPr>
        <w:widowControl w:val="0"/>
        <w:ind w:left="0" w:hanging="2"/>
        <w:jc w:val="left"/>
        <w:rPr>
          <w:i/>
          <w:sz w:val="20"/>
          <w:szCs w:val="20"/>
        </w:rPr>
      </w:pPr>
      <w:r>
        <w:rPr>
          <w:i/>
          <w:sz w:val="20"/>
          <w:szCs w:val="20"/>
          <w:u w:val="single"/>
        </w:rPr>
        <w:t>NATIONAL EDUCATION ASSOCIATION PUBLICATIONS</w:t>
      </w:r>
    </w:p>
    <w:p w:rsidR="004E5BD5" w:rsidRDefault="004E5BD5" w:rsidP="004E5BD5">
      <w:pPr>
        <w:widowControl w:val="0"/>
        <w:ind w:left="0" w:right="4424" w:hanging="2"/>
        <w:jc w:val="left"/>
        <w:rPr>
          <w:i/>
          <w:sz w:val="20"/>
          <w:szCs w:val="20"/>
        </w:rPr>
      </w:pPr>
      <w:r>
        <w:rPr>
          <w:i/>
          <w:sz w:val="20"/>
          <w:szCs w:val="20"/>
          <w:u w:val="single"/>
        </w:rPr>
        <w:t>Code of Ethics of the Education Profession</w:t>
      </w:r>
      <w:r>
        <w:rPr>
          <w:i/>
          <w:sz w:val="20"/>
          <w:szCs w:val="20"/>
        </w:rPr>
        <w:t xml:space="preserve">, 1975 </w:t>
      </w:r>
      <w:r>
        <w:rPr>
          <w:i/>
          <w:sz w:val="20"/>
          <w:szCs w:val="20"/>
          <w:u w:val="single"/>
        </w:rPr>
        <w:t>WEB SITES</w:t>
      </w:r>
    </w:p>
    <w:p w:rsidR="004E5BD5" w:rsidRDefault="004E5BD5" w:rsidP="004E5BD5">
      <w:pPr>
        <w:widowControl w:val="0"/>
        <w:ind w:left="0" w:hanging="2"/>
        <w:jc w:val="left"/>
        <w:rPr>
          <w:i/>
          <w:sz w:val="20"/>
          <w:szCs w:val="20"/>
        </w:rPr>
      </w:pPr>
      <w:r>
        <w:rPr>
          <w:i/>
          <w:sz w:val="20"/>
          <w:szCs w:val="20"/>
        </w:rPr>
        <w:t xml:space="preserve">CDE: </w:t>
      </w:r>
      <w:hyperlink r:id="rId4">
        <w:r>
          <w:rPr>
            <w:i/>
            <w:sz w:val="20"/>
            <w:szCs w:val="20"/>
          </w:rPr>
          <w:t>http://www.cde.ca.gov</w:t>
        </w:r>
      </w:hyperlink>
    </w:p>
    <w:p w:rsidR="004E5BD5" w:rsidRDefault="004E5BD5" w:rsidP="004E5BD5">
      <w:pPr>
        <w:widowControl w:val="0"/>
        <w:ind w:left="0" w:right="2763" w:hanging="2"/>
        <w:jc w:val="left"/>
        <w:rPr>
          <w:i/>
          <w:sz w:val="20"/>
          <w:szCs w:val="20"/>
        </w:rPr>
      </w:pPr>
      <w:r>
        <w:rPr>
          <w:i/>
          <w:sz w:val="20"/>
          <w:szCs w:val="20"/>
        </w:rPr>
        <w:t xml:space="preserve">Commission on Teacher Credentialing: </w:t>
      </w:r>
      <w:hyperlink r:id="rId5">
        <w:r>
          <w:rPr>
            <w:i/>
            <w:sz w:val="20"/>
            <w:szCs w:val="20"/>
          </w:rPr>
          <w:t>http://www.ctc.ca.gov</w:t>
        </w:r>
      </w:hyperlink>
      <w:r>
        <w:rPr>
          <w:i/>
          <w:sz w:val="20"/>
          <w:szCs w:val="20"/>
        </w:rPr>
        <w:t xml:space="preserve"> Association of California School Administrators: </w:t>
      </w:r>
      <w:hyperlink r:id="rId6">
        <w:r>
          <w:rPr>
            <w:i/>
            <w:sz w:val="20"/>
            <w:szCs w:val="20"/>
          </w:rPr>
          <w:t>http://www.acsa.org</w:t>
        </w:r>
      </w:hyperlink>
      <w:r>
        <w:rPr>
          <w:i/>
          <w:sz w:val="20"/>
          <w:szCs w:val="20"/>
        </w:rPr>
        <w:t xml:space="preserve"> California School Leadership Academy: </w:t>
      </w:r>
      <w:hyperlink r:id="rId7">
        <w:r>
          <w:rPr>
            <w:i/>
            <w:sz w:val="20"/>
            <w:szCs w:val="20"/>
          </w:rPr>
          <w:t>http://www.csla.org</w:t>
        </w:r>
      </w:hyperlink>
    </w:p>
    <w:p w:rsidR="004E5BD5" w:rsidRDefault="004E5BD5" w:rsidP="004E5BD5">
      <w:pPr>
        <w:widowControl w:val="0"/>
        <w:ind w:left="0" w:right="3502" w:hanging="2"/>
        <w:jc w:val="left"/>
        <w:rPr>
          <w:i/>
          <w:sz w:val="20"/>
          <w:szCs w:val="20"/>
        </w:rPr>
      </w:pPr>
      <w:r>
        <w:rPr>
          <w:i/>
          <w:sz w:val="20"/>
          <w:szCs w:val="20"/>
        </w:rPr>
        <w:t xml:space="preserve">Council of Chief State School Officers: </w:t>
      </w:r>
      <w:hyperlink r:id="rId8">
        <w:r>
          <w:rPr>
            <w:i/>
            <w:sz w:val="20"/>
            <w:szCs w:val="20"/>
          </w:rPr>
          <w:t>http://www.ccsso.org</w:t>
        </w:r>
      </w:hyperlink>
      <w:r>
        <w:rPr>
          <w:i/>
          <w:sz w:val="20"/>
          <w:szCs w:val="20"/>
        </w:rPr>
        <w:t xml:space="preserve"> California Teachers Association: </w:t>
      </w:r>
      <w:hyperlink r:id="rId9">
        <w:r>
          <w:rPr>
            <w:i/>
            <w:sz w:val="20"/>
            <w:szCs w:val="20"/>
          </w:rPr>
          <w:t>http://www.cta.org</w:t>
        </w:r>
      </w:hyperlink>
      <w:r>
        <w:rPr>
          <w:i/>
          <w:sz w:val="20"/>
          <w:szCs w:val="20"/>
        </w:rPr>
        <w:t xml:space="preserve"> California Federation of Teachers: </w:t>
      </w:r>
      <w:hyperlink r:id="rId10">
        <w:r>
          <w:rPr>
            <w:i/>
            <w:sz w:val="20"/>
            <w:szCs w:val="20"/>
          </w:rPr>
          <w:t>http://www.cft.org</w:t>
        </w:r>
      </w:hyperlink>
    </w:p>
    <w:p w:rsidR="004E5BD5" w:rsidRDefault="004E5BD5" w:rsidP="004E5BD5">
      <w:pPr>
        <w:widowControl w:val="0"/>
        <w:ind w:left="0" w:hanging="2"/>
        <w:jc w:val="left"/>
        <w:rPr>
          <w:i/>
          <w:sz w:val="20"/>
          <w:szCs w:val="20"/>
        </w:rPr>
      </w:pPr>
      <w:r>
        <w:rPr>
          <w:i/>
          <w:sz w:val="20"/>
          <w:szCs w:val="20"/>
        </w:rPr>
        <w:t xml:space="preserve">California School Employees Association: </w:t>
      </w:r>
      <w:hyperlink r:id="rId11">
        <w:r>
          <w:rPr>
            <w:i/>
            <w:sz w:val="20"/>
            <w:szCs w:val="20"/>
          </w:rPr>
          <w:t>http://www.csea.com</w:t>
        </w:r>
      </w:hyperlink>
    </w:p>
    <w:p w:rsidR="004E5BD5" w:rsidRDefault="004E5BD5" w:rsidP="004E5BD5">
      <w:pPr>
        <w:widowControl w:val="0"/>
        <w:ind w:left="0" w:hanging="2"/>
        <w:jc w:val="left"/>
        <w:rPr>
          <w:i/>
          <w:sz w:val="22"/>
          <w:szCs w:val="22"/>
        </w:rPr>
      </w:pPr>
    </w:p>
    <w:p w:rsidR="004E5BD5" w:rsidRDefault="004E5BD5" w:rsidP="004E5BD5">
      <w:pPr>
        <w:widowControl w:val="0"/>
        <w:ind w:left="0" w:hanging="2"/>
        <w:jc w:val="left"/>
        <w:rPr>
          <w:i/>
          <w:sz w:val="22"/>
          <w:szCs w:val="22"/>
        </w:rPr>
      </w:pPr>
    </w:p>
    <w:p w:rsidR="004E5BD5" w:rsidRDefault="004E5BD5" w:rsidP="004E5BD5">
      <w:pPr>
        <w:widowControl w:val="0"/>
        <w:ind w:left="0" w:hanging="2"/>
        <w:jc w:val="left"/>
        <w:rPr>
          <w:i/>
          <w:sz w:val="22"/>
          <w:szCs w:val="22"/>
        </w:rPr>
      </w:pPr>
    </w:p>
    <w:p w:rsidR="004E5BD5" w:rsidRDefault="004E5BD5" w:rsidP="004E5BD5">
      <w:pPr>
        <w:pStyle w:val="Heading1"/>
        <w:keepNext w:val="0"/>
        <w:widowControl w:val="0"/>
        <w:tabs>
          <w:tab w:val="left" w:pos="2785"/>
        </w:tabs>
        <w:spacing w:before="138"/>
        <w:ind w:left="0" w:hanging="2"/>
        <w:rPr>
          <w:b/>
          <w:i w:val="0"/>
          <w:sz w:val="24"/>
          <w:u w:val="none"/>
        </w:rPr>
      </w:pPr>
      <w:r>
        <w:rPr>
          <w:i w:val="0"/>
          <w:sz w:val="24"/>
          <w:u w:val="none"/>
        </w:rPr>
        <w:t>Policy</w:t>
      </w:r>
      <w:r>
        <w:rPr>
          <w:i w:val="0"/>
          <w:sz w:val="24"/>
          <w:u w:val="none"/>
        </w:rPr>
        <w:tab/>
      </w:r>
      <w:r>
        <w:rPr>
          <w:b/>
          <w:i w:val="0"/>
          <w:sz w:val="24"/>
          <w:u w:val="none"/>
        </w:rPr>
        <w:t>WINSHIP-ROBBINS ELEMENTARY SCHOOL DISTRICT</w:t>
      </w:r>
    </w:p>
    <w:p w:rsidR="004E5BD5" w:rsidRDefault="004E5BD5" w:rsidP="004E5BD5">
      <w:pPr>
        <w:widowControl w:val="0"/>
        <w:tabs>
          <w:tab w:val="left" w:pos="7127"/>
        </w:tabs>
        <w:ind w:left="0" w:hanging="2"/>
        <w:jc w:val="left"/>
        <w:sectPr w:rsidR="004E5BD5">
          <w:pgSz w:w="12240" w:h="15840"/>
          <w:pgMar w:top="1440" w:right="1440" w:bottom="720" w:left="1800" w:header="720" w:footer="576" w:gutter="0"/>
          <w:pgNumType w:start="1"/>
          <w:cols w:space="720"/>
        </w:sectPr>
      </w:pPr>
      <w:proofErr w:type="gramStart"/>
      <w:r>
        <w:t>adopted</w:t>
      </w:r>
      <w:proofErr w:type="gramEnd"/>
      <w:r>
        <w:t>: May 6, 2020                                                         Robbins, California</w:t>
      </w:r>
    </w:p>
    <w:p w:rsidR="00E40044" w:rsidRDefault="00E40044">
      <w:pPr>
        <w:ind w:left="0" w:hanging="2"/>
      </w:pPr>
    </w:p>
    <w:sectPr w:rsidR="00E4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BD5"/>
    <w:rsid w:val="004E5BD5"/>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EEC25"/>
  <w15:chartTrackingRefBased/>
  <w15:docId w15:val="{FC620337-45E4-4B6E-A73C-1E25642E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E5BD5"/>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paragraph" w:styleId="Heading1">
    <w:name w:val="heading 1"/>
    <w:basedOn w:val="Normal"/>
    <w:next w:val="Normal"/>
    <w:link w:val="Heading1Char"/>
    <w:rsid w:val="004E5BD5"/>
    <w:pPr>
      <w:keepNext/>
      <w:ind w:left="720"/>
      <w:jc w:val="left"/>
    </w:pPr>
    <w:rPr>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5BD5"/>
    <w:rPr>
      <w:rFonts w:ascii="Times New Roman" w:eastAsia="Times New Roman" w:hAnsi="Times New Roman" w:cs="Times New Roman"/>
      <w:i/>
      <w:position w:val="-1"/>
      <w:sz w:val="20"/>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sso.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sla.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csa.org/" TargetMode="External"/><Relationship Id="rId11" Type="http://schemas.openxmlformats.org/officeDocument/2006/relationships/hyperlink" Target="http://www.csea.com/" TargetMode="External"/><Relationship Id="rId5" Type="http://schemas.openxmlformats.org/officeDocument/2006/relationships/hyperlink" Target="http://www.ctc.ca.gov/" TargetMode="External"/><Relationship Id="rId10" Type="http://schemas.openxmlformats.org/officeDocument/2006/relationships/hyperlink" Target="http://www.cft.org/" TargetMode="External"/><Relationship Id="rId4" Type="http://schemas.openxmlformats.org/officeDocument/2006/relationships/hyperlink" Target="http://www.cde.ca.gov/" TargetMode="External"/><Relationship Id="rId9" Type="http://schemas.openxmlformats.org/officeDocument/2006/relationships/hyperlink" Target="http://www.ct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2022-12-06T17:19:00Z</dcterms:created>
  <dcterms:modified xsi:type="dcterms:W3CDTF">2022-12-06T17:20:00Z</dcterms:modified>
</cp:coreProperties>
</file>