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5142(a)</w:t>
      </w:r>
    </w:p>
    <w:p w:rsidR="00D861BD" w:rsidRDefault="00D861BD" w:rsidP="00D861BD">
      <w:pPr>
        <w:tabs>
          <w:tab w:val="right" w:pos="9000"/>
          <w:tab w:val="left" w:pos="72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SAFETY</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the importance of providing a safe school environment that is conducive to learning and helps ensure student safety and the prevention of student injury. The Superintendent or designee shall implement appropriate practices to minimize the risk of harm to students, including, but not limited to, practices relative to school facilities and equipment, the outdoor environment, educational programs, and school-sponsored activities.</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3320 - Claims and Actions </w:t>
      </w:r>
      <w:proofErr w:type="gramStart"/>
      <w:r>
        <w:rPr>
          <w:rFonts w:ascii="Times New Roman" w:eastAsia="Times New Roman" w:hAnsi="Times New Roman" w:cs="Times New Roman"/>
          <w:i/>
          <w:sz w:val="20"/>
          <w:szCs w:val="20"/>
        </w:rPr>
        <w:t>Against</w:t>
      </w:r>
      <w:proofErr w:type="gramEnd"/>
      <w:r>
        <w:rPr>
          <w:rFonts w:ascii="Times New Roman" w:eastAsia="Times New Roman" w:hAnsi="Times New Roman" w:cs="Times New Roman"/>
          <w:i/>
          <w:sz w:val="20"/>
          <w:szCs w:val="20"/>
        </w:rPr>
        <w:t xml:space="preserve"> the District)</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3514 - Environmental Safety)</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3514.1 - Hazardous Substances)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3514.2 - Integrated Pest Management)</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3516 - Emergencies and Disaster Preparedness Plan)</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3530 - Risk Management/Insurance)</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3542 - School Bus Drivers)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3543 - Transportation Safety and Emergencies)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4119.42/4219.42/4319.42 - Exposure Control Plan for </w:t>
      </w:r>
      <w:proofErr w:type="spellStart"/>
      <w:r>
        <w:rPr>
          <w:rFonts w:ascii="Times New Roman" w:eastAsia="Times New Roman" w:hAnsi="Times New Roman" w:cs="Times New Roman"/>
          <w:i/>
          <w:sz w:val="20"/>
          <w:szCs w:val="20"/>
        </w:rPr>
        <w:t>Bloodborne</w:t>
      </w:r>
      <w:proofErr w:type="spellEnd"/>
      <w:r>
        <w:rPr>
          <w:rFonts w:ascii="Times New Roman" w:eastAsia="Times New Roman" w:hAnsi="Times New Roman" w:cs="Times New Roman"/>
          <w:i/>
          <w:sz w:val="20"/>
          <w:szCs w:val="20"/>
        </w:rPr>
        <w:t xml:space="preserve"> Pathogens)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4119.43/4219.43/4319.43 - Universal Precautions)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5131.1 - Bus Conduct)</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5142.1 - Identification and Reporting of Missing Children)</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5143 - Insurance)</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6145.2 - Athletic Competition)</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6161.3 - Toxic Art Supplies)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6163.2 - Animals at School)</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7111- Evaluating Existing Buildings)</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shall be responsible for the proper supervision of</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students during school hours, during school-sponsored activities, and while students are using district transportation to and from school.</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ensure that students receive appropriate instruction on topics related to safety, as well as injury and disease prevention.</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5141.7 - Sun Safety)</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6142.8 - Comprehensive Health Education)</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5142(b)</w:t>
      </w:r>
    </w:p>
    <w:p w:rsidR="00D861BD" w:rsidRDefault="00D861BD" w:rsidP="00D861BD">
      <w:pPr>
        <w:tabs>
          <w:tab w:val="right" w:pos="9000"/>
          <w:tab w:val="left" w:pos="72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SAFETY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8482-8484.6 </w:t>
      </w:r>
      <w:proofErr w:type="gramStart"/>
      <w:r>
        <w:rPr>
          <w:rFonts w:ascii="Times New Roman" w:eastAsia="Times New Roman" w:hAnsi="Times New Roman" w:cs="Times New Roman"/>
          <w:i/>
          <w:sz w:val="20"/>
          <w:szCs w:val="20"/>
        </w:rPr>
        <w:t>After</w:t>
      </w:r>
      <w:proofErr w:type="gramEnd"/>
      <w:r>
        <w:rPr>
          <w:rFonts w:ascii="Times New Roman" w:eastAsia="Times New Roman" w:hAnsi="Times New Roman" w:cs="Times New Roman"/>
          <w:i/>
          <w:sz w:val="20"/>
          <w:szCs w:val="20"/>
        </w:rPr>
        <w:t xml:space="preserve"> School Education and Safety Program</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17280-17317 Building approvals (Field Act)</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17365-17374 Fitness of school facilities for occupancy</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32001</w:t>
      </w:r>
      <w:proofErr w:type="gramEnd"/>
      <w:r>
        <w:rPr>
          <w:rFonts w:ascii="Times New Roman" w:eastAsia="Times New Roman" w:hAnsi="Times New Roman" w:cs="Times New Roman"/>
          <w:i/>
          <w:sz w:val="20"/>
          <w:szCs w:val="20"/>
        </w:rPr>
        <w:t xml:space="preserve"> Fire alarms and drills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32020</w:t>
      </w:r>
      <w:proofErr w:type="gramEnd"/>
      <w:r>
        <w:rPr>
          <w:rFonts w:ascii="Times New Roman" w:eastAsia="Times New Roman" w:hAnsi="Times New Roman" w:cs="Times New Roman"/>
          <w:i/>
          <w:sz w:val="20"/>
          <w:szCs w:val="20"/>
        </w:rPr>
        <w:t xml:space="preserve"> School gates; entrances for emergency vehicles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32030-32034 Eye safety</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32040 First aid equipment</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32225-32226 Two-way communication devices in classrooms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32240-32245 Lead-free schools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32250-32254 CDE school safety and security resources unit</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32280-32289 Safety plans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44807</w:t>
      </w:r>
      <w:proofErr w:type="gramEnd"/>
      <w:r>
        <w:rPr>
          <w:rFonts w:ascii="Times New Roman" w:eastAsia="Times New Roman" w:hAnsi="Times New Roman" w:cs="Times New Roman"/>
          <w:i/>
          <w:sz w:val="20"/>
          <w:szCs w:val="20"/>
        </w:rPr>
        <w:t xml:space="preserve"> Duty of teachers concerning conduct of students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44808</w:t>
      </w:r>
      <w:proofErr w:type="gramEnd"/>
      <w:r>
        <w:rPr>
          <w:rFonts w:ascii="Times New Roman" w:eastAsia="Times New Roman" w:hAnsi="Times New Roman" w:cs="Times New Roman"/>
          <w:i/>
          <w:sz w:val="20"/>
          <w:szCs w:val="20"/>
        </w:rPr>
        <w:t xml:space="preserve"> Exemption from liability when students are not on school property</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44808.5 Permission for students to leave school grounds; notice (high school)</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45450-</w:t>
      </w:r>
      <w:proofErr w:type="gramStart"/>
      <w:r>
        <w:rPr>
          <w:rFonts w:ascii="Times New Roman" w:eastAsia="Times New Roman" w:hAnsi="Times New Roman" w:cs="Times New Roman"/>
          <w:i/>
          <w:sz w:val="20"/>
          <w:szCs w:val="20"/>
        </w:rPr>
        <w:t>45451  Crossing</w:t>
      </w:r>
      <w:proofErr w:type="gramEnd"/>
      <w:r>
        <w:rPr>
          <w:rFonts w:ascii="Times New Roman" w:eastAsia="Times New Roman" w:hAnsi="Times New Roman" w:cs="Times New Roman"/>
          <w:i/>
          <w:sz w:val="20"/>
          <w:szCs w:val="20"/>
        </w:rPr>
        <w:t xml:space="preserve"> guards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48900  Hazing</w:t>
      </w:r>
      <w:proofErr w:type="gramEnd"/>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49300-49307 School safety patrol</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49330-49335 Injurious objects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49341</w:t>
      </w:r>
      <w:proofErr w:type="gramEnd"/>
      <w:r>
        <w:rPr>
          <w:rFonts w:ascii="Times New Roman" w:eastAsia="Times New Roman" w:hAnsi="Times New Roman" w:cs="Times New Roman"/>
          <w:i/>
          <w:sz w:val="20"/>
          <w:szCs w:val="20"/>
        </w:rPr>
        <w:t xml:space="preserve"> Hazardous materials in school science laboratories</w:t>
      </w:r>
    </w:p>
    <w:p w:rsidR="00D861BD" w:rsidRDefault="00D861BD" w:rsidP="00D861BD">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51202</w:t>
      </w:r>
      <w:proofErr w:type="gramEnd"/>
      <w:r>
        <w:rPr>
          <w:rFonts w:ascii="Times New Roman" w:eastAsia="Times New Roman" w:hAnsi="Times New Roman" w:cs="Times New Roman"/>
          <w:i/>
          <w:sz w:val="20"/>
          <w:szCs w:val="20"/>
        </w:rPr>
        <w:t xml:space="preserve"> Instruction in personal and public health and safety</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810-996.6 California Tort Claims Act</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115725-115735 Playground safety</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115775-115800 </w:t>
      </w:r>
      <w:proofErr w:type="gramStart"/>
      <w:r>
        <w:rPr>
          <w:rFonts w:ascii="Times New Roman" w:eastAsia="Times New Roman" w:hAnsi="Times New Roman" w:cs="Times New Roman"/>
          <w:i/>
          <w:sz w:val="20"/>
          <w:szCs w:val="20"/>
        </w:rPr>
        <w:t>Wooden</w:t>
      </w:r>
      <w:proofErr w:type="gramEnd"/>
      <w:r>
        <w:rPr>
          <w:rFonts w:ascii="Times New Roman" w:eastAsia="Times New Roman" w:hAnsi="Times New Roman" w:cs="Times New Roman"/>
          <w:i/>
          <w:sz w:val="20"/>
          <w:szCs w:val="20"/>
        </w:rPr>
        <w:t xml:space="preserve"> playground equipment</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115810-115816 Playground safety and recycling grants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PENAL CODE</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245.6 Hazing</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PUBLIC RESOURCES CODE</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5411</w:t>
      </w:r>
      <w:proofErr w:type="gramEnd"/>
      <w:r>
        <w:rPr>
          <w:rFonts w:ascii="Times New Roman" w:eastAsia="Times New Roman" w:hAnsi="Times New Roman" w:cs="Times New Roman"/>
          <w:i/>
          <w:sz w:val="20"/>
          <w:szCs w:val="20"/>
        </w:rPr>
        <w:t xml:space="preserve"> Purchase of equipment usable by physically disabled persons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VEHICLE CODE</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21100  Rules</w:t>
      </w:r>
      <w:proofErr w:type="gramEnd"/>
      <w:r>
        <w:rPr>
          <w:rFonts w:ascii="Times New Roman" w:eastAsia="Times New Roman" w:hAnsi="Times New Roman" w:cs="Times New Roman"/>
          <w:i/>
          <w:sz w:val="20"/>
          <w:szCs w:val="20"/>
        </w:rPr>
        <w:t xml:space="preserve"> and regulations; crossing guards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21212</w:t>
      </w:r>
      <w:proofErr w:type="gramEnd"/>
      <w:r>
        <w:rPr>
          <w:rFonts w:ascii="Times New Roman" w:eastAsia="Times New Roman" w:hAnsi="Times New Roman" w:cs="Times New Roman"/>
          <w:i/>
          <w:sz w:val="20"/>
          <w:szCs w:val="20"/>
        </w:rPr>
        <w:t xml:space="preserve"> Use of helmets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42200</w:t>
      </w:r>
      <w:proofErr w:type="gramEnd"/>
      <w:r>
        <w:rPr>
          <w:rFonts w:ascii="Times New Roman" w:eastAsia="Times New Roman" w:hAnsi="Times New Roman" w:cs="Times New Roman"/>
          <w:i/>
          <w:sz w:val="20"/>
          <w:szCs w:val="20"/>
        </w:rPr>
        <w:t xml:space="preserve"> Fines and forfeitures, disposition by cities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42201</w:t>
      </w:r>
      <w:proofErr w:type="gramEnd"/>
      <w:r>
        <w:rPr>
          <w:rFonts w:ascii="Times New Roman" w:eastAsia="Times New Roman" w:hAnsi="Times New Roman" w:cs="Times New Roman"/>
          <w:i/>
          <w:sz w:val="20"/>
          <w:szCs w:val="20"/>
        </w:rPr>
        <w:t xml:space="preserve"> Fines and forfeitures, disposition by counties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202</w:t>
      </w:r>
      <w:proofErr w:type="gramEnd"/>
      <w:r>
        <w:rPr>
          <w:rFonts w:ascii="Times New Roman" w:eastAsia="Times New Roman" w:hAnsi="Times New Roman" w:cs="Times New Roman"/>
          <w:i/>
          <w:sz w:val="20"/>
          <w:szCs w:val="20"/>
        </w:rPr>
        <w:t xml:space="preserve"> Exclusion of students with a contagious disease</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570-</w:t>
      </w:r>
      <w:proofErr w:type="gramStart"/>
      <w:r>
        <w:rPr>
          <w:rFonts w:ascii="Times New Roman" w:eastAsia="Times New Roman" w:hAnsi="Times New Roman" w:cs="Times New Roman"/>
          <w:i/>
          <w:sz w:val="20"/>
          <w:szCs w:val="20"/>
        </w:rPr>
        <w:t>576  School</w:t>
      </w:r>
      <w:proofErr w:type="gramEnd"/>
      <w:r>
        <w:rPr>
          <w:rFonts w:ascii="Times New Roman" w:eastAsia="Times New Roman" w:hAnsi="Times New Roman" w:cs="Times New Roman"/>
          <w:i/>
          <w:sz w:val="20"/>
          <w:szCs w:val="20"/>
        </w:rPr>
        <w:t xml:space="preserve"> safety patrols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5531 Supervision of social activities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5552 Playground supervision</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5570 When school shall be open and teachers present</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14103</w:t>
      </w:r>
      <w:proofErr w:type="gramEnd"/>
      <w:r>
        <w:rPr>
          <w:rFonts w:ascii="Times New Roman" w:eastAsia="Times New Roman" w:hAnsi="Times New Roman" w:cs="Times New Roman"/>
          <w:i/>
          <w:sz w:val="20"/>
          <w:szCs w:val="20"/>
        </w:rPr>
        <w:t xml:space="preserve"> Bus driver; authority over pupils</w:t>
      </w:r>
    </w:p>
    <w:p w:rsidR="00D861BD" w:rsidRDefault="00D861BD" w:rsidP="00D861BD">
      <w:pPr>
        <w:tabs>
          <w:tab w:val="right" w:pos="9000"/>
        </w:tabs>
        <w:spacing w:line="240" w:lineRule="auto"/>
        <w:ind w:right="-144"/>
        <w:jc w:val="both"/>
        <w:rPr>
          <w:rFonts w:ascii="Times New Roman" w:eastAsia="Times New Roman" w:hAnsi="Times New Roman" w:cs="Times New Roman"/>
          <w:sz w:val="20"/>
          <w:szCs w:val="20"/>
          <w:u w:val="single"/>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Legal Reference continued: (see next page)</w:t>
      </w:r>
    </w:p>
    <w:p w:rsidR="00D861BD" w:rsidRDefault="00D861BD" w:rsidP="00D861BD">
      <w:pPr>
        <w:tabs>
          <w:tab w:val="right" w:pos="9000"/>
        </w:tabs>
        <w:spacing w:line="240" w:lineRule="auto"/>
        <w:ind w:right="-14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BP 5142(c)</w:t>
      </w:r>
    </w:p>
    <w:p w:rsidR="00D861BD" w:rsidRDefault="00D861BD" w:rsidP="00D861BD">
      <w:pPr>
        <w:tabs>
          <w:tab w:val="right" w:pos="9000"/>
          <w:tab w:val="left" w:pos="72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SAFETY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(continued)</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Wiener v. </w:t>
      </w:r>
      <w:proofErr w:type="spellStart"/>
      <w:r>
        <w:rPr>
          <w:rFonts w:ascii="Times New Roman" w:eastAsia="Times New Roman" w:hAnsi="Times New Roman" w:cs="Times New Roman"/>
          <w:i/>
          <w:sz w:val="20"/>
          <w:szCs w:val="20"/>
          <w:u w:val="single"/>
        </w:rPr>
        <w:t>Southcoast</w:t>
      </w:r>
      <w:proofErr w:type="spellEnd"/>
      <w:r>
        <w:rPr>
          <w:rFonts w:ascii="Times New Roman" w:eastAsia="Times New Roman" w:hAnsi="Times New Roman" w:cs="Times New Roman"/>
          <w:i/>
          <w:sz w:val="20"/>
          <w:szCs w:val="20"/>
          <w:u w:val="single"/>
        </w:rPr>
        <w:t xml:space="preserve"> Childcare Centers</w:t>
      </w:r>
      <w:r>
        <w:rPr>
          <w:rFonts w:ascii="Times New Roman" w:eastAsia="Times New Roman" w:hAnsi="Times New Roman" w:cs="Times New Roman"/>
          <w:i/>
          <w:sz w:val="20"/>
          <w:szCs w:val="20"/>
        </w:rPr>
        <w:t>, (2004) 32 Cal.4th 1138</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Kahn v. East Side Union High School District</w:t>
      </w:r>
      <w:r>
        <w:rPr>
          <w:rFonts w:ascii="Times New Roman" w:eastAsia="Times New Roman" w:hAnsi="Times New Roman" w:cs="Times New Roman"/>
          <w:i/>
          <w:sz w:val="20"/>
          <w:szCs w:val="20"/>
        </w:rPr>
        <w:t>, (2003) 31 Cal.4th 990</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u w:val="single"/>
        </w:rPr>
        <w:t>Hoyem</w:t>
      </w:r>
      <w:proofErr w:type="spellEnd"/>
      <w:r>
        <w:rPr>
          <w:rFonts w:ascii="Times New Roman" w:eastAsia="Times New Roman" w:hAnsi="Times New Roman" w:cs="Times New Roman"/>
          <w:i/>
          <w:sz w:val="20"/>
          <w:szCs w:val="20"/>
          <w:u w:val="single"/>
        </w:rPr>
        <w:t xml:space="preserve"> v. Manhattan Beach City School District</w:t>
      </w:r>
      <w:r>
        <w:rPr>
          <w:rFonts w:ascii="Times New Roman" w:eastAsia="Times New Roman" w:hAnsi="Times New Roman" w:cs="Times New Roman"/>
          <w:i/>
          <w:sz w:val="20"/>
          <w:szCs w:val="20"/>
        </w:rPr>
        <w:t>, (1978) 22 Cal. 3d 508</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Dailey v. Los Angeles Unified School District</w:t>
      </w:r>
      <w:r>
        <w:rPr>
          <w:rFonts w:ascii="Times New Roman" w:eastAsia="Times New Roman" w:hAnsi="Times New Roman" w:cs="Times New Roman"/>
          <w:i/>
          <w:sz w:val="20"/>
          <w:szCs w:val="20"/>
        </w:rPr>
        <w:t>, (1970) 2 Cal 3d 741</w:t>
      </w:r>
    </w:p>
    <w:p w:rsidR="00D861BD" w:rsidRDefault="00D861BD" w:rsidP="00D861BD">
      <w:pPr>
        <w:tabs>
          <w:tab w:val="right" w:pos="9000"/>
        </w:tabs>
        <w:spacing w:line="240" w:lineRule="auto"/>
        <w:ind w:right="-144"/>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AMERICAN SOCIETY FOR TESTING AND MATERIALS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F 1487-05, Standard Consumer Safety Performance Specification for Playground Equipment for Public Use, 2005</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 CONSUMER PRODUCT SAFETY COMMISSION PUBLICATIONS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Handbook for Public Playground Safety</w:t>
      </w:r>
      <w:r>
        <w:rPr>
          <w:rFonts w:ascii="Times New Roman" w:eastAsia="Times New Roman" w:hAnsi="Times New Roman" w:cs="Times New Roman"/>
          <w:i/>
          <w:sz w:val="20"/>
          <w:szCs w:val="20"/>
        </w:rPr>
        <w:t>, Pub. No. 325, 1994, rev. 1997</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Society for Testing and Materials: http://www.astm.org</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Safe Schools Office: http://www.cde.ca.gov/ls/ss</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http://www.dhs.ca.gov</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Disease Control and Prevention: http://www.cdc.gov</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Environmental Protection Agency: http://www.epa.gov</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Consumer Product Safety Commission: http://www.cpsc.gov</w:t>
      </w:r>
    </w:p>
    <w:p w:rsidR="00D861BD" w:rsidRDefault="00D861BD" w:rsidP="00D861BD">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Safe Schools: http://www.ed.gov/about/offices/list/osers/osep/gtss.html</w:t>
      </w: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p>
    <w:p w:rsidR="00D861BD" w:rsidRDefault="00D861BD" w:rsidP="00D861B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D7872" w:rsidRDefault="00D861BD" w:rsidP="00D861BD">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1BD"/>
    <w:rsid w:val="00CD7872"/>
    <w:rsid w:val="00D86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6F33"/>
  <w15:chartTrackingRefBased/>
  <w15:docId w15:val="{F20599B4-139E-415D-BC42-9BF9C90E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861B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2023-08-23T17:54:00Z</dcterms:created>
  <dcterms:modified xsi:type="dcterms:W3CDTF">2023-08-23T17:55:00Z</dcterms:modified>
</cp:coreProperties>
</file>